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30"/>
        <w:gridCol w:w="2831"/>
        <w:gridCol w:w="2409"/>
      </w:tblGrid>
      <w:tr w:rsidR="00581558" w:rsidTr="006C573A">
        <w:tc>
          <w:tcPr>
            <w:tcW w:w="4116" w:type="dxa"/>
            <w:gridSpan w:val="2"/>
            <w:vAlign w:val="center"/>
          </w:tcPr>
          <w:p w:rsidR="00E3453C" w:rsidRPr="00815C46" w:rsidRDefault="00EF50CA" w:rsidP="002509E9">
            <w:pPr>
              <w:pStyle w:val="Nagwek"/>
              <w:jc w:val="center"/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color w:val="262626" w:themeColor="text1" w:themeTint="D9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186055</wp:posOffset>
                  </wp:positionV>
                  <wp:extent cx="550800" cy="586800"/>
                  <wp:effectExtent l="0" t="0" r="1905" b="3810"/>
                  <wp:wrapThrough wrapText="bothSides">
                    <wp:wrapPolygon edited="0">
                      <wp:start x="7474" y="0"/>
                      <wp:lineTo x="1495" y="2805"/>
                      <wp:lineTo x="0" y="4909"/>
                      <wp:lineTo x="0" y="15429"/>
                      <wp:lineTo x="5232" y="21039"/>
                      <wp:lineTo x="8969" y="21039"/>
                      <wp:lineTo x="13453" y="21039"/>
                      <wp:lineTo x="20927" y="19636"/>
                      <wp:lineTo x="20927" y="2805"/>
                      <wp:lineTo x="14948" y="0"/>
                      <wp:lineTo x="7474" y="0"/>
                    </wp:wrapPolygon>
                  </wp:wrapThrough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odlo-stopka-wo-lin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800" cy="58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0" w:type="dxa"/>
            <w:gridSpan w:val="2"/>
            <w:vAlign w:val="center"/>
          </w:tcPr>
          <w:p w:rsidR="00E3453C" w:rsidRPr="00815C46" w:rsidRDefault="00EF50CA" w:rsidP="00B535E9">
            <w:pPr>
              <w:pStyle w:val="Nagwek"/>
              <w:tabs>
                <w:tab w:val="left" w:pos="480"/>
                <w:tab w:val="right" w:pos="3045"/>
              </w:tabs>
              <w:jc w:val="right"/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</w:pPr>
            <w:r w:rsidRPr="00815C46"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  <w:tab/>
            </w:r>
            <w:r w:rsidRPr="00815C46"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  <w:tab/>
            </w:r>
            <w:bookmarkStart w:id="0" w:name="ezdPracownikMiejscowoscPodpisu"/>
            <w:r w:rsidRPr="00815C46"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  <w:t>Warszawa</w:t>
            </w:r>
            <w:bookmarkEnd w:id="0"/>
            <w:r w:rsidRPr="00815C46"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  <w:t xml:space="preserve">, dn. </w:t>
            </w:r>
            <w:bookmarkStart w:id="1" w:name="ezdDataPodpisu"/>
            <w:r w:rsidRPr="00815C46"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  <w:t>12.09.2017 r.</w:t>
            </w:r>
            <w:bookmarkEnd w:id="1"/>
          </w:p>
        </w:tc>
      </w:tr>
      <w:tr w:rsidR="00581558" w:rsidTr="006C573A">
        <w:tc>
          <w:tcPr>
            <w:tcW w:w="4116" w:type="dxa"/>
            <w:gridSpan w:val="2"/>
            <w:vAlign w:val="center"/>
          </w:tcPr>
          <w:p w:rsidR="00E3453C" w:rsidRPr="00815C46" w:rsidRDefault="009F7391" w:rsidP="00E3453C">
            <w:pPr>
              <w:pStyle w:val="Nagwek"/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240" w:type="dxa"/>
            <w:gridSpan w:val="2"/>
          </w:tcPr>
          <w:p w:rsidR="00E3453C" w:rsidRPr="00815C46" w:rsidRDefault="009F7391" w:rsidP="00E3453C">
            <w:pPr>
              <w:pStyle w:val="Nagwek"/>
              <w:tabs>
                <w:tab w:val="left" w:pos="480"/>
                <w:tab w:val="right" w:pos="3045"/>
              </w:tabs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581558" w:rsidTr="006C573A">
        <w:trPr>
          <w:gridAfter w:val="1"/>
          <w:wAfter w:w="2409" w:type="dxa"/>
        </w:trPr>
        <w:tc>
          <w:tcPr>
            <w:tcW w:w="4116" w:type="dxa"/>
            <w:gridSpan w:val="2"/>
            <w:vAlign w:val="center"/>
          </w:tcPr>
          <w:p w:rsidR="00E3453C" w:rsidRPr="003A5F28" w:rsidRDefault="00EF50CA" w:rsidP="00503080">
            <w:pPr>
              <w:pStyle w:val="Nagwek"/>
              <w:jc w:val="center"/>
              <w:rPr>
                <w:rFonts w:ascii="Arial" w:hAnsi="Arial" w:cs="Arial"/>
                <w:i/>
                <w:color w:val="262626" w:themeColor="text1" w:themeTint="D9"/>
                <w:sz w:val="24"/>
                <w:szCs w:val="24"/>
              </w:rPr>
            </w:pPr>
            <w:r w:rsidRPr="003A5F28">
              <w:rPr>
                <w:rFonts w:ascii="Arial" w:hAnsi="Arial" w:cs="Arial"/>
                <w:i/>
                <w:color w:val="262626" w:themeColor="text1" w:themeTint="D9"/>
                <w:sz w:val="24"/>
                <w:szCs w:val="24"/>
              </w:rPr>
              <w:t>Arkadiusz Szymański</w:t>
            </w:r>
          </w:p>
        </w:tc>
        <w:tc>
          <w:tcPr>
            <w:tcW w:w="2831" w:type="dxa"/>
          </w:tcPr>
          <w:p w:rsidR="00E3453C" w:rsidRPr="00815C46" w:rsidRDefault="00EF50CA" w:rsidP="00E3453C">
            <w:pPr>
              <w:pStyle w:val="Nagwek"/>
              <w:tabs>
                <w:tab w:val="left" w:pos="480"/>
                <w:tab w:val="right" w:pos="3045"/>
              </w:tabs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</w:pPr>
            <w:r w:rsidRPr="00815C46"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  <w:tab/>
            </w:r>
            <w:r w:rsidRPr="00815C46">
              <w:rPr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  <w:tab/>
            </w:r>
          </w:p>
        </w:tc>
      </w:tr>
      <w:tr w:rsidR="00581558" w:rsidTr="006C573A">
        <w:trPr>
          <w:gridAfter w:val="1"/>
          <w:wAfter w:w="2409" w:type="dxa"/>
        </w:trPr>
        <w:tc>
          <w:tcPr>
            <w:tcW w:w="4116" w:type="dxa"/>
            <w:gridSpan w:val="2"/>
            <w:vAlign w:val="center"/>
          </w:tcPr>
          <w:p w:rsidR="00503080" w:rsidRDefault="00EF50CA" w:rsidP="00503080">
            <w:pPr>
              <w:pStyle w:val="Nagwek"/>
              <w:jc w:val="center"/>
              <w:rPr>
                <w:rFonts w:ascii="Arial" w:hAnsi="Arial" w:cs="Arial"/>
                <w:b/>
                <w:i/>
                <w:color w:val="262626" w:themeColor="text1" w:themeTint="D9"/>
                <w:sz w:val="21"/>
                <w:szCs w:val="21"/>
              </w:rPr>
            </w:pPr>
            <w:r w:rsidRPr="003A5F28">
              <w:rPr>
                <w:rFonts w:ascii="Arial" w:hAnsi="Arial" w:cs="Arial"/>
                <w:b/>
                <w:i/>
                <w:color w:val="262626" w:themeColor="text1" w:themeTint="D9"/>
                <w:sz w:val="21"/>
                <w:szCs w:val="21"/>
              </w:rPr>
              <w:t>Dyrektor Generalny</w:t>
            </w:r>
          </w:p>
          <w:p w:rsidR="00D05A29" w:rsidRPr="003A5F28" w:rsidRDefault="00EF50CA" w:rsidP="00503080">
            <w:pPr>
              <w:pStyle w:val="Nagwek"/>
              <w:jc w:val="center"/>
              <w:rPr>
                <w:rFonts w:ascii="Arial" w:hAnsi="Arial" w:cs="Arial"/>
                <w:b/>
                <w:i/>
                <w:color w:val="262626" w:themeColor="text1" w:themeTint="D9"/>
                <w:sz w:val="21"/>
                <w:szCs w:val="21"/>
              </w:rPr>
            </w:pPr>
            <w:r w:rsidRPr="003A5F28">
              <w:rPr>
                <w:rFonts w:ascii="Arial" w:hAnsi="Arial" w:cs="Arial"/>
                <w:b/>
                <w:i/>
                <w:color w:val="262626" w:themeColor="text1" w:themeTint="D9"/>
                <w:sz w:val="21"/>
                <w:szCs w:val="21"/>
              </w:rPr>
              <w:t>Urzędu do Spraw Cudzoziemców</w:t>
            </w:r>
          </w:p>
        </w:tc>
        <w:tc>
          <w:tcPr>
            <w:tcW w:w="2831" w:type="dxa"/>
          </w:tcPr>
          <w:p w:rsidR="00503080" w:rsidRPr="0057479C" w:rsidRDefault="009F7391" w:rsidP="00503080">
            <w:pPr>
              <w:pStyle w:val="Nagwek"/>
              <w:jc w:val="right"/>
              <w:rPr>
                <w:rFonts w:ascii="Arial" w:hAnsi="Arial" w:cs="Arial"/>
              </w:rPr>
            </w:pPr>
          </w:p>
        </w:tc>
      </w:tr>
      <w:tr w:rsidR="00581558" w:rsidTr="006C573A">
        <w:trPr>
          <w:gridAfter w:val="1"/>
          <w:wAfter w:w="2409" w:type="dxa"/>
        </w:trPr>
        <w:tc>
          <w:tcPr>
            <w:tcW w:w="4116" w:type="dxa"/>
            <w:gridSpan w:val="2"/>
            <w:vAlign w:val="center"/>
          </w:tcPr>
          <w:p w:rsidR="00EC0880" w:rsidRDefault="009F7391" w:rsidP="00503080">
            <w:pPr>
              <w:pStyle w:val="Nagwek"/>
              <w:jc w:val="center"/>
              <w:rPr>
                <w:rFonts w:ascii="Arial" w:hAnsi="Arial" w:cs="Arial"/>
                <w:b/>
                <w:i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2831" w:type="dxa"/>
          </w:tcPr>
          <w:p w:rsidR="00EC0880" w:rsidRPr="0057479C" w:rsidRDefault="009F7391" w:rsidP="00503080">
            <w:pPr>
              <w:pStyle w:val="Nagwek"/>
              <w:jc w:val="right"/>
              <w:rPr>
                <w:rFonts w:ascii="Arial" w:hAnsi="Arial" w:cs="Arial"/>
              </w:rPr>
            </w:pPr>
          </w:p>
        </w:tc>
      </w:tr>
      <w:tr w:rsidR="00581558" w:rsidTr="006C573A">
        <w:trPr>
          <w:gridAfter w:val="1"/>
          <w:wAfter w:w="2409" w:type="dxa"/>
        </w:trPr>
        <w:tc>
          <w:tcPr>
            <w:tcW w:w="4116" w:type="dxa"/>
            <w:gridSpan w:val="2"/>
            <w:vAlign w:val="center"/>
          </w:tcPr>
          <w:p w:rsidR="00EC0880" w:rsidRDefault="009F7391" w:rsidP="00503080">
            <w:pPr>
              <w:pStyle w:val="Nagwek"/>
              <w:jc w:val="center"/>
              <w:rPr>
                <w:rFonts w:ascii="Arial" w:hAnsi="Arial" w:cs="Arial"/>
                <w:b/>
                <w:i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2831" w:type="dxa"/>
          </w:tcPr>
          <w:p w:rsidR="00EC0880" w:rsidRPr="0057479C" w:rsidRDefault="009F7391" w:rsidP="00503080">
            <w:pPr>
              <w:pStyle w:val="Nagwek"/>
              <w:jc w:val="right"/>
              <w:rPr>
                <w:rFonts w:ascii="Arial" w:hAnsi="Arial" w:cs="Arial"/>
              </w:rPr>
            </w:pPr>
          </w:p>
        </w:tc>
      </w:tr>
      <w:tr w:rsidR="00581558" w:rsidTr="006C573A">
        <w:trPr>
          <w:gridAfter w:val="1"/>
          <w:wAfter w:w="2409" w:type="dxa"/>
        </w:trPr>
        <w:tc>
          <w:tcPr>
            <w:tcW w:w="4116" w:type="dxa"/>
            <w:gridSpan w:val="2"/>
            <w:vAlign w:val="center"/>
          </w:tcPr>
          <w:p w:rsidR="00EC0880" w:rsidRPr="00EC0880" w:rsidRDefault="00EF50CA" w:rsidP="00503080">
            <w:pPr>
              <w:pStyle w:val="Nagwek"/>
              <w:jc w:val="center"/>
              <w:rPr>
                <w:rFonts w:ascii="Tahoma" w:hAnsi="Tahoma" w:cs="Tahoma"/>
                <w:color w:val="262626" w:themeColor="text1" w:themeTint="D9"/>
                <w:sz w:val="19"/>
                <w:szCs w:val="19"/>
              </w:rPr>
            </w:pPr>
            <w:bookmarkStart w:id="2" w:name="ezdSprawaZnak"/>
            <w:bookmarkEnd w:id="2"/>
            <w:r>
              <w:rPr>
                <w:rFonts w:ascii="Tahoma" w:hAnsi="Tahoma" w:cs="Tahoma"/>
                <w:color w:val="262626" w:themeColor="text1" w:themeTint="D9"/>
                <w:sz w:val="19"/>
                <w:szCs w:val="19"/>
              </w:rPr>
              <w:t>BDG.WZP.261.4.2017/</w:t>
            </w:r>
            <w:bookmarkStart w:id="3" w:name="ezdAutorInicjaly"/>
            <w:r w:rsidRPr="00EC0880">
              <w:rPr>
                <w:rFonts w:ascii="Tahoma" w:hAnsi="Tahoma" w:cs="Tahoma"/>
                <w:color w:val="262626" w:themeColor="text1" w:themeTint="D9"/>
                <w:sz w:val="19"/>
                <w:szCs w:val="19"/>
              </w:rPr>
              <w:t>MK</w:t>
            </w:r>
            <w:bookmarkEnd w:id="3"/>
          </w:p>
        </w:tc>
        <w:tc>
          <w:tcPr>
            <w:tcW w:w="2831" w:type="dxa"/>
          </w:tcPr>
          <w:p w:rsidR="00EC0880" w:rsidRPr="0057479C" w:rsidRDefault="009F7391" w:rsidP="00503080">
            <w:pPr>
              <w:pStyle w:val="Nagwek"/>
              <w:jc w:val="right"/>
              <w:rPr>
                <w:rFonts w:ascii="Arial" w:hAnsi="Arial" w:cs="Arial"/>
              </w:rPr>
            </w:pPr>
          </w:p>
        </w:tc>
      </w:tr>
      <w:tr w:rsidR="00581558" w:rsidTr="006C573A">
        <w:trPr>
          <w:gridAfter w:val="1"/>
          <w:wAfter w:w="2409" w:type="dxa"/>
        </w:trPr>
        <w:tc>
          <w:tcPr>
            <w:tcW w:w="3686" w:type="dxa"/>
            <w:vAlign w:val="center"/>
          </w:tcPr>
          <w:p w:rsidR="00503080" w:rsidRPr="00E3453C" w:rsidRDefault="009F7391" w:rsidP="00503080">
            <w:pPr>
              <w:pStyle w:val="Nagwek"/>
              <w:rPr>
                <w:rFonts w:ascii="Arial" w:hAnsi="Arial" w:cs="Arial"/>
                <w:i/>
                <w:color w:val="262626" w:themeColor="text1" w:themeTint="D9"/>
                <w:sz w:val="19"/>
                <w:szCs w:val="19"/>
              </w:rPr>
            </w:pPr>
          </w:p>
        </w:tc>
        <w:tc>
          <w:tcPr>
            <w:tcW w:w="3261" w:type="dxa"/>
            <w:gridSpan w:val="2"/>
          </w:tcPr>
          <w:p w:rsidR="00503080" w:rsidRPr="0057479C" w:rsidRDefault="009F7391" w:rsidP="00503080">
            <w:pPr>
              <w:pStyle w:val="Nagwek"/>
              <w:jc w:val="right"/>
              <w:rPr>
                <w:rFonts w:ascii="Arial" w:hAnsi="Arial" w:cs="Arial"/>
              </w:rPr>
            </w:pPr>
          </w:p>
        </w:tc>
      </w:tr>
      <w:tr w:rsidR="00581558" w:rsidTr="006C573A">
        <w:trPr>
          <w:gridAfter w:val="1"/>
          <w:wAfter w:w="2409" w:type="dxa"/>
        </w:trPr>
        <w:tc>
          <w:tcPr>
            <w:tcW w:w="3686" w:type="dxa"/>
            <w:vAlign w:val="center"/>
          </w:tcPr>
          <w:p w:rsidR="00503080" w:rsidRPr="00E3453C" w:rsidRDefault="009F7391" w:rsidP="00503080">
            <w:pPr>
              <w:pStyle w:val="Nagwek"/>
              <w:rPr>
                <w:rFonts w:ascii="Arial" w:hAnsi="Arial" w:cs="Arial"/>
                <w:i/>
                <w:color w:val="262626" w:themeColor="text1" w:themeTint="D9"/>
                <w:sz w:val="19"/>
                <w:szCs w:val="19"/>
              </w:rPr>
            </w:pPr>
          </w:p>
        </w:tc>
        <w:tc>
          <w:tcPr>
            <w:tcW w:w="3261" w:type="dxa"/>
            <w:gridSpan w:val="2"/>
          </w:tcPr>
          <w:p w:rsidR="00503080" w:rsidRPr="0057479C" w:rsidRDefault="009F7391" w:rsidP="00503080">
            <w:pPr>
              <w:pStyle w:val="Nagwek"/>
              <w:jc w:val="right"/>
              <w:rPr>
                <w:rFonts w:ascii="Arial" w:hAnsi="Arial" w:cs="Arial"/>
              </w:rPr>
            </w:pPr>
          </w:p>
        </w:tc>
      </w:tr>
      <w:tr w:rsidR="00581558" w:rsidTr="006C573A">
        <w:trPr>
          <w:gridAfter w:val="1"/>
          <w:wAfter w:w="2409" w:type="dxa"/>
        </w:trPr>
        <w:tc>
          <w:tcPr>
            <w:tcW w:w="3686" w:type="dxa"/>
            <w:vAlign w:val="center"/>
          </w:tcPr>
          <w:p w:rsidR="00503080" w:rsidRPr="00E3453C" w:rsidRDefault="009F7391" w:rsidP="00503080">
            <w:pPr>
              <w:pStyle w:val="Nagwek"/>
              <w:rPr>
                <w:rFonts w:ascii="Tahoma" w:hAnsi="Tahoma" w:cs="Tahoma"/>
                <w:b/>
                <w:color w:val="262626" w:themeColor="text1" w:themeTint="D9"/>
                <w:sz w:val="19"/>
                <w:szCs w:val="19"/>
              </w:rPr>
            </w:pPr>
          </w:p>
        </w:tc>
        <w:tc>
          <w:tcPr>
            <w:tcW w:w="3261" w:type="dxa"/>
            <w:gridSpan w:val="2"/>
          </w:tcPr>
          <w:p w:rsidR="00503080" w:rsidRPr="0057479C" w:rsidRDefault="009F7391" w:rsidP="00503080">
            <w:pPr>
              <w:pStyle w:val="Nagwek"/>
              <w:jc w:val="right"/>
              <w:rPr>
                <w:rFonts w:ascii="Arial" w:hAnsi="Arial" w:cs="Arial"/>
              </w:rPr>
            </w:pPr>
          </w:p>
        </w:tc>
      </w:tr>
    </w:tbl>
    <w:p w:rsidR="0079071D" w:rsidRDefault="009F7391" w:rsidP="0079071D">
      <w:pPr>
        <w:spacing w:after="0" w:line="276" w:lineRule="auto"/>
        <w:ind w:firstLine="4961"/>
        <w:rPr>
          <w:rFonts w:ascii="Tahoma" w:hAnsi="Tahoma" w:cs="Tahoma"/>
          <w:b/>
          <w:sz w:val="19"/>
          <w:szCs w:val="19"/>
        </w:rPr>
      </w:pPr>
    </w:p>
    <w:p w:rsidR="001E3C9E" w:rsidRDefault="009F7391" w:rsidP="0079071D">
      <w:pPr>
        <w:spacing w:after="0" w:line="276" w:lineRule="auto"/>
        <w:ind w:firstLine="4961"/>
        <w:rPr>
          <w:rFonts w:ascii="Tahoma" w:hAnsi="Tahoma" w:cs="Tahoma"/>
          <w:b/>
          <w:sz w:val="19"/>
          <w:szCs w:val="19"/>
        </w:rPr>
      </w:pPr>
    </w:p>
    <w:p w:rsidR="000B64FE" w:rsidRPr="000B64FE" w:rsidRDefault="009F7391" w:rsidP="000B64FE">
      <w:pPr>
        <w:spacing w:after="0" w:line="276" w:lineRule="auto"/>
        <w:ind w:firstLine="4961"/>
        <w:rPr>
          <w:rFonts w:ascii="Tahoma" w:hAnsi="Tahoma" w:cs="Tahoma"/>
          <w:b/>
          <w:sz w:val="19"/>
          <w:szCs w:val="19"/>
        </w:rPr>
      </w:pPr>
    </w:p>
    <w:p w:rsidR="000B64FE" w:rsidRPr="000B64FE" w:rsidRDefault="009F7391" w:rsidP="000B64FE">
      <w:pPr>
        <w:spacing w:after="0" w:line="276" w:lineRule="auto"/>
        <w:ind w:firstLine="4961"/>
        <w:rPr>
          <w:rFonts w:ascii="Tahoma" w:hAnsi="Tahoma" w:cs="Tahoma"/>
          <w:b/>
          <w:sz w:val="19"/>
          <w:szCs w:val="19"/>
        </w:rPr>
      </w:pPr>
    </w:p>
    <w:p w:rsidR="000B64FE" w:rsidRPr="000B64FE" w:rsidRDefault="00EF50CA" w:rsidP="000B64FE">
      <w:pPr>
        <w:rPr>
          <w:rFonts w:ascii="Tahoma" w:hAnsi="Tahoma" w:cs="Tahoma"/>
          <w:sz w:val="20"/>
          <w:szCs w:val="20"/>
        </w:rPr>
      </w:pPr>
      <w:r w:rsidRPr="000B64FE">
        <w:rPr>
          <w:rFonts w:ascii="Tahoma" w:hAnsi="Tahoma" w:cs="Tahoma"/>
          <w:sz w:val="20"/>
          <w:szCs w:val="20"/>
        </w:rPr>
        <w:t>Dot. postępowania nr 17/MODERNIZACJA – POBYT I KSK/PN/17</w:t>
      </w:r>
    </w:p>
    <w:p w:rsidR="000B64FE" w:rsidRPr="000B64FE" w:rsidRDefault="009F7391" w:rsidP="000B64F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0B64FE" w:rsidRPr="000B64FE" w:rsidRDefault="00EF50CA" w:rsidP="000B64FE">
      <w:pPr>
        <w:jc w:val="both"/>
        <w:rPr>
          <w:rFonts w:ascii="Tahoma" w:hAnsi="Tahoma" w:cs="Tahoma"/>
          <w:color w:val="262626" w:themeColor="text1" w:themeTint="D9"/>
          <w:sz w:val="20"/>
          <w:szCs w:val="20"/>
        </w:rPr>
      </w:pPr>
      <w:r w:rsidRPr="000B64FE">
        <w:rPr>
          <w:rFonts w:ascii="Tahoma" w:hAnsi="Tahoma" w:cs="Tahoma"/>
          <w:color w:val="262626" w:themeColor="text1" w:themeTint="D9"/>
          <w:sz w:val="20"/>
          <w:szCs w:val="20"/>
        </w:rPr>
        <w:tab/>
        <w:t>Szanowni Państwo,</w:t>
      </w:r>
    </w:p>
    <w:p w:rsidR="000B64FE" w:rsidRPr="000B64FE" w:rsidRDefault="00EF50CA" w:rsidP="00846FAC">
      <w:pPr>
        <w:spacing w:after="120" w:line="240" w:lineRule="auto"/>
        <w:ind w:firstLine="709"/>
        <w:jc w:val="both"/>
        <w:rPr>
          <w:rFonts w:ascii="Tahoma" w:eastAsia="Calibri" w:hAnsi="Tahoma" w:cs="Tahoma"/>
          <w:sz w:val="20"/>
          <w:szCs w:val="20"/>
        </w:rPr>
      </w:pPr>
      <w:r w:rsidRPr="000B64FE">
        <w:rPr>
          <w:rFonts w:ascii="Tahoma" w:eastAsia="Times New Roman" w:hAnsi="Tahoma" w:cs="Tahoma"/>
          <w:sz w:val="20"/>
          <w:szCs w:val="20"/>
          <w:lang w:eastAsia="pl-PL"/>
        </w:rPr>
        <w:t xml:space="preserve">w związku z prowadzonym postępowaniem o udzielenie zamówienia publicznego </w:t>
      </w:r>
      <w:r w:rsidRPr="000B64F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na </w:t>
      </w:r>
      <w:r w:rsidRPr="000B64FE"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  <w:t>modernizację Systemu Pobyt v.2 i Krajowego Systemu Konsultacyjnego (KSK)</w:t>
      </w:r>
      <w:r w:rsidRPr="000B64FE">
        <w:rPr>
          <w:rFonts w:ascii="Tahoma" w:eastAsia="Times New Roman" w:hAnsi="Tahoma" w:cs="Tahoma"/>
          <w:i/>
          <w:sz w:val="20"/>
          <w:szCs w:val="20"/>
          <w:lang w:eastAsia="pl-PL"/>
        </w:rPr>
        <w:t>,</w:t>
      </w:r>
      <w:r w:rsidRPr="000B64FE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informuje,</w:t>
      </w:r>
      <w:r w:rsidRPr="000B64FE">
        <w:rPr>
          <w:rFonts w:ascii="Tahoma" w:eastAsia="Calibri" w:hAnsi="Tahoma" w:cs="Tahoma"/>
          <w:sz w:val="20"/>
          <w:szCs w:val="20"/>
        </w:rPr>
        <w:t xml:space="preserve"> że w wyniku uwzględnienia zarzutów przedstawionych w odwołaniu wniesionym przez Wykonawcę Sygnity S.A. ul. Franciszka Klimczaka 1 02-797 Warszawa, na podstawie art. 38 ust. 4 ustawy </w:t>
      </w:r>
      <w:r w:rsidRPr="000B64FE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z dnia 29 stycznia 2004 roku Prawo zamówień publicznych (Dz. U. z 2017 r. poz. 1579), zwanej dalej „ustawą </w:t>
      </w:r>
      <w:r w:rsidRPr="000B64FE">
        <w:rPr>
          <w:rFonts w:ascii="Tahoma" w:eastAsia="Calibri" w:hAnsi="Tahoma" w:cs="Tahoma"/>
          <w:sz w:val="20"/>
          <w:szCs w:val="20"/>
        </w:rPr>
        <w:t>Pzp”, dokonuje następujących modyfikacji treści SIWZ:</w:t>
      </w:r>
    </w:p>
    <w:p w:rsidR="000B64FE" w:rsidRPr="000B64FE" w:rsidRDefault="00EF50CA" w:rsidP="00846FAC">
      <w:pPr>
        <w:numPr>
          <w:ilvl w:val="0"/>
          <w:numId w:val="12"/>
        </w:numPr>
        <w:suppressAutoHyphens/>
        <w:spacing w:after="120" w:line="240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0B64FE">
        <w:rPr>
          <w:rFonts w:ascii="Tahoma" w:eastAsia="Calibri" w:hAnsi="Tahoma" w:cs="Tahoma"/>
          <w:b/>
          <w:sz w:val="20"/>
          <w:szCs w:val="20"/>
        </w:rPr>
        <w:t>w rozdziale III w pkt 1 SIWZ</w:t>
      </w:r>
      <w:r w:rsidRPr="000B64FE">
        <w:rPr>
          <w:rFonts w:ascii="Tahoma" w:eastAsia="Calibri" w:hAnsi="Tahoma" w:cs="Tahoma"/>
          <w:sz w:val="20"/>
          <w:szCs w:val="20"/>
        </w:rPr>
        <w:t xml:space="preserve"> treść: „</w:t>
      </w:r>
      <w:r w:rsidRPr="000B64FE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W przypadku akceptacji projektu </w:t>
      </w:r>
      <w:r w:rsidRPr="000B64FE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„</w:t>
      </w:r>
      <w:r w:rsidRPr="000B64FE">
        <w:rPr>
          <w:rFonts w:ascii="Tahoma" w:eastAsia="Calibri" w:hAnsi="Tahoma" w:cs="Tahoma"/>
          <w:i/>
          <w:sz w:val="20"/>
          <w:szCs w:val="20"/>
        </w:rPr>
        <w:t>Modernizacja Systemu Pobyt v.2 i KSK oraz infrastruktury teleinformatycznej</w:t>
      </w:r>
      <w:r w:rsidRPr="000B64FE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” zadania wymienione w pkt 108 i 109 </w:t>
      </w:r>
      <w:r w:rsidRPr="000B64FE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Załącznika nr 1</w:t>
      </w:r>
      <w:r w:rsidRPr="000B64FE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do OPZ, stanowiące 40% wartości szacunkowej zamówienia podstawowego, będą współfinansowane z Programu Krajowego Funduszu Azylu, Migracji i Integracji oraz/lub Funduszu Bezpieczeństwa Wewnętrznego.</w:t>
      </w:r>
      <w:r w:rsidRPr="000B64FE">
        <w:rPr>
          <w:rFonts w:ascii="Tahoma" w:eastAsia="Calibri" w:hAnsi="Tahoma" w:cs="Tahoma"/>
          <w:sz w:val="20"/>
          <w:szCs w:val="20"/>
        </w:rPr>
        <w:t xml:space="preserve">”, </w:t>
      </w:r>
      <w:r w:rsidRPr="000B64FE">
        <w:rPr>
          <w:rFonts w:ascii="Tahoma" w:eastAsia="Calibri" w:hAnsi="Tahoma" w:cs="Tahoma"/>
          <w:b/>
          <w:sz w:val="20"/>
          <w:szCs w:val="20"/>
        </w:rPr>
        <w:t>otrzymuje następujące brzmienie</w:t>
      </w:r>
      <w:r w:rsidRPr="000B64FE">
        <w:rPr>
          <w:rFonts w:ascii="Tahoma" w:eastAsia="Calibri" w:hAnsi="Tahoma" w:cs="Tahoma"/>
          <w:sz w:val="20"/>
          <w:szCs w:val="20"/>
        </w:rPr>
        <w:t>:</w:t>
      </w:r>
    </w:p>
    <w:p w:rsidR="000B64FE" w:rsidRPr="000B64FE" w:rsidRDefault="00EF50CA" w:rsidP="000B64FE">
      <w:pPr>
        <w:spacing w:after="80" w:line="240" w:lineRule="auto"/>
        <w:ind w:left="284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0B64FE">
        <w:rPr>
          <w:rFonts w:ascii="Tahoma" w:eastAsia="Calibri" w:hAnsi="Tahoma" w:cs="Tahoma"/>
          <w:i/>
          <w:sz w:val="20"/>
          <w:szCs w:val="20"/>
        </w:rPr>
        <w:t>„</w:t>
      </w:r>
      <w:r w:rsidRPr="000B64FE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W przypadku akceptacji projektu </w:t>
      </w:r>
      <w:r w:rsidRPr="000B64FE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„</w:t>
      </w:r>
      <w:r w:rsidRPr="000B64FE">
        <w:rPr>
          <w:rFonts w:ascii="Tahoma" w:eastAsia="Calibri" w:hAnsi="Tahoma" w:cs="Tahoma"/>
          <w:i/>
          <w:sz w:val="20"/>
          <w:szCs w:val="20"/>
        </w:rPr>
        <w:t>Modernizacja Systemu Pobyt v.2 i KSK oraz infrastruktury teleinformatycznej</w:t>
      </w:r>
      <w:r w:rsidRPr="000B64FE">
        <w:rPr>
          <w:rFonts w:ascii="Tahoma" w:hAnsi="Tahoma" w:cs="Tahoma"/>
          <w:sz w:val="20"/>
          <w:szCs w:val="20"/>
        </w:rPr>
        <w:t xml:space="preserve"> </w:t>
      </w:r>
      <w:r w:rsidRPr="000B64FE">
        <w:rPr>
          <w:rFonts w:ascii="Tahoma" w:hAnsi="Tahoma" w:cs="Tahoma"/>
          <w:i/>
          <w:sz w:val="20"/>
          <w:szCs w:val="20"/>
        </w:rPr>
        <w:t>wykorzystywanej przy Systemie Pobyt v.2 i Krajowym Systemie Konsultacyjnym</w:t>
      </w:r>
      <w:r w:rsidRPr="000B64FE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” zadanie wymienione w pkt 109 </w:t>
      </w:r>
      <w:r w:rsidRPr="000B64FE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Załącznika nr 1</w:t>
      </w:r>
      <w:r w:rsidRPr="000B64FE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do OPZ, stanowiące 25% wartości szacunkowej zamówienia podstawowego będzie współfinansowane z Programu Krajowego Funduszu Azylu, Migracji i Integracji.</w:t>
      </w:r>
    </w:p>
    <w:p w:rsidR="000B64FE" w:rsidRPr="000B64FE" w:rsidRDefault="00EF50CA" w:rsidP="000B64FE">
      <w:pPr>
        <w:suppressAutoHyphens/>
        <w:spacing w:after="120" w:line="240" w:lineRule="auto"/>
        <w:ind w:left="284"/>
        <w:jc w:val="both"/>
        <w:rPr>
          <w:rFonts w:ascii="Tahoma" w:eastAsia="Calibri" w:hAnsi="Tahoma" w:cs="Tahoma"/>
          <w:i/>
          <w:sz w:val="20"/>
          <w:szCs w:val="20"/>
        </w:rPr>
      </w:pPr>
      <w:r w:rsidRPr="000B64FE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W przypadku akceptacji projektu </w:t>
      </w:r>
      <w:r w:rsidRPr="000B64FE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„</w:t>
      </w:r>
      <w:r w:rsidRPr="000B64FE">
        <w:rPr>
          <w:rFonts w:ascii="Tahoma" w:eastAsia="Calibri" w:hAnsi="Tahoma" w:cs="Tahoma"/>
          <w:i/>
          <w:sz w:val="20"/>
          <w:szCs w:val="20"/>
        </w:rPr>
        <w:t>Modernizacja Systemu Pobyt v.2 i KSK oraz infrastruktury teleinformatycznej</w:t>
      </w:r>
      <w:r w:rsidRPr="000B64FE">
        <w:rPr>
          <w:rFonts w:ascii="Tahoma" w:hAnsi="Tahoma" w:cs="Tahoma"/>
          <w:sz w:val="20"/>
          <w:szCs w:val="20"/>
        </w:rPr>
        <w:t xml:space="preserve"> </w:t>
      </w:r>
      <w:r w:rsidRPr="000B64FE">
        <w:rPr>
          <w:rFonts w:ascii="Tahoma" w:hAnsi="Tahoma" w:cs="Tahoma"/>
          <w:i/>
          <w:sz w:val="20"/>
          <w:szCs w:val="20"/>
        </w:rPr>
        <w:t>wykorzystywanej przy Systemie Pobyt v.2 i Krajowym Systemie Konsultacyjnym”</w:t>
      </w:r>
      <w:r w:rsidRPr="000B64FE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zamówienie, </w:t>
      </w:r>
      <w:r w:rsidRPr="000B64FE">
        <w:rPr>
          <w:rFonts w:ascii="Tahoma" w:hAnsi="Tahoma" w:cs="Tahoma"/>
          <w:i/>
          <w:color w:val="000000"/>
          <w:sz w:val="20"/>
          <w:szCs w:val="20"/>
        </w:rPr>
        <w:t xml:space="preserve">o którym mowa w art. 67 ust. 1 pkt </w:t>
      </w:r>
      <w:r w:rsidRPr="000B64FE">
        <w:rPr>
          <w:rFonts w:ascii="Tahoma" w:hAnsi="Tahoma" w:cs="Tahoma"/>
          <w:i/>
          <w:sz w:val="20"/>
          <w:szCs w:val="20"/>
        </w:rPr>
        <w:t>6 ustawy Pzp, polegające na powtórzeniu podobnych usług</w:t>
      </w:r>
      <w:r w:rsidRPr="000B64FE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opisane w rozdziale III pkt 5 lit. d), będzie współfinansowane z Programu Krajowego Funduszu Azylu, Migracji i Integracji</w:t>
      </w:r>
      <w:r w:rsidRPr="000B64FE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0B64FE">
        <w:rPr>
          <w:rFonts w:ascii="Tahoma" w:eastAsia="Times New Roman" w:hAnsi="Tahoma" w:cs="Tahoma"/>
          <w:i/>
          <w:sz w:val="20"/>
          <w:szCs w:val="20"/>
          <w:lang w:eastAsia="pl-PL"/>
        </w:rPr>
        <w:t>”;</w:t>
      </w:r>
    </w:p>
    <w:p w:rsidR="000B64FE" w:rsidRPr="000B64FE" w:rsidRDefault="00EF50CA" w:rsidP="000B64FE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0B64FE">
        <w:rPr>
          <w:rFonts w:ascii="Tahoma" w:eastAsia="Calibri" w:hAnsi="Tahoma" w:cs="Tahoma"/>
          <w:b/>
          <w:sz w:val="20"/>
          <w:szCs w:val="20"/>
        </w:rPr>
        <w:t>w rozdziale III w pkt 5 SIWZ dodaje się ppkt d) w następującym brzmieniu:</w:t>
      </w:r>
    </w:p>
    <w:p w:rsidR="000B64FE" w:rsidRPr="000B64FE" w:rsidRDefault="00EF50CA" w:rsidP="000B64FE">
      <w:pPr>
        <w:spacing w:after="120" w:line="276" w:lineRule="auto"/>
        <w:ind w:left="703" w:hanging="346"/>
        <w:jc w:val="both"/>
        <w:rPr>
          <w:rFonts w:ascii="Tahoma" w:hAnsi="Tahoma" w:cs="Tahoma"/>
          <w:i/>
          <w:sz w:val="20"/>
          <w:szCs w:val="20"/>
        </w:rPr>
      </w:pPr>
      <w:r w:rsidRPr="000B64FE">
        <w:rPr>
          <w:rFonts w:ascii="Tahoma" w:eastAsia="Calibri" w:hAnsi="Tahoma" w:cs="Tahoma"/>
          <w:i/>
          <w:sz w:val="20"/>
          <w:szCs w:val="20"/>
        </w:rPr>
        <w:t>„d)</w:t>
      </w:r>
      <w:r w:rsidRPr="000B64FE">
        <w:rPr>
          <w:rFonts w:ascii="Tahoma" w:eastAsia="Calibri" w:hAnsi="Tahoma" w:cs="Tahoma"/>
          <w:i/>
          <w:sz w:val="20"/>
          <w:szCs w:val="20"/>
        </w:rPr>
        <w:tab/>
      </w:r>
      <w:r w:rsidRPr="000B64FE">
        <w:rPr>
          <w:rFonts w:ascii="Tahoma" w:hAnsi="Tahoma" w:cs="Tahoma"/>
          <w:i/>
          <w:sz w:val="20"/>
          <w:szCs w:val="20"/>
        </w:rPr>
        <w:t>dostosowanie systemu Pobyt v.2 oraz Krajowego Systemu Konsultacyjnego do nowej infrastruktury teleinformatycznej – wartość szacunkowa około 1 000 000,00 zł.”;</w:t>
      </w:r>
    </w:p>
    <w:p w:rsidR="000B64FE" w:rsidRPr="000B64FE" w:rsidRDefault="00EF50CA" w:rsidP="000B64FE">
      <w:pPr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0B64FE">
        <w:rPr>
          <w:rFonts w:ascii="Tahoma" w:eastAsia="Calibri" w:hAnsi="Tahoma" w:cs="Tahoma"/>
          <w:b/>
          <w:sz w:val="20"/>
          <w:szCs w:val="20"/>
        </w:rPr>
        <w:t>w rozdziale III w pkt 5 SIWZ wykreśla się pkt 8,</w:t>
      </w:r>
    </w:p>
    <w:p w:rsidR="000B64FE" w:rsidRPr="000B64FE" w:rsidRDefault="00EF50CA" w:rsidP="000B64FE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0B64FE">
        <w:rPr>
          <w:rFonts w:ascii="Tahoma" w:eastAsia="Calibri" w:hAnsi="Tahoma" w:cs="Tahoma"/>
          <w:b/>
          <w:sz w:val="20"/>
          <w:szCs w:val="20"/>
        </w:rPr>
        <w:t>rozdział IV SIWZ</w:t>
      </w:r>
      <w:r w:rsidRPr="000B64FE">
        <w:rPr>
          <w:rFonts w:ascii="Tahoma" w:eastAsia="Calibri" w:hAnsi="Tahoma" w:cs="Tahoma"/>
          <w:sz w:val="20"/>
          <w:szCs w:val="20"/>
        </w:rPr>
        <w:t xml:space="preserve"> </w:t>
      </w:r>
      <w:r w:rsidRPr="000B64FE">
        <w:rPr>
          <w:rFonts w:ascii="Tahoma" w:eastAsia="Calibri" w:hAnsi="Tahoma" w:cs="Tahoma"/>
          <w:b/>
          <w:sz w:val="20"/>
          <w:szCs w:val="20"/>
        </w:rPr>
        <w:t>otrzymuje następujące brzmienie</w:t>
      </w:r>
      <w:r w:rsidRPr="000B64FE">
        <w:rPr>
          <w:rFonts w:ascii="Tahoma" w:eastAsia="Calibri" w:hAnsi="Tahoma" w:cs="Tahoma"/>
          <w:sz w:val="20"/>
          <w:szCs w:val="20"/>
        </w:rPr>
        <w:t>:</w:t>
      </w:r>
    </w:p>
    <w:p w:rsidR="000B64FE" w:rsidRPr="000B64FE" w:rsidRDefault="00EF50CA" w:rsidP="000B64FE">
      <w:pPr>
        <w:spacing w:after="0"/>
        <w:ind w:left="426"/>
        <w:rPr>
          <w:rFonts w:ascii="Tahoma" w:eastAsia="Calibri" w:hAnsi="Tahoma" w:cs="Tahoma"/>
          <w:b/>
          <w:i/>
          <w:sz w:val="20"/>
          <w:szCs w:val="20"/>
          <w:u w:val="single"/>
        </w:rPr>
      </w:pPr>
      <w:r w:rsidRPr="000B64FE">
        <w:rPr>
          <w:rFonts w:ascii="Tahoma" w:eastAsia="Calibri" w:hAnsi="Tahoma" w:cs="Tahoma"/>
          <w:b/>
          <w:i/>
          <w:sz w:val="20"/>
          <w:szCs w:val="20"/>
          <w:u w:val="single"/>
        </w:rPr>
        <w:t>„IV. TERMIN WYKONANIA ZAMÓWIENIA:</w:t>
      </w:r>
    </w:p>
    <w:p w:rsidR="000B64FE" w:rsidRPr="000B64FE" w:rsidRDefault="00EF50CA" w:rsidP="00846FAC">
      <w:pPr>
        <w:suppressAutoHyphens/>
        <w:spacing w:after="100" w:line="276" w:lineRule="auto"/>
        <w:ind w:left="425"/>
        <w:jc w:val="both"/>
        <w:rPr>
          <w:rFonts w:ascii="Tahoma" w:eastAsia="Calibri" w:hAnsi="Tahoma" w:cs="Tahoma"/>
          <w:i/>
          <w:sz w:val="20"/>
          <w:szCs w:val="20"/>
        </w:rPr>
      </w:pPr>
      <w:r w:rsidRPr="000B64FE">
        <w:rPr>
          <w:rFonts w:ascii="Tahoma" w:eastAsia="Calibri" w:hAnsi="Tahoma" w:cs="Tahoma"/>
          <w:i/>
          <w:sz w:val="20"/>
          <w:szCs w:val="20"/>
        </w:rPr>
        <w:t xml:space="preserve">Zamówienie zostanie zrealizowane w ciągu </w:t>
      </w:r>
      <w:r w:rsidRPr="000B64FE">
        <w:rPr>
          <w:rFonts w:ascii="Tahoma" w:eastAsia="Calibri" w:hAnsi="Tahoma" w:cs="Tahoma"/>
          <w:b/>
          <w:i/>
          <w:sz w:val="20"/>
          <w:szCs w:val="20"/>
        </w:rPr>
        <w:t>36 miesięcy od dnia podpisania umowy</w:t>
      </w:r>
      <w:r w:rsidRPr="000B64FE">
        <w:rPr>
          <w:rFonts w:ascii="Tahoma" w:eastAsia="Calibri" w:hAnsi="Tahoma" w:cs="Tahoma"/>
          <w:i/>
          <w:sz w:val="20"/>
          <w:szCs w:val="20"/>
        </w:rPr>
        <w:t>.</w:t>
      </w:r>
    </w:p>
    <w:p w:rsidR="000B64FE" w:rsidRPr="000B64FE" w:rsidRDefault="00EF50CA" w:rsidP="000B64FE">
      <w:pPr>
        <w:suppressAutoHyphens/>
        <w:spacing w:after="0" w:line="240" w:lineRule="auto"/>
        <w:ind w:left="425"/>
        <w:jc w:val="both"/>
        <w:rPr>
          <w:rFonts w:ascii="Tahoma" w:eastAsia="Calibri" w:hAnsi="Tahoma" w:cs="Tahoma"/>
          <w:i/>
          <w:sz w:val="20"/>
          <w:szCs w:val="20"/>
        </w:rPr>
      </w:pPr>
      <w:r w:rsidRPr="000B64FE">
        <w:rPr>
          <w:rFonts w:ascii="Tahoma" w:eastAsia="Calibri" w:hAnsi="Tahoma" w:cs="Tahoma"/>
          <w:i/>
          <w:sz w:val="20"/>
          <w:szCs w:val="20"/>
        </w:rPr>
        <w:t xml:space="preserve">Szczegółowe terminy realizacji zamówienia w zakresie poszczególnych funkcjonalności zostały przedstawione w </w:t>
      </w:r>
      <w:r w:rsidRPr="000B64FE">
        <w:rPr>
          <w:rFonts w:ascii="Tahoma" w:eastAsia="Calibri" w:hAnsi="Tahoma" w:cs="Tahoma"/>
          <w:i/>
          <w:sz w:val="20"/>
          <w:szCs w:val="20"/>
          <w:u w:val="single"/>
        </w:rPr>
        <w:t>załączniku nr 1 do OPZ</w:t>
      </w:r>
      <w:r w:rsidRPr="000B64FE">
        <w:rPr>
          <w:rFonts w:ascii="Tahoma" w:eastAsia="Calibri" w:hAnsi="Tahoma" w:cs="Tahoma"/>
          <w:i/>
          <w:sz w:val="20"/>
          <w:szCs w:val="20"/>
        </w:rPr>
        <w:t>, przy czym termin realizacji części zamówienia realizowanej w ramach projektu „Modernizacja Systemu Pobyt v.2 i KSK oraz infrastruktury teleinformatycznej</w:t>
      </w:r>
      <w:r w:rsidRPr="000B64FE">
        <w:rPr>
          <w:rFonts w:ascii="Tahoma" w:hAnsi="Tahoma" w:cs="Tahoma"/>
          <w:sz w:val="20"/>
          <w:szCs w:val="20"/>
        </w:rPr>
        <w:t xml:space="preserve"> </w:t>
      </w:r>
      <w:r w:rsidRPr="000B64FE">
        <w:rPr>
          <w:rFonts w:ascii="Tahoma" w:hAnsi="Tahoma" w:cs="Tahoma"/>
          <w:i/>
          <w:sz w:val="20"/>
          <w:szCs w:val="20"/>
        </w:rPr>
        <w:t>wykorzystywanej przy Systemie Pobyt v.2 i Krajowym Systemie Konsultacyjnym</w:t>
      </w:r>
      <w:r w:rsidRPr="000B64FE">
        <w:rPr>
          <w:rFonts w:ascii="Tahoma" w:eastAsia="Calibri" w:hAnsi="Tahoma" w:cs="Tahoma"/>
          <w:i/>
          <w:sz w:val="20"/>
          <w:szCs w:val="20"/>
        </w:rPr>
        <w:t xml:space="preserve">” </w:t>
      </w:r>
      <w:r w:rsidRPr="000B64FE">
        <w:rPr>
          <w:rFonts w:ascii="Tahoma" w:eastAsia="Calibri" w:hAnsi="Tahoma" w:cs="Tahoma"/>
          <w:i/>
          <w:sz w:val="20"/>
          <w:szCs w:val="20"/>
        </w:rPr>
        <w:lastRenderedPageBreak/>
        <w:t>współfinansowanego z Programu Krajowego Funduszu Azylu, Migracji</w:t>
      </w:r>
      <w:r>
        <w:rPr>
          <w:rFonts w:ascii="Tahoma" w:eastAsia="Calibri" w:hAnsi="Tahoma" w:cs="Tahoma"/>
          <w:i/>
          <w:sz w:val="20"/>
          <w:szCs w:val="20"/>
        </w:rPr>
        <w:br/>
      </w:r>
      <w:r w:rsidRPr="000B64FE">
        <w:rPr>
          <w:rFonts w:ascii="Tahoma" w:eastAsia="Calibri" w:hAnsi="Tahoma" w:cs="Tahoma"/>
          <w:i/>
          <w:sz w:val="20"/>
          <w:szCs w:val="20"/>
        </w:rPr>
        <w:t xml:space="preserve"> i Integracji wynosi:</w:t>
      </w:r>
    </w:p>
    <w:p w:rsidR="000B64FE" w:rsidRPr="000B64FE" w:rsidRDefault="00EF50CA" w:rsidP="000B64FE">
      <w:pPr>
        <w:suppressAutoHyphens/>
        <w:spacing w:after="120" w:line="240" w:lineRule="auto"/>
        <w:ind w:left="425"/>
        <w:jc w:val="both"/>
        <w:rPr>
          <w:rFonts w:ascii="Tahoma" w:eastAsia="Calibri" w:hAnsi="Tahoma" w:cs="Tahoma"/>
          <w:i/>
          <w:sz w:val="20"/>
          <w:szCs w:val="20"/>
        </w:rPr>
      </w:pPr>
      <w:r w:rsidRPr="000B64FE">
        <w:rPr>
          <w:rFonts w:ascii="Tahoma" w:eastAsia="Calibri" w:hAnsi="Tahoma" w:cs="Tahoma"/>
          <w:i/>
          <w:sz w:val="20"/>
          <w:szCs w:val="20"/>
        </w:rPr>
        <w:t>-</w:t>
      </w:r>
      <w:r w:rsidRPr="000B64FE">
        <w:rPr>
          <w:rFonts w:ascii="Tahoma" w:eastAsia="Calibri" w:hAnsi="Tahoma" w:cs="Tahoma"/>
          <w:i/>
          <w:sz w:val="20"/>
          <w:szCs w:val="20"/>
        </w:rPr>
        <w:tab/>
        <w:t>dla zadania wskazanego w pkt 109 Załącznika nr 1 do OPZ - 1 XI 2019 r.</w:t>
      </w:r>
    </w:p>
    <w:p w:rsidR="000B64FE" w:rsidRPr="000B64FE" w:rsidRDefault="00EF50CA" w:rsidP="000B64FE">
      <w:pPr>
        <w:suppressAutoHyphens/>
        <w:spacing w:after="0" w:line="240" w:lineRule="auto"/>
        <w:ind w:left="426"/>
        <w:jc w:val="both"/>
        <w:rPr>
          <w:rFonts w:ascii="Tahoma" w:eastAsia="Calibri" w:hAnsi="Tahoma" w:cs="Tahoma"/>
          <w:i/>
          <w:sz w:val="20"/>
          <w:szCs w:val="20"/>
        </w:rPr>
      </w:pPr>
      <w:r w:rsidRPr="000B64FE">
        <w:rPr>
          <w:rFonts w:ascii="Tahoma" w:eastAsia="Calibri" w:hAnsi="Tahoma" w:cs="Tahoma"/>
          <w:i/>
          <w:sz w:val="20"/>
          <w:szCs w:val="20"/>
        </w:rPr>
        <w:t xml:space="preserve">Zamawiający zastrzega sobie jednak prawo do </w:t>
      </w:r>
      <w:r w:rsidRPr="000B64FE">
        <w:rPr>
          <w:rFonts w:ascii="Tahoma" w:eastAsia="Calibri" w:hAnsi="Tahoma" w:cs="Tahoma"/>
          <w:i/>
          <w:sz w:val="20"/>
          <w:szCs w:val="20"/>
          <w:u w:val="single"/>
        </w:rPr>
        <w:t>wydłużenia terminu realizacji zamówienia, w tym terminu realizacji poszczególnych funkcjonalności przedstawionych w załączniku nr 1 do OPZ,</w:t>
      </w:r>
      <w:r>
        <w:rPr>
          <w:rFonts w:ascii="Tahoma" w:eastAsia="Calibri" w:hAnsi="Tahoma" w:cs="Tahoma"/>
          <w:i/>
          <w:sz w:val="20"/>
          <w:szCs w:val="20"/>
          <w:u w:val="single"/>
        </w:rPr>
        <w:br/>
      </w:r>
      <w:r w:rsidRPr="000B64FE">
        <w:rPr>
          <w:rFonts w:ascii="Tahoma" w:eastAsia="Calibri" w:hAnsi="Tahoma" w:cs="Tahoma"/>
          <w:i/>
          <w:sz w:val="20"/>
          <w:szCs w:val="20"/>
        </w:rPr>
        <w:t xml:space="preserve"> w następujących przypadkach:</w:t>
      </w:r>
    </w:p>
    <w:p w:rsidR="000B64FE" w:rsidRPr="000B64FE" w:rsidRDefault="00EF50CA" w:rsidP="000B64FE">
      <w:pPr>
        <w:numPr>
          <w:ilvl w:val="1"/>
          <w:numId w:val="2"/>
        </w:numPr>
        <w:suppressAutoHyphens/>
        <w:spacing w:after="120" w:line="240" w:lineRule="auto"/>
        <w:ind w:left="1361" w:hanging="357"/>
        <w:jc w:val="both"/>
        <w:rPr>
          <w:rFonts w:ascii="Tahoma" w:eastAsia="Calibri" w:hAnsi="Tahoma" w:cs="Tahoma"/>
          <w:i/>
          <w:sz w:val="20"/>
          <w:szCs w:val="20"/>
        </w:rPr>
      </w:pPr>
      <w:r w:rsidRPr="000B64FE">
        <w:rPr>
          <w:rFonts w:ascii="Tahoma" w:eastAsia="Calibri" w:hAnsi="Tahoma" w:cs="Tahoma"/>
          <w:i/>
          <w:sz w:val="20"/>
          <w:szCs w:val="20"/>
        </w:rPr>
        <w:t>z uwagi na interes Urzędu wynikający z opóźnienia wejścia w życie aktów prawnych mających bezpośredni wpływ na funkcjonowanie systemów,</w:t>
      </w:r>
    </w:p>
    <w:p w:rsidR="000B64FE" w:rsidRPr="000B64FE" w:rsidRDefault="00EF50CA" w:rsidP="000B64FE">
      <w:pPr>
        <w:numPr>
          <w:ilvl w:val="1"/>
          <w:numId w:val="2"/>
        </w:numPr>
        <w:suppressAutoHyphens/>
        <w:spacing w:after="120" w:line="240" w:lineRule="auto"/>
        <w:ind w:left="1361" w:hanging="357"/>
        <w:jc w:val="both"/>
        <w:rPr>
          <w:rFonts w:ascii="Tahoma" w:eastAsia="Calibri" w:hAnsi="Tahoma" w:cs="Tahoma"/>
          <w:i/>
          <w:sz w:val="20"/>
          <w:szCs w:val="20"/>
        </w:rPr>
      </w:pPr>
      <w:r w:rsidRPr="000B64FE">
        <w:rPr>
          <w:rFonts w:ascii="Tahoma" w:eastAsia="Calibri" w:hAnsi="Tahoma" w:cs="Tahoma"/>
          <w:i/>
          <w:sz w:val="20"/>
          <w:szCs w:val="20"/>
        </w:rPr>
        <w:t>gdy termin dla danego etapu w harmonogramie będzie musiał być wydłużony ze względów organizacyjnych stojących po stronie Zamawiającego (potrzeba dostosowania terminów płatności, opóźnienia w przekazaniu środków finansowych FAMI, opóźnienia w dostosowaniu innych systemów zewnętrznych do systemów Urzędu, niewykorzystane roboczogodziny albo punkty funkcyjne na koniec umowy, potrzeba dostosowania terminów realizacji zadań do terminów dostawy nowej infrastruktury – w związku z ewentualnym powtórzeniem zamówienia w zakresie dostosowania systemów Pobyt v.2 i KSK do nowej infrastruktury teleinformatycznej).</w:t>
      </w:r>
    </w:p>
    <w:p w:rsidR="000B64FE" w:rsidRPr="000B64FE" w:rsidRDefault="00EF50CA" w:rsidP="000B64FE">
      <w:pPr>
        <w:suppressAutoHyphens/>
        <w:spacing w:after="120" w:line="240" w:lineRule="auto"/>
        <w:ind w:left="425"/>
        <w:jc w:val="both"/>
        <w:rPr>
          <w:rFonts w:ascii="Tahoma" w:eastAsia="Calibri" w:hAnsi="Tahoma" w:cs="Tahoma"/>
          <w:i/>
          <w:sz w:val="20"/>
          <w:szCs w:val="20"/>
        </w:rPr>
      </w:pPr>
      <w:r w:rsidRPr="000B64FE">
        <w:rPr>
          <w:rFonts w:ascii="Tahoma" w:eastAsia="Calibri" w:hAnsi="Tahoma" w:cs="Tahoma"/>
          <w:i/>
          <w:sz w:val="20"/>
          <w:szCs w:val="20"/>
        </w:rPr>
        <w:t xml:space="preserve">Wydłużenie terminu realizacji zadań wymienionych w pkt 109 </w:t>
      </w:r>
      <w:r w:rsidRPr="000B64FE">
        <w:rPr>
          <w:rFonts w:ascii="Tahoma" w:eastAsia="Calibri" w:hAnsi="Tahoma" w:cs="Tahoma"/>
          <w:i/>
          <w:sz w:val="20"/>
          <w:szCs w:val="20"/>
          <w:u w:val="single"/>
        </w:rPr>
        <w:t>Załącznika nr 1 do OPZ</w:t>
      </w:r>
      <w:r w:rsidRPr="000B64FE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0B64FE">
        <w:rPr>
          <w:rFonts w:ascii="Tahoma" w:hAnsi="Tahoma" w:cs="Tahoma"/>
          <w:i/>
          <w:sz w:val="20"/>
          <w:szCs w:val="20"/>
        </w:rPr>
        <w:t xml:space="preserve">oraz termin realizacji powtórzonego zamówienia w zakresie dostosowania systemów Pobyt v.2 oraz KSK do nowej infrastruktury teleinformatycznej </w:t>
      </w:r>
      <w:r w:rsidRPr="000B64FE">
        <w:rPr>
          <w:rFonts w:ascii="Tahoma" w:eastAsia="Calibri" w:hAnsi="Tahoma" w:cs="Tahoma"/>
          <w:i/>
          <w:sz w:val="20"/>
          <w:szCs w:val="20"/>
        </w:rPr>
        <w:t>zależne będzie od możliwości wydłużenia okresu realizacji projektu „Modernizacja Systemu Pobyt v.2 i KSK oraz infrastruktury teleinformatycznej</w:t>
      </w:r>
      <w:r w:rsidRPr="000B64FE">
        <w:rPr>
          <w:rFonts w:ascii="Tahoma" w:hAnsi="Tahoma" w:cs="Tahoma"/>
          <w:i/>
          <w:sz w:val="20"/>
          <w:szCs w:val="20"/>
        </w:rPr>
        <w:t xml:space="preserve"> wykorzystywanej przy Systemie Pobyt v.2 i Krajowym Systemie Konsultacyjnym</w:t>
      </w:r>
      <w:r w:rsidRPr="000B64FE">
        <w:rPr>
          <w:rFonts w:ascii="Tahoma" w:eastAsia="Calibri" w:hAnsi="Tahoma" w:cs="Tahoma"/>
          <w:i/>
          <w:sz w:val="20"/>
          <w:szCs w:val="20"/>
        </w:rPr>
        <w:t>” współfinansowanego z Programu Krajowego Funduszu Azylu, Migracji i Integracji.”;</w:t>
      </w:r>
    </w:p>
    <w:p w:rsidR="000B64FE" w:rsidRPr="000B64FE" w:rsidRDefault="00EF50CA" w:rsidP="000B64FE">
      <w:pPr>
        <w:numPr>
          <w:ilvl w:val="0"/>
          <w:numId w:val="12"/>
        </w:numPr>
        <w:suppressAutoHyphens/>
        <w:spacing w:after="120" w:line="276" w:lineRule="auto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0B64FE">
        <w:rPr>
          <w:rFonts w:ascii="Tahoma" w:eastAsia="Calibri" w:hAnsi="Tahoma" w:cs="Tahoma"/>
          <w:b/>
          <w:sz w:val="20"/>
          <w:szCs w:val="20"/>
        </w:rPr>
        <w:t>w rozdziale V w pkt 1 w ppkt 2)A) SIWZ wykreśla się lit. b),</w:t>
      </w:r>
    </w:p>
    <w:p w:rsidR="000B64FE" w:rsidRPr="000B64FE" w:rsidRDefault="00EF50CA" w:rsidP="000B64FE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0B64FE">
        <w:rPr>
          <w:rFonts w:ascii="Tahoma" w:eastAsia="Calibri" w:hAnsi="Tahoma" w:cs="Tahoma"/>
          <w:b/>
          <w:sz w:val="20"/>
          <w:szCs w:val="20"/>
        </w:rPr>
        <w:t>w rozdziale XI w pkt 1 ppkt a) SIWZ</w:t>
      </w:r>
      <w:r w:rsidRPr="000B64FE">
        <w:rPr>
          <w:rFonts w:ascii="Tahoma" w:eastAsia="Calibri" w:hAnsi="Tahoma" w:cs="Tahoma"/>
          <w:sz w:val="20"/>
          <w:szCs w:val="20"/>
        </w:rPr>
        <w:t xml:space="preserve"> </w:t>
      </w:r>
      <w:r w:rsidRPr="000B64FE">
        <w:rPr>
          <w:rFonts w:ascii="Tahoma" w:eastAsia="Calibri" w:hAnsi="Tahoma" w:cs="Tahoma"/>
          <w:b/>
          <w:sz w:val="20"/>
          <w:szCs w:val="20"/>
        </w:rPr>
        <w:t>otrzymuje następujące brzmienie:</w:t>
      </w:r>
    </w:p>
    <w:p w:rsidR="000B64FE" w:rsidRPr="000B64FE" w:rsidRDefault="00EF50CA" w:rsidP="000B64FE">
      <w:pPr>
        <w:suppressAutoHyphens/>
        <w:spacing w:after="120" w:line="240" w:lineRule="auto"/>
        <w:ind w:left="851" w:hanging="491"/>
        <w:jc w:val="both"/>
        <w:rPr>
          <w:rFonts w:ascii="Tahoma" w:eastAsia="Calibri" w:hAnsi="Tahoma" w:cs="Tahoma"/>
          <w:sz w:val="20"/>
          <w:szCs w:val="20"/>
        </w:rPr>
      </w:pPr>
      <w:r w:rsidRPr="000B64FE">
        <w:rPr>
          <w:rFonts w:ascii="Tahoma" w:eastAsia="Calibri" w:hAnsi="Tahoma" w:cs="Tahoma"/>
          <w:b/>
          <w:sz w:val="20"/>
          <w:szCs w:val="20"/>
        </w:rPr>
        <w:t>„a)</w:t>
      </w:r>
      <w:r w:rsidRPr="000B64FE">
        <w:rPr>
          <w:rFonts w:ascii="Tahoma" w:eastAsia="Calibri" w:hAnsi="Tahoma" w:cs="Tahoma"/>
          <w:b/>
          <w:sz w:val="20"/>
          <w:szCs w:val="20"/>
        </w:rPr>
        <w:tab/>
      </w:r>
      <w:r w:rsidRPr="000B64FE">
        <w:rPr>
          <w:rFonts w:ascii="Tahoma" w:eastAsia="Calibri" w:hAnsi="Tahoma" w:cs="Tahoma"/>
          <w:i/>
          <w:sz w:val="20"/>
          <w:szCs w:val="20"/>
        </w:rPr>
        <w:t xml:space="preserve">wypełniony </w:t>
      </w:r>
      <w:r w:rsidRPr="000B64FE">
        <w:rPr>
          <w:rFonts w:ascii="Tahoma" w:eastAsia="Calibri" w:hAnsi="Tahoma" w:cs="Tahoma"/>
          <w:b/>
          <w:i/>
          <w:sz w:val="20"/>
          <w:szCs w:val="20"/>
        </w:rPr>
        <w:t>formularz ofertowy</w:t>
      </w:r>
      <w:r w:rsidRPr="000B64FE">
        <w:rPr>
          <w:rFonts w:ascii="Tahoma" w:eastAsia="Calibri" w:hAnsi="Tahoma" w:cs="Tahoma"/>
          <w:i/>
          <w:sz w:val="20"/>
          <w:szCs w:val="20"/>
        </w:rPr>
        <w:t xml:space="preserve"> sporządzony z wykorzystaniem wzoru stanowiącego</w:t>
      </w:r>
      <w:r w:rsidRPr="000B64FE">
        <w:rPr>
          <w:rFonts w:ascii="Tahoma" w:eastAsia="Calibri" w:hAnsi="Tahoma" w:cs="Tahoma"/>
          <w:b/>
          <w:i/>
          <w:sz w:val="20"/>
          <w:szCs w:val="20"/>
        </w:rPr>
        <w:t xml:space="preserve"> Załącznik nr 2 </w:t>
      </w:r>
      <w:r w:rsidRPr="000B64FE">
        <w:rPr>
          <w:rFonts w:ascii="Tahoma" w:eastAsia="Calibri" w:hAnsi="Tahoma" w:cs="Tahoma"/>
          <w:i/>
          <w:sz w:val="20"/>
          <w:szCs w:val="20"/>
        </w:rPr>
        <w:t xml:space="preserve">do SIWZ, zawierający w szczególności: łączną cenę ofertową brutto, </w:t>
      </w:r>
      <w:r w:rsidRPr="000B64FE">
        <w:rPr>
          <w:rFonts w:ascii="Tahoma" w:eastAsia="Calibri" w:hAnsi="Tahoma" w:cs="Tahoma"/>
          <w:bCs/>
          <w:i/>
          <w:iCs/>
          <w:sz w:val="20"/>
          <w:szCs w:val="20"/>
        </w:rPr>
        <w:t xml:space="preserve">cenę brutto za część usług współfinansowanych ze środków </w:t>
      </w:r>
      <w:r w:rsidRPr="000B64FE">
        <w:rPr>
          <w:rFonts w:ascii="Tahoma" w:eastAsia="Times New Roman" w:hAnsi="Tahoma" w:cs="Tahoma"/>
          <w:i/>
          <w:sz w:val="20"/>
          <w:szCs w:val="20"/>
          <w:lang w:eastAsia="pl-PL"/>
        </w:rPr>
        <w:t>Programu Krajowego Funduszu Azylu, Migracji i Integracji</w:t>
      </w:r>
      <w:r w:rsidRPr="000B64FE">
        <w:rPr>
          <w:rFonts w:ascii="Tahoma" w:eastAsia="Calibri" w:hAnsi="Tahoma" w:cs="Tahoma"/>
          <w:bCs/>
          <w:i/>
          <w:iCs/>
          <w:sz w:val="20"/>
          <w:szCs w:val="20"/>
        </w:rPr>
        <w:t xml:space="preserve"> stanowiącą 25 % wartości oferty, </w:t>
      </w:r>
      <w:r w:rsidRPr="000B64FE">
        <w:rPr>
          <w:rFonts w:ascii="Tahoma" w:eastAsia="Calibri" w:hAnsi="Tahoma" w:cs="Tahoma"/>
          <w:i/>
          <w:sz w:val="20"/>
          <w:szCs w:val="20"/>
        </w:rPr>
        <w:t xml:space="preserve">zobowiązanie dotyczące terminu realizacji zamówienia, warunków płatności, oświadczenie o okresie związania ofertą oraz </w:t>
      </w:r>
      <w:r w:rsidRPr="000B64FE">
        <w:rPr>
          <w:rFonts w:ascii="Tahoma" w:eastAsia="Calibri" w:hAnsi="Tahoma" w:cs="Tahoma"/>
          <w:i/>
          <w:sz w:val="20"/>
          <w:szCs w:val="20"/>
        </w:rPr>
        <w:br/>
        <w:t xml:space="preserve">o akceptacji wszystkich postanowień SIWZ i istotnych postanowień umowy bez zastrzeżeń, </w:t>
      </w:r>
      <w:r w:rsidRPr="000B64FE">
        <w:rPr>
          <w:rFonts w:ascii="Tahoma" w:eastAsia="Calibri" w:hAnsi="Tahoma" w:cs="Tahoma"/>
          <w:i/>
          <w:sz w:val="20"/>
          <w:szCs w:val="20"/>
        </w:rPr>
        <w:br/>
        <w:t>a także informację którą część zamówienia Wykonawca zamierza powierzyć podwykonawcy</w:t>
      </w:r>
      <w:r w:rsidRPr="000B64FE">
        <w:rPr>
          <w:rFonts w:ascii="Tahoma" w:hAnsi="Tahoma" w:cs="Tahoma"/>
          <w:sz w:val="20"/>
          <w:szCs w:val="20"/>
        </w:rPr>
        <w:t>;”;</w:t>
      </w:r>
    </w:p>
    <w:p w:rsidR="000B64FE" w:rsidRPr="000B64FE" w:rsidRDefault="00EF50CA" w:rsidP="000B64FE">
      <w:pPr>
        <w:numPr>
          <w:ilvl w:val="0"/>
          <w:numId w:val="12"/>
        </w:numPr>
        <w:suppressAutoHyphens/>
        <w:spacing w:after="120" w:line="276" w:lineRule="auto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0B64FE">
        <w:rPr>
          <w:rFonts w:ascii="Tahoma" w:eastAsia="Calibri" w:hAnsi="Tahoma" w:cs="Tahoma"/>
          <w:b/>
          <w:sz w:val="20"/>
          <w:szCs w:val="20"/>
        </w:rPr>
        <w:t>w rozdziale XIII pkt 1 SIWZ otrzymuje następujące brzmienie:</w:t>
      </w:r>
    </w:p>
    <w:p w:rsidR="000B64FE" w:rsidRPr="000B64FE" w:rsidRDefault="00EF50CA" w:rsidP="000B64FE">
      <w:pPr>
        <w:suppressAutoHyphens/>
        <w:spacing w:after="120" w:line="240" w:lineRule="auto"/>
        <w:ind w:left="851" w:hanging="494"/>
        <w:jc w:val="both"/>
        <w:rPr>
          <w:rFonts w:ascii="Tahoma" w:eastAsia="Calibri" w:hAnsi="Tahoma" w:cs="Tahoma"/>
          <w:i/>
          <w:sz w:val="20"/>
          <w:szCs w:val="20"/>
        </w:rPr>
      </w:pPr>
      <w:r w:rsidRPr="000B64FE">
        <w:rPr>
          <w:rFonts w:ascii="Tahoma" w:eastAsia="Calibri" w:hAnsi="Tahoma" w:cs="Tahoma"/>
          <w:b/>
          <w:sz w:val="20"/>
          <w:szCs w:val="20"/>
        </w:rPr>
        <w:t>„1.</w:t>
      </w:r>
      <w:r w:rsidRPr="000B64FE">
        <w:rPr>
          <w:rFonts w:ascii="Tahoma" w:eastAsia="Calibri" w:hAnsi="Tahoma" w:cs="Tahoma"/>
          <w:b/>
          <w:sz w:val="20"/>
          <w:szCs w:val="20"/>
        </w:rPr>
        <w:tab/>
      </w:r>
      <w:r w:rsidRPr="000B64FE">
        <w:rPr>
          <w:rFonts w:ascii="Tahoma" w:eastAsia="Calibri" w:hAnsi="Tahoma" w:cs="Tahoma"/>
          <w:i/>
          <w:sz w:val="20"/>
          <w:szCs w:val="20"/>
        </w:rPr>
        <w:t xml:space="preserve">W ofercie sporządzonej wg Załącznika nr 2 do SIWZ należy dokładnie określić łączną cenę brutto za wykonanie usług będących przedmiotem niniejszego postępowania, cenę brutto za część usług współfinansowanych ze środków Programu Krajowego Funduszu Azylu, Migracji </w:t>
      </w:r>
      <w:r>
        <w:rPr>
          <w:rFonts w:ascii="Tahoma" w:eastAsia="Calibri" w:hAnsi="Tahoma" w:cs="Tahoma"/>
          <w:i/>
          <w:sz w:val="20"/>
          <w:szCs w:val="20"/>
        </w:rPr>
        <w:br/>
      </w:r>
      <w:r w:rsidRPr="000B64FE">
        <w:rPr>
          <w:rFonts w:ascii="Tahoma" w:eastAsia="Calibri" w:hAnsi="Tahoma" w:cs="Tahoma"/>
          <w:i/>
          <w:sz w:val="20"/>
          <w:szCs w:val="20"/>
        </w:rPr>
        <w:t>i Integracji (zadania wymienionego w załączniku nr 1 do OPZ w punkcie 109)stanowiącą 25 % wartości oferty oraz cenę brutto za pozostałe prace opisane w opisie przedmiotu zamówienia.”;</w:t>
      </w:r>
    </w:p>
    <w:p w:rsidR="000B64FE" w:rsidRPr="000B64FE" w:rsidRDefault="00EF50CA" w:rsidP="00846FAC">
      <w:pPr>
        <w:numPr>
          <w:ilvl w:val="0"/>
          <w:numId w:val="12"/>
        </w:numPr>
        <w:suppressAutoHyphens/>
        <w:spacing w:after="120" w:line="240" w:lineRule="auto"/>
        <w:ind w:left="357" w:hanging="357"/>
        <w:jc w:val="both"/>
        <w:rPr>
          <w:rFonts w:ascii="Tahoma" w:eastAsia="Calibri" w:hAnsi="Tahoma" w:cs="Tahoma"/>
          <w:b/>
          <w:sz w:val="20"/>
          <w:szCs w:val="20"/>
        </w:rPr>
      </w:pPr>
      <w:r w:rsidRPr="000B64FE">
        <w:rPr>
          <w:rFonts w:ascii="Tahoma" w:eastAsia="Calibri" w:hAnsi="Tahoma" w:cs="Tahoma"/>
          <w:b/>
          <w:sz w:val="20"/>
          <w:szCs w:val="20"/>
        </w:rPr>
        <w:t>w załączniku nr 2 do SIWZ (Formularz ofertowy), w części B w pkt 1 ppkt a) i ppkt b) otrzymują następujące brzmienie:</w:t>
      </w:r>
    </w:p>
    <w:p w:rsidR="000B64FE" w:rsidRPr="000B64FE" w:rsidRDefault="00EF50CA" w:rsidP="00846FAC">
      <w:pPr>
        <w:suppressAutoHyphens/>
        <w:spacing w:after="120" w:line="240" w:lineRule="auto"/>
        <w:ind w:left="850" w:hanging="425"/>
        <w:jc w:val="both"/>
        <w:rPr>
          <w:rFonts w:ascii="Tahoma" w:eastAsia="Calibri" w:hAnsi="Tahoma" w:cs="Tahoma"/>
          <w:bCs/>
          <w:i/>
          <w:sz w:val="20"/>
          <w:szCs w:val="20"/>
        </w:rPr>
      </w:pPr>
      <w:r w:rsidRPr="000B64FE">
        <w:rPr>
          <w:rFonts w:ascii="Tahoma" w:eastAsia="Calibri" w:hAnsi="Tahoma" w:cs="Tahoma"/>
          <w:i/>
          <w:sz w:val="20"/>
          <w:szCs w:val="20"/>
        </w:rPr>
        <w:t>„a)</w:t>
      </w:r>
      <w:r w:rsidRPr="000B64FE">
        <w:rPr>
          <w:rFonts w:ascii="Tahoma" w:eastAsia="Calibri" w:hAnsi="Tahoma" w:cs="Tahoma"/>
          <w:b/>
          <w:i/>
          <w:sz w:val="20"/>
          <w:szCs w:val="20"/>
        </w:rPr>
        <w:tab/>
      </w:r>
      <w:r w:rsidRPr="000B64FE">
        <w:rPr>
          <w:rFonts w:ascii="Tahoma" w:eastAsia="Calibri" w:hAnsi="Tahoma" w:cs="Tahoma"/>
          <w:b/>
          <w:i/>
          <w:sz w:val="20"/>
          <w:szCs w:val="20"/>
          <w:u w:val="single"/>
        </w:rPr>
        <w:t>25%</w:t>
      </w:r>
      <w:r w:rsidRPr="000B64FE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0B64FE">
        <w:rPr>
          <w:rFonts w:ascii="Tahoma" w:eastAsia="Batang" w:hAnsi="Tahoma" w:cs="Tahoma"/>
          <w:i/>
          <w:sz w:val="20"/>
          <w:szCs w:val="20"/>
        </w:rPr>
        <w:t>łącznej ceny oferty brutto</w:t>
      </w:r>
      <w:r w:rsidRPr="000B64FE">
        <w:rPr>
          <w:rFonts w:ascii="Tahoma" w:eastAsia="Calibri" w:hAnsi="Tahoma" w:cs="Tahoma"/>
          <w:i/>
          <w:sz w:val="20"/>
          <w:szCs w:val="20"/>
        </w:rPr>
        <w:t xml:space="preserve"> za część usług współfinansowanych ze środków </w:t>
      </w:r>
      <w:r w:rsidRPr="000B64FE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Programu </w:t>
      </w:r>
      <w:r w:rsidRPr="000B64FE">
        <w:rPr>
          <w:rFonts w:ascii="Tahoma" w:eastAsia="Calibri" w:hAnsi="Tahoma" w:cs="Tahoma"/>
          <w:i/>
          <w:sz w:val="20"/>
          <w:szCs w:val="20"/>
        </w:rPr>
        <w:t xml:space="preserve">Krajowego Funduszu Azylu, Migracji i Integracji (zadanie wymienione w pkt 109 </w:t>
      </w:r>
      <w:r w:rsidRPr="000B64FE">
        <w:rPr>
          <w:rFonts w:ascii="Tahoma" w:eastAsia="Calibri" w:hAnsi="Tahoma" w:cs="Tahoma"/>
          <w:b/>
          <w:i/>
          <w:sz w:val="20"/>
          <w:szCs w:val="20"/>
        </w:rPr>
        <w:t>Załącznika nr 1</w:t>
      </w:r>
      <w:r w:rsidRPr="000B64FE">
        <w:rPr>
          <w:rFonts w:ascii="Tahoma" w:eastAsia="Calibri" w:hAnsi="Tahoma" w:cs="Tahoma"/>
          <w:i/>
          <w:sz w:val="20"/>
          <w:szCs w:val="20"/>
        </w:rPr>
        <w:t xml:space="preserve"> do OPZ) </w:t>
      </w:r>
      <w:r w:rsidRPr="000B64FE">
        <w:rPr>
          <w:rFonts w:ascii="Tahoma" w:eastAsia="Calibri" w:hAnsi="Tahoma" w:cs="Tahoma"/>
          <w:b/>
          <w:i/>
          <w:sz w:val="20"/>
          <w:szCs w:val="20"/>
        </w:rPr>
        <w:t>tj.</w:t>
      </w:r>
      <w:r w:rsidRPr="000B64FE">
        <w:rPr>
          <w:rFonts w:ascii="Tahoma" w:eastAsia="Calibri" w:hAnsi="Tahoma" w:cs="Tahoma"/>
          <w:i/>
          <w:sz w:val="20"/>
          <w:szCs w:val="20"/>
        </w:rPr>
        <w:t>.......................</w:t>
      </w:r>
      <w:r w:rsidRPr="000B64FE">
        <w:rPr>
          <w:rFonts w:ascii="Tahoma" w:eastAsia="Calibri" w:hAnsi="Tahoma" w:cs="Tahoma"/>
          <w:b/>
          <w:i/>
          <w:sz w:val="20"/>
          <w:szCs w:val="20"/>
        </w:rPr>
        <w:t xml:space="preserve">zł brutto </w:t>
      </w:r>
      <w:r w:rsidRPr="000B64FE">
        <w:rPr>
          <w:rFonts w:ascii="Tahoma" w:eastAsia="Calibri" w:hAnsi="Tahoma" w:cs="Tahoma"/>
          <w:i/>
          <w:sz w:val="20"/>
          <w:szCs w:val="20"/>
        </w:rPr>
        <w:t>(słownie: ...............................)</w:t>
      </w:r>
      <w:r w:rsidRPr="000B64FE">
        <w:rPr>
          <w:rFonts w:ascii="Tahoma" w:eastAsia="Calibri" w:hAnsi="Tahoma" w:cs="Tahoma"/>
          <w:bCs/>
          <w:i/>
          <w:sz w:val="20"/>
          <w:szCs w:val="20"/>
        </w:rPr>
        <w:t>.</w:t>
      </w:r>
    </w:p>
    <w:p w:rsidR="000B64FE" w:rsidRPr="000B64FE" w:rsidRDefault="00EF50CA" w:rsidP="000B64FE">
      <w:pPr>
        <w:numPr>
          <w:ilvl w:val="0"/>
          <w:numId w:val="2"/>
        </w:numPr>
        <w:suppressAutoHyphens/>
        <w:spacing w:after="120" w:line="240" w:lineRule="auto"/>
        <w:ind w:left="851" w:hanging="284"/>
        <w:jc w:val="both"/>
        <w:rPr>
          <w:rFonts w:ascii="Tahoma" w:eastAsia="Calibri" w:hAnsi="Tahoma" w:cs="Tahoma"/>
          <w:bCs/>
          <w:i/>
          <w:sz w:val="20"/>
          <w:szCs w:val="20"/>
        </w:rPr>
      </w:pPr>
      <w:r w:rsidRPr="000B64FE">
        <w:rPr>
          <w:rFonts w:ascii="Tahoma" w:eastAsia="Calibri" w:hAnsi="Tahoma" w:cs="Tahoma"/>
          <w:b/>
          <w:i/>
          <w:sz w:val="20"/>
          <w:szCs w:val="20"/>
          <w:u w:val="single"/>
          <w:lang w:eastAsia="ar-SA"/>
        </w:rPr>
        <w:t>75%</w:t>
      </w:r>
      <w:r w:rsidRPr="000B64FE">
        <w:rPr>
          <w:rFonts w:ascii="Tahoma" w:eastAsia="Calibri" w:hAnsi="Tahoma" w:cs="Tahoma"/>
          <w:i/>
          <w:sz w:val="20"/>
          <w:szCs w:val="20"/>
          <w:lang w:eastAsia="ar-SA"/>
        </w:rPr>
        <w:t xml:space="preserve"> łącznej ceny brutto za pozostałe prace opisane w opisie przedmiotu zamówienia </w:t>
      </w:r>
      <w:r w:rsidRPr="000B64FE">
        <w:rPr>
          <w:rFonts w:ascii="Tahoma" w:eastAsia="Calibri" w:hAnsi="Tahoma" w:cs="Tahoma"/>
          <w:i/>
          <w:sz w:val="20"/>
          <w:szCs w:val="20"/>
          <w:lang w:eastAsia="ar-SA"/>
        </w:rPr>
        <w:br/>
      </w:r>
      <w:r w:rsidRPr="000B64FE">
        <w:rPr>
          <w:rFonts w:ascii="Tahoma" w:eastAsia="Calibri" w:hAnsi="Tahoma" w:cs="Tahoma"/>
          <w:b/>
          <w:i/>
          <w:sz w:val="20"/>
          <w:szCs w:val="20"/>
          <w:lang w:eastAsia="ar-SA"/>
        </w:rPr>
        <w:t>tj. ……………..….. zł brutto</w:t>
      </w:r>
      <w:r w:rsidRPr="000B64FE">
        <w:rPr>
          <w:rFonts w:ascii="Tahoma" w:eastAsia="Calibri" w:hAnsi="Tahoma" w:cs="Tahoma"/>
          <w:i/>
          <w:sz w:val="20"/>
          <w:szCs w:val="20"/>
          <w:lang w:eastAsia="ar-SA"/>
        </w:rPr>
        <w:t xml:space="preserve"> (słownie: ………………………………….).”;</w:t>
      </w:r>
    </w:p>
    <w:p w:rsidR="000B64FE" w:rsidRPr="000B64FE" w:rsidRDefault="00EF50CA" w:rsidP="000B64FE">
      <w:pPr>
        <w:numPr>
          <w:ilvl w:val="0"/>
          <w:numId w:val="12"/>
        </w:numPr>
        <w:suppressAutoHyphens/>
        <w:spacing w:after="120" w:line="276" w:lineRule="auto"/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r w:rsidRPr="000B64FE">
        <w:rPr>
          <w:rFonts w:ascii="Tahoma" w:eastAsia="Calibri" w:hAnsi="Tahoma" w:cs="Tahoma"/>
          <w:b/>
          <w:sz w:val="20"/>
          <w:szCs w:val="20"/>
        </w:rPr>
        <w:t xml:space="preserve">w załączniku nr 1 do SIWZ (Opis przedmiotu zamówienia) w rozdziale V w pkt 2 </w:t>
      </w:r>
      <w:r w:rsidRPr="000B64FE">
        <w:rPr>
          <w:rFonts w:ascii="Tahoma" w:eastAsia="Calibri" w:hAnsi="Tahoma" w:cs="Tahoma"/>
          <w:sz w:val="20"/>
          <w:szCs w:val="20"/>
        </w:rPr>
        <w:t>wyraz „gwarancji” zastępuje się zwrotem „wsparcia technicznego”;</w:t>
      </w:r>
    </w:p>
    <w:p w:rsidR="000B64FE" w:rsidRPr="000B64FE" w:rsidRDefault="00EF50CA" w:rsidP="000B64FE">
      <w:pPr>
        <w:numPr>
          <w:ilvl w:val="0"/>
          <w:numId w:val="12"/>
        </w:numPr>
        <w:suppressAutoHyphens/>
        <w:spacing w:after="12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0B64FE">
        <w:rPr>
          <w:rFonts w:ascii="Tahoma" w:eastAsia="Calibri" w:hAnsi="Tahoma" w:cs="Tahoma"/>
          <w:b/>
          <w:sz w:val="20"/>
          <w:szCs w:val="20"/>
        </w:rPr>
        <w:t xml:space="preserve">w załączniku nr 1 do OPZ tj. „Lista zmian w Systemie Pobyt v.2” </w:t>
      </w:r>
      <w:r w:rsidRPr="000B64FE">
        <w:rPr>
          <w:rFonts w:ascii="Tahoma" w:eastAsia="Calibri" w:hAnsi="Tahoma" w:cs="Tahoma"/>
          <w:sz w:val="20"/>
          <w:szCs w:val="20"/>
        </w:rPr>
        <w:t>wykreśla się pozycję/zmianę nr 108;</w:t>
      </w:r>
    </w:p>
    <w:p w:rsidR="000B64FE" w:rsidRPr="000B64FE" w:rsidRDefault="00EF50CA" w:rsidP="000B64FE">
      <w:pPr>
        <w:spacing w:after="120" w:line="240" w:lineRule="auto"/>
        <w:ind w:left="567" w:hanging="567"/>
        <w:rPr>
          <w:rFonts w:ascii="Tahoma" w:eastAsia="Calibri" w:hAnsi="Tahoma" w:cs="Tahoma"/>
          <w:b/>
          <w:sz w:val="20"/>
          <w:szCs w:val="20"/>
        </w:rPr>
      </w:pPr>
      <w:r w:rsidRPr="000B64FE">
        <w:rPr>
          <w:rFonts w:ascii="Tahoma" w:eastAsia="Calibri" w:hAnsi="Tahoma" w:cs="Tahoma"/>
          <w:b/>
          <w:sz w:val="20"/>
          <w:szCs w:val="20"/>
        </w:rPr>
        <w:t>11)</w:t>
      </w:r>
      <w:r w:rsidRPr="000B64FE">
        <w:rPr>
          <w:rFonts w:ascii="Tahoma" w:eastAsia="Calibri" w:hAnsi="Tahoma" w:cs="Tahoma"/>
          <w:b/>
          <w:sz w:val="20"/>
          <w:szCs w:val="20"/>
        </w:rPr>
        <w:tab/>
        <w:t>w załączniku nr 5 do SIWZ (Istotne postanowienia umowy):</w:t>
      </w:r>
    </w:p>
    <w:p w:rsidR="000B64FE" w:rsidRPr="000B64FE" w:rsidRDefault="00EF50CA" w:rsidP="000B64FE">
      <w:pPr>
        <w:tabs>
          <w:tab w:val="left" w:pos="851"/>
        </w:tabs>
        <w:spacing w:after="40" w:line="240" w:lineRule="auto"/>
        <w:ind w:left="426" w:hanging="426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0B64FE">
        <w:rPr>
          <w:rFonts w:ascii="Tahoma" w:eastAsia="Calibri" w:hAnsi="Tahoma" w:cs="Tahoma"/>
          <w:b/>
          <w:sz w:val="20"/>
          <w:szCs w:val="20"/>
        </w:rPr>
        <w:tab/>
        <w:t>a)</w:t>
      </w:r>
      <w:r w:rsidRPr="000B64FE">
        <w:rPr>
          <w:rFonts w:ascii="Tahoma" w:eastAsia="Calibri" w:hAnsi="Tahoma" w:cs="Tahoma"/>
          <w:b/>
          <w:sz w:val="20"/>
          <w:szCs w:val="20"/>
        </w:rPr>
        <w:tab/>
        <w:t xml:space="preserve">w § </w:t>
      </w:r>
      <w:r w:rsidRPr="000B64FE">
        <w:rPr>
          <w:rFonts w:ascii="Tahoma" w:eastAsia="Calibri" w:hAnsi="Tahoma" w:cs="Tahoma"/>
          <w:b/>
          <w:sz w:val="20"/>
          <w:szCs w:val="20"/>
          <w:lang w:eastAsia="ar-SA"/>
        </w:rPr>
        <w:t>1 pkt 8) otrzymuje następujące brzmienie:</w:t>
      </w:r>
    </w:p>
    <w:p w:rsidR="000B64FE" w:rsidRPr="000B64FE" w:rsidRDefault="00EF50CA" w:rsidP="000B64FE">
      <w:pPr>
        <w:spacing w:after="40" w:line="240" w:lineRule="auto"/>
        <w:ind w:left="851" w:hanging="85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B64FE">
        <w:rPr>
          <w:rFonts w:ascii="Tahoma" w:eastAsia="Calibri" w:hAnsi="Tahoma" w:cs="Tahoma"/>
          <w:sz w:val="20"/>
          <w:szCs w:val="20"/>
          <w:lang w:eastAsia="ar-SA"/>
        </w:rPr>
        <w:tab/>
      </w:r>
      <w:r w:rsidRPr="000B64FE">
        <w:rPr>
          <w:rFonts w:ascii="Tahoma" w:eastAsia="Calibri" w:hAnsi="Tahoma" w:cs="Tahoma"/>
          <w:i/>
          <w:sz w:val="20"/>
          <w:szCs w:val="20"/>
          <w:lang w:eastAsia="ar-SA"/>
        </w:rPr>
        <w:t>„8)</w:t>
      </w:r>
      <w:r w:rsidRPr="000B64FE">
        <w:rPr>
          <w:rFonts w:ascii="Tahoma" w:eastAsia="Calibri" w:hAnsi="Tahoma" w:cs="Tahoma"/>
          <w:i/>
          <w:sz w:val="20"/>
          <w:szCs w:val="20"/>
          <w:lang w:eastAsia="ar-SA"/>
        </w:rPr>
        <w:tab/>
      </w:r>
      <w:r w:rsidRPr="000B64FE">
        <w:rPr>
          <w:rFonts w:ascii="Tahoma" w:eastAsia="Times New Roman" w:hAnsi="Tahoma" w:cs="Tahoma"/>
          <w:i/>
          <w:sz w:val="20"/>
          <w:szCs w:val="20"/>
          <w:lang w:eastAsia="pl-PL"/>
        </w:rPr>
        <w:t>Projekt Modernizacja Systemu Pobyt v.2 i KSK oraz infrastruktury teleinformatycznej wykorzystywanej przy Systemie Pobyt v.2 i Krajowym Systemie Konsultacyjnym: Projekt zgłoszony w ramach Funduszu Azylu, Migracji i Integracji.”</w:t>
      </w:r>
      <w:r w:rsidRPr="000B64FE"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:rsidR="000B64FE" w:rsidRPr="000B64FE" w:rsidRDefault="00EF50CA" w:rsidP="000B64FE">
      <w:pPr>
        <w:numPr>
          <w:ilvl w:val="0"/>
          <w:numId w:val="14"/>
        </w:numPr>
        <w:tabs>
          <w:tab w:val="left" w:pos="426"/>
        </w:tabs>
        <w:suppressAutoHyphens/>
        <w:spacing w:after="40" w:line="240" w:lineRule="auto"/>
        <w:ind w:left="851" w:hanging="425"/>
        <w:contextualSpacing/>
        <w:jc w:val="both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0B64FE">
        <w:rPr>
          <w:rFonts w:ascii="Tahoma" w:eastAsia="Calibri" w:hAnsi="Tahoma" w:cs="Tahoma"/>
          <w:b/>
          <w:sz w:val="20"/>
          <w:szCs w:val="20"/>
        </w:rPr>
        <w:lastRenderedPageBreak/>
        <w:t xml:space="preserve">w § </w:t>
      </w:r>
      <w:r w:rsidRPr="000B64FE">
        <w:rPr>
          <w:rFonts w:ascii="Tahoma" w:eastAsia="Calibri" w:hAnsi="Tahoma" w:cs="Tahoma"/>
          <w:b/>
          <w:sz w:val="20"/>
          <w:szCs w:val="20"/>
          <w:lang w:eastAsia="ar-SA"/>
        </w:rPr>
        <w:t>2 ust. 3 otrzymuje następujące brzmienie:</w:t>
      </w:r>
    </w:p>
    <w:p w:rsidR="000B64FE" w:rsidRPr="000B64FE" w:rsidRDefault="00EF50CA" w:rsidP="000B64FE">
      <w:pPr>
        <w:suppressAutoHyphens/>
        <w:spacing w:after="120" w:line="240" w:lineRule="auto"/>
        <w:ind w:left="993" w:hanging="426"/>
        <w:jc w:val="both"/>
        <w:rPr>
          <w:rFonts w:ascii="Tahoma" w:eastAsia="Calibri" w:hAnsi="Tahoma" w:cs="Tahoma"/>
          <w:i/>
          <w:sz w:val="20"/>
          <w:szCs w:val="20"/>
        </w:rPr>
      </w:pPr>
      <w:r w:rsidRPr="000B64FE">
        <w:rPr>
          <w:rFonts w:ascii="Tahoma" w:eastAsia="Calibri" w:hAnsi="Tahoma" w:cs="Tahoma"/>
          <w:b/>
          <w:sz w:val="20"/>
          <w:szCs w:val="20"/>
          <w:lang w:eastAsia="ar-SA"/>
        </w:rPr>
        <w:t>„</w:t>
      </w:r>
      <w:r w:rsidRPr="000B64FE">
        <w:rPr>
          <w:rFonts w:ascii="Tahoma" w:eastAsia="Calibri" w:hAnsi="Tahoma" w:cs="Tahoma"/>
          <w:i/>
          <w:sz w:val="20"/>
          <w:szCs w:val="20"/>
          <w:lang w:eastAsia="ar-SA"/>
        </w:rPr>
        <w:t>3.</w:t>
      </w:r>
      <w:r w:rsidRPr="000B64FE">
        <w:rPr>
          <w:rFonts w:ascii="Tahoma" w:eastAsia="Calibri" w:hAnsi="Tahoma" w:cs="Tahoma"/>
          <w:i/>
          <w:sz w:val="20"/>
          <w:szCs w:val="20"/>
          <w:lang w:eastAsia="ar-SA"/>
        </w:rPr>
        <w:tab/>
      </w:r>
      <w:r w:rsidRPr="000B64FE">
        <w:rPr>
          <w:rFonts w:ascii="Tahoma" w:hAnsi="Tahoma" w:cs="Tahoma"/>
          <w:i/>
          <w:sz w:val="20"/>
          <w:szCs w:val="20"/>
        </w:rPr>
        <w:t>W przypadku akceptacji projektu „Modernizacja Systemu Pobyt v.2 i KSK oraz infrastruktury teleinformatycznej wykorzystywanej przy Systemie Pobyt v.2 i Krajowym Systemie Konsultacyjnym” przez Międzyresortowy Zespół do Spraw Europejskich Funduszy Spraw Wewnętrznych, zadanie wymienione w pkt 109 Załącznika nr 1 do OPZ stanowiące 25% wartości szacunkowej zamówienia podstawowego,</w:t>
      </w:r>
      <w:r w:rsidRPr="000B64FE">
        <w:rPr>
          <w:rFonts w:ascii="Tahoma" w:hAnsi="Tahoma" w:cs="Tahoma"/>
          <w:sz w:val="20"/>
          <w:szCs w:val="20"/>
        </w:rPr>
        <w:t xml:space="preserve"> </w:t>
      </w:r>
      <w:r w:rsidRPr="000B64FE">
        <w:rPr>
          <w:rFonts w:ascii="Tahoma" w:hAnsi="Tahoma" w:cs="Tahoma"/>
          <w:i/>
          <w:sz w:val="20"/>
          <w:szCs w:val="20"/>
        </w:rPr>
        <w:t>będzie współfinansowane</w:t>
      </w:r>
      <w:r>
        <w:rPr>
          <w:rFonts w:ascii="Tahoma" w:hAnsi="Tahoma" w:cs="Tahoma"/>
          <w:i/>
          <w:sz w:val="20"/>
          <w:szCs w:val="20"/>
        </w:rPr>
        <w:br/>
      </w:r>
      <w:r w:rsidRPr="000B64FE">
        <w:rPr>
          <w:rFonts w:ascii="Tahoma" w:hAnsi="Tahoma" w:cs="Tahoma"/>
          <w:i/>
          <w:sz w:val="20"/>
          <w:szCs w:val="20"/>
        </w:rPr>
        <w:t xml:space="preserve"> z Programu Krajowego Funduszu Azylu, Migracji i Integracji.</w:t>
      </w:r>
      <w:r w:rsidRPr="000B64FE">
        <w:rPr>
          <w:rFonts w:ascii="Tahoma" w:eastAsia="Calibri" w:hAnsi="Tahoma" w:cs="Tahoma"/>
          <w:i/>
          <w:sz w:val="20"/>
          <w:szCs w:val="20"/>
        </w:rPr>
        <w:t>”;</w:t>
      </w:r>
    </w:p>
    <w:p w:rsidR="000B64FE" w:rsidRPr="000B64FE" w:rsidRDefault="00EF50CA" w:rsidP="000B64FE">
      <w:pPr>
        <w:numPr>
          <w:ilvl w:val="0"/>
          <w:numId w:val="14"/>
        </w:numPr>
        <w:tabs>
          <w:tab w:val="left" w:pos="426"/>
        </w:tabs>
        <w:suppressAutoHyphens/>
        <w:spacing w:after="40" w:line="240" w:lineRule="auto"/>
        <w:ind w:left="851" w:hanging="425"/>
        <w:jc w:val="both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0B64FE">
        <w:rPr>
          <w:rFonts w:ascii="Tahoma" w:eastAsia="Calibri" w:hAnsi="Tahoma" w:cs="Tahoma"/>
          <w:b/>
          <w:sz w:val="20"/>
          <w:szCs w:val="20"/>
          <w:lang w:eastAsia="ar-SA"/>
        </w:rPr>
        <w:t xml:space="preserve">w </w:t>
      </w:r>
      <w:r w:rsidRPr="000B64FE">
        <w:rPr>
          <w:rFonts w:ascii="Tahoma" w:eastAsia="Calibri" w:hAnsi="Tahoma" w:cs="Tahoma"/>
          <w:b/>
          <w:sz w:val="20"/>
          <w:szCs w:val="20"/>
        </w:rPr>
        <w:t>§ 4 ust. 1 otrzymuje następujące brzmienie:</w:t>
      </w:r>
    </w:p>
    <w:p w:rsidR="000B64FE" w:rsidRPr="000B64FE" w:rsidRDefault="00EF50CA" w:rsidP="000B64FE">
      <w:pPr>
        <w:tabs>
          <w:tab w:val="left" w:pos="1134"/>
        </w:tabs>
        <w:suppressAutoHyphens/>
        <w:spacing w:after="40" w:line="240" w:lineRule="auto"/>
        <w:ind w:left="993" w:hanging="426"/>
        <w:jc w:val="both"/>
        <w:rPr>
          <w:rFonts w:ascii="Tahoma" w:eastAsia="Calibri" w:hAnsi="Tahoma" w:cs="Tahoma"/>
          <w:b/>
          <w:i/>
          <w:sz w:val="20"/>
          <w:szCs w:val="20"/>
          <w:lang w:eastAsia="ar-SA"/>
        </w:rPr>
      </w:pPr>
      <w:r w:rsidRPr="000B64FE">
        <w:rPr>
          <w:rFonts w:ascii="Tahoma" w:eastAsia="Calibri" w:hAnsi="Tahoma" w:cs="Tahoma"/>
          <w:i/>
          <w:sz w:val="20"/>
          <w:szCs w:val="20"/>
        </w:rPr>
        <w:t>„1.</w:t>
      </w:r>
      <w:r w:rsidRPr="000B64FE">
        <w:rPr>
          <w:rFonts w:ascii="Tahoma" w:eastAsia="Calibri" w:hAnsi="Tahoma" w:cs="Tahoma"/>
          <w:i/>
          <w:sz w:val="20"/>
          <w:szCs w:val="20"/>
        </w:rPr>
        <w:tab/>
      </w:r>
      <w:r w:rsidRPr="000B64FE">
        <w:rPr>
          <w:rFonts w:ascii="Tahoma" w:hAnsi="Tahoma" w:cs="Tahoma"/>
          <w:i/>
          <w:sz w:val="20"/>
          <w:szCs w:val="20"/>
          <w:lang w:eastAsia="ar-SA"/>
        </w:rPr>
        <w:t xml:space="preserve">Za przedmiot Umowy Zamawiający zobowiązuje się zapłacić Wykonawcy </w:t>
      </w:r>
      <w:r w:rsidRPr="000B64FE">
        <w:rPr>
          <w:rFonts w:ascii="Tahoma" w:hAnsi="Tahoma" w:cs="Tahoma"/>
          <w:b/>
          <w:i/>
          <w:sz w:val="20"/>
          <w:szCs w:val="20"/>
          <w:lang w:eastAsia="ar-SA"/>
        </w:rPr>
        <w:t>całkowite</w:t>
      </w:r>
      <w:r w:rsidRPr="000B64FE">
        <w:rPr>
          <w:rFonts w:ascii="Tahoma" w:hAnsi="Tahoma" w:cs="Tahoma"/>
          <w:i/>
          <w:sz w:val="20"/>
          <w:szCs w:val="20"/>
          <w:lang w:eastAsia="ar-SA"/>
        </w:rPr>
        <w:t xml:space="preserve"> </w:t>
      </w:r>
      <w:r w:rsidRPr="000B64FE">
        <w:rPr>
          <w:rFonts w:ascii="Tahoma" w:hAnsi="Tahoma" w:cs="Tahoma"/>
          <w:b/>
          <w:i/>
          <w:sz w:val="20"/>
          <w:szCs w:val="20"/>
          <w:lang w:eastAsia="ar-SA"/>
        </w:rPr>
        <w:t>wynagrodzenie</w:t>
      </w:r>
      <w:r w:rsidRPr="000B64FE">
        <w:rPr>
          <w:rFonts w:ascii="Tahoma" w:hAnsi="Tahoma" w:cs="Tahoma"/>
          <w:i/>
          <w:sz w:val="20"/>
          <w:szCs w:val="20"/>
          <w:lang w:eastAsia="ar-SA"/>
        </w:rPr>
        <w:t xml:space="preserve"> w kwocie …………………zł brutto (słownie: ……………..…), tj. ………………… zł netto (słownie…………..),</w:t>
      </w:r>
      <w:r w:rsidRPr="000B64FE">
        <w:rPr>
          <w:rFonts w:ascii="Tahoma" w:hAnsi="Tahoma" w:cs="Tahoma"/>
          <w:i/>
          <w:sz w:val="20"/>
          <w:szCs w:val="20"/>
        </w:rPr>
        <w:t xml:space="preserve"> w tym:</w:t>
      </w:r>
    </w:p>
    <w:p w:rsidR="000B64FE" w:rsidRPr="000B64FE" w:rsidRDefault="00EF50CA" w:rsidP="00846FAC">
      <w:pPr>
        <w:numPr>
          <w:ilvl w:val="1"/>
          <w:numId w:val="13"/>
        </w:numPr>
        <w:tabs>
          <w:tab w:val="left" w:pos="426"/>
        </w:tabs>
        <w:suppressAutoHyphens/>
        <w:spacing w:after="40" w:line="240" w:lineRule="auto"/>
        <w:ind w:left="1434" w:hanging="357"/>
        <w:jc w:val="both"/>
        <w:rPr>
          <w:rFonts w:ascii="Tahoma" w:eastAsia="Calibri" w:hAnsi="Tahoma" w:cs="Tahoma"/>
          <w:b/>
          <w:i/>
          <w:sz w:val="20"/>
          <w:szCs w:val="20"/>
          <w:lang w:eastAsia="ar-SA"/>
        </w:rPr>
      </w:pPr>
      <w:r w:rsidRPr="000B64FE">
        <w:rPr>
          <w:rFonts w:ascii="Tahoma" w:hAnsi="Tahoma" w:cs="Tahoma"/>
          <w:i/>
          <w:sz w:val="20"/>
          <w:szCs w:val="20"/>
        </w:rPr>
        <w:t xml:space="preserve">za zadanie opisane w pkt 109 Załącznika nr 1 do OPZ ….. zł </w:t>
      </w:r>
      <w:r w:rsidRPr="000B64FE">
        <w:rPr>
          <w:rFonts w:ascii="Tahoma" w:hAnsi="Tahoma" w:cs="Tahoma"/>
          <w:i/>
          <w:sz w:val="20"/>
          <w:szCs w:val="20"/>
          <w:lang w:eastAsia="ar-SA"/>
        </w:rPr>
        <w:t xml:space="preserve">brutto </w:t>
      </w:r>
      <w:r w:rsidRPr="000B64FE">
        <w:rPr>
          <w:rFonts w:ascii="Tahoma" w:hAnsi="Tahoma" w:cs="Tahoma"/>
          <w:i/>
          <w:sz w:val="20"/>
          <w:szCs w:val="20"/>
        </w:rPr>
        <w:t xml:space="preserve"> (</w:t>
      </w:r>
      <w:r w:rsidRPr="000B64FE">
        <w:rPr>
          <w:rFonts w:ascii="Tahoma" w:hAnsi="Tahoma" w:cs="Tahoma"/>
          <w:i/>
          <w:sz w:val="20"/>
          <w:szCs w:val="20"/>
          <w:lang w:eastAsia="ar-SA"/>
        </w:rPr>
        <w:t>słownie: ….), tj. ….netto,</w:t>
      </w:r>
    </w:p>
    <w:p w:rsidR="000B64FE" w:rsidRPr="000B64FE" w:rsidRDefault="00EF50CA" w:rsidP="00846FAC">
      <w:pPr>
        <w:numPr>
          <w:ilvl w:val="1"/>
          <w:numId w:val="13"/>
        </w:numPr>
        <w:tabs>
          <w:tab w:val="left" w:pos="426"/>
        </w:tabs>
        <w:suppressAutoHyphens/>
        <w:spacing w:after="40" w:line="240" w:lineRule="auto"/>
        <w:ind w:left="1434" w:hanging="357"/>
        <w:jc w:val="both"/>
        <w:rPr>
          <w:rFonts w:ascii="Tahoma" w:eastAsia="Calibri" w:hAnsi="Tahoma" w:cs="Tahoma"/>
          <w:b/>
          <w:i/>
          <w:sz w:val="20"/>
          <w:szCs w:val="20"/>
          <w:lang w:eastAsia="ar-SA"/>
        </w:rPr>
      </w:pPr>
      <w:r w:rsidRPr="000B64FE">
        <w:rPr>
          <w:rFonts w:ascii="Tahoma" w:hAnsi="Tahoma" w:cs="Tahoma"/>
          <w:i/>
          <w:sz w:val="20"/>
          <w:szCs w:val="20"/>
          <w:lang w:eastAsia="ar-SA"/>
        </w:rPr>
        <w:t>za pozostałe prace opisane w opisie przedmiotu zamówienia ….. zł brutto (słownie: ….), tj. …. netto..</w:t>
      </w:r>
    </w:p>
    <w:p w:rsidR="000B64FE" w:rsidRPr="000B64FE" w:rsidRDefault="00EF50CA" w:rsidP="000B64FE">
      <w:pPr>
        <w:tabs>
          <w:tab w:val="left" w:pos="709"/>
        </w:tabs>
        <w:suppressAutoHyphens/>
        <w:spacing w:after="120" w:line="240" w:lineRule="auto"/>
        <w:ind w:left="709"/>
        <w:jc w:val="both"/>
        <w:rPr>
          <w:rFonts w:ascii="Tahoma" w:eastAsia="Calibri" w:hAnsi="Tahoma" w:cs="Tahoma"/>
          <w:i/>
          <w:sz w:val="20"/>
          <w:szCs w:val="20"/>
          <w:lang w:eastAsia="ar-SA"/>
        </w:rPr>
      </w:pPr>
      <w:r w:rsidRPr="000B64FE">
        <w:rPr>
          <w:rFonts w:ascii="Tahoma" w:hAnsi="Tahoma" w:cs="Tahoma"/>
          <w:i/>
          <w:sz w:val="20"/>
          <w:szCs w:val="20"/>
        </w:rPr>
        <w:t>Zakłada się realizację około 60% zamówienia do końca 2017 roku, 15% zamówienia w 2018 roku i 25% zamówienia w 2019 roku.”;</w:t>
      </w:r>
    </w:p>
    <w:p w:rsidR="000B64FE" w:rsidRPr="000B64FE" w:rsidRDefault="00EF50CA" w:rsidP="000B64FE">
      <w:pPr>
        <w:numPr>
          <w:ilvl w:val="0"/>
          <w:numId w:val="14"/>
        </w:numPr>
        <w:tabs>
          <w:tab w:val="left" w:pos="993"/>
        </w:tabs>
        <w:suppressAutoHyphens/>
        <w:spacing w:after="40" w:line="240" w:lineRule="auto"/>
        <w:ind w:left="851" w:hanging="425"/>
        <w:jc w:val="both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0B64FE">
        <w:rPr>
          <w:rFonts w:ascii="Tahoma" w:eastAsia="Calibri" w:hAnsi="Tahoma" w:cs="Tahoma"/>
          <w:b/>
          <w:sz w:val="20"/>
          <w:szCs w:val="20"/>
        </w:rPr>
        <w:t>w § 5</w:t>
      </w:r>
      <w:r w:rsidRPr="000B64FE">
        <w:rPr>
          <w:rFonts w:ascii="Tahoma" w:eastAsia="Calibri" w:hAnsi="Tahoma" w:cs="Tahoma"/>
          <w:b/>
          <w:sz w:val="20"/>
          <w:szCs w:val="20"/>
          <w:lang w:eastAsia="ar-SA"/>
        </w:rPr>
        <w:t xml:space="preserve"> ust. 1 otrzymuje następujące brzmienie:</w:t>
      </w:r>
    </w:p>
    <w:p w:rsidR="000B64FE" w:rsidRPr="000B64FE" w:rsidRDefault="00EF50CA" w:rsidP="000B64FE">
      <w:pPr>
        <w:tabs>
          <w:tab w:val="left" w:pos="993"/>
        </w:tabs>
        <w:spacing w:after="120" w:line="240" w:lineRule="auto"/>
        <w:ind w:left="993" w:hanging="426"/>
        <w:jc w:val="both"/>
        <w:rPr>
          <w:rFonts w:ascii="Tahoma" w:hAnsi="Tahoma" w:cs="Tahoma"/>
          <w:i/>
          <w:sz w:val="20"/>
          <w:szCs w:val="20"/>
        </w:rPr>
      </w:pPr>
      <w:r w:rsidRPr="000B64FE">
        <w:rPr>
          <w:rFonts w:ascii="Tahoma" w:eastAsia="Calibri" w:hAnsi="Tahoma" w:cs="Tahoma"/>
          <w:b/>
          <w:i/>
          <w:sz w:val="20"/>
          <w:szCs w:val="20"/>
          <w:lang w:eastAsia="ar-SA"/>
        </w:rPr>
        <w:t>„</w:t>
      </w:r>
      <w:r w:rsidRPr="000B64FE">
        <w:rPr>
          <w:rFonts w:ascii="Tahoma" w:eastAsia="Times New Roman" w:hAnsi="Tahoma" w:cs="Tahoma"/>
          <w:i/>
          <w:sz w:val="20"/>
          <w:szCs w:val="20"/>
          <w:lang w:eastAsia="ar-SA"/>
        </w:rPr>
        <w:t>1.</w:t>
      </w:r>
      <w:r w:rsidRPr="000B64FE">
        <w:rPr>
          <w:rFonts w:ascii="Tahoma" w:eastAsia="Times New Roman" w:hAnsi="Tahoma" w:cs="Tahoma"/>
          <w:i/>
          <w:sz w:val="20"/>
          <w:szCs w:val="20"/>
          <w:lang w:eastAsia="ar-SA"/>
        </w:rPr>
        <w:tab/>
      </w:r>
      <w:r w:rsidRPr="000B64FE">
        <w:rPr>
          <w:rFonts w:ascii="Tahoma" w:hAnsi="Tahoma" w:cs="Tahoma"/>
          <w:i/>
          <w:sz w:val="20"/>
          <w:szCs w:val="20"/>
          <w:lang w:eastAsia="ar-SA"/>
        </w:rPr>
        <w:t xml:space="preserve">Termin wykonania całości przedmiotu Umowy: </w:t>
      </w:r>
      <w:r w:rsidRPr="000B64FE">
        <w:rPr>
          <w:rFonts w:ascii="Tahoma" w:hAnsi="Tahoma" w:cs="Tahoma"/>
          <w:b/>
          <w:i/>
          <w:sz w:val="20"/>
          <w:szCs w:val="20"/>
          <w:lang w:eastAsia="ar-SA"/>
        </w:rPr>
        <w:t>36 miesięcy od dnia podpisania umowy</w:t>
      </w:r>
      <w:r w:rsidRPr="000B64FE">
        <w:rPr>
          <w:rFonts w:ascii="Tahoma" w:hAnsi="Tahoma" w:cs="Tahoma"/>
          <w:i/>
          <w:sz w:val="20"/>
          <w:szCs w:val="20"/>
          <w:lang w:eastAsia="ar-SA"/>
        </w:rPr>
        <w:t>.</w:t>
      </w:r>
    </w:p>
    <w:p w:rsidR="000B64FE" w:rsidRPr="000B64FE" w:rsidRDefault="00EF50CA" w:rsidP="000B64FE">
      <w:pPr>
        <w:spacing w:after="120" w:line="240" w:lineRule="auto"/>
        <w:ind w:left="709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0B64FE">
        <w:rPr>
          <w:rFonts w:ascii="Tahoma" w:hAnsi="Tahoma" w:cs="Tahoma"/>
          <w:i/>
          <w:sz w:val="20"/>
          <w:szCs w:val="20"/>
        </w:rPr>
        <w:t xml:space="preserve">Szczegółowe terminy realizacji zamówienia w zakresie poszczególnych funkcjonalności zostały przedstawione w </w:t>
      </w:r>
      <w:r w:rsidRPr="000B64FE">
        <w:rPr>
          <w:rFonts w:ascii="Tahoma" w:hAnsi="Tahoma" w:cs="Tahoma"/>
          <w:i/>
          <w:sz w:val="20"/>
          <w:szCs w:val="20"/>
          <w:u w:val="single"/>
        </w:rPr>
        <w:t>załączniku nr 1 do OPZ</w:t>
      </w:r>
      <w:r w:rsidRPr="000B64FE">
        <w:rPr>
          <w:rFonts w:ascii="Tahoma" w:hAnsi="Tahoma" w:cs="Tahoma"/>
          <w:i/>
          <w:sz w:val="20"/>
          <w:szCs w:val="20"/>
        </w:rPr>
        <w:t>, przy czym termin realizacji części zamówienia realizowanej w ramach projektu „Modernizacja Systemu Pobyt v.2 oraz infrastruktury teleinformatycznej, wykorzystywanej przy Systemie Pobyt v.2 i Krajowym Systemie Konsultacyjnym” współfinansowanego z Programu Krajowego Funduszu Azylu, Migracji</w:t>
      </w:r>
      <w:r>
        <w:rPr>
          <w:rFonts w:ascii="Tahoma" w:hAnsi="Tahoma" w:cs="Tahoma"/>
          <w:i/>
          <w:sz w:val="20"/>
          <w:szCs w:val="20"/>
        </w:rPr>
        <w:br/>
      </w:r>
      <w:r w:rsidRPr="000B64FE">
        <w:rPr>
          <w:rFonts w:ascii="Tahoma" w:hAnsi="Tahoma" w:cs="Tahoma"/>
          <w:i/>
          <w:sz w:val="20"/>
          <w:szCs w:val="20"/>
        </w:rPr>
        <w:t xml:space="preserve"> i Integracji wynosi: dla zadania wskazanego w pkt 109 Załącznika nr 1 do OPZ - 1 XI 2019 r.</w:t>
      </w:r>
    </w:p>
    <w:p w:rsidR="000B64FE" w:rsidRPr="000B64FE" w:rsidRDefault="00EF50CA" w:rsidP="000B64FE">
      <w:pPr>
        <w:numPr>
          <w:ilvl w:val="0"/>
          <w:numId w:val="14"/>
        </w:numPr>
        <w:tabs>
          <w:tab w:val="left" w:pos="993"/>
        </w:tabs>
        <w:suppressAutoHyphens/>
        <w:spacing w:after="40" w:line="240" w:lineRule="auto"/>
        <w:ind w:left="851" w:hanging="425"/>
        <w:jc w:val="both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0B64FE">
        <w:rPr>
          <w:rFonts w:ascii="Tahoma" w:eastAsia="Calibri" w:hAnsi="Tahoma" w:cs="Tahoma"/>
          <w:b/>
          <w:sz w:val="20"/>
          <w:szCs w:val="20"/>
        </w:rPr>
        <w:t xml:space="preserve">w § 16 w </w:t>
      </w:r>
      <w:r w:rsidRPr="000B64FE">
        <w:rPr>
          <w:rFonts w:ascii="Tahoma" w:eastAsia="Calibri" w:hAnsi="Tahoma" w:cs="Tahoma"/>
          <w:b/>
          <w:sz w:val="20"/>
          <w:szCs w:val="20"/>
          <w:lang w:eastAsia="ar-SA"/>
        </w:rPr>
        <w:t>ust. 1 pkt 1) w lit. b) wykreśla się zwrot „</w:t>
      </w:r>
      <w:r w:rsidRPr="000B64FE">
        <w:rPr>
          <w:rFonts w:ascii="Tahoma" w:hAnsi="Tahoma" w:cs="Tahoma"/>
          <w:i/>
          <w:sz w:val="20"/>
          <w:szCs w:val="20"/>
        </w:rPr>
        <w:t>opóźnienia w przekazaniu środków finansowych FBW”.</w:t>
      </w:r>
    </w:p>
    <w:p w:rsidR="000B64FE" w:rsidRPr="000B64FE" w:rsidRDefault="009F7391" w:rsidP="000B64FE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0B64FE" w:rsidRPr="000B64FE" w:rsidRDefault="009F7391" w:rsidP="000B64FE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B64FE" w:rsidRPr="000B64FE" w:rsidRDefault="009F7391" w:rsidP="000B64FE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B64FE" w:rsidRPr="000B64FE" w:rsidRDefault="00EF50CA" w:rsidP="000B64FE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0B64FE">
        <w:rPr>
          <w:rFonts w:ascii="Tahoma" w:eastAsia="Calibri" w:hAnsi="Tahoma" w:cs="Tahoma"/>
          <w:b/>
          <w:sz w:val="20"/>
          <w:szCs w:val="20"/>
          <w:u w:val="single"/>
        </w:rPr>
        <w:t>Jednocześnie w załączeniu Zamawiający przekazuje zmodyfikowany Załącznik nr 2 do SIWZ.</w:t>
      </w:r>
    </w:p>
    <w:p w:rsidR="000B64FE" w:rsidRPr="000B64FE" w:rsidRDefault="009F7391" w:rsidP="000B64FE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0B64FE" w:rsidRPr="000B64FE" w:rsidRDefault="009F7391" w:rsidP="000B64FE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B64FE" w:rsidRPr="000B64FE" w:rsidRDefault="00EF50CA" w:rsidP="000B64FE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  <w:u w:val="single"/>
        </w:rPr>
      </w:pPr>
      <w:r w:rsidRPr="000B64FE">
        <w:rPr>
          <w:rFonts w:ascii="Tahoma" w:eastAsia="Calibri" w:hAnsi="Tahoma" w:cs="Tahoma"/>
          <w:sz w:val="20"/>
          <w:szCs w:val="20"/>
        </w:rPr>
        <w:t>Pozostałe zapisy SIWZ nie ulegają zmianie.</w:t>
      </w:r>
      <w:r w:rsidRPr="000B64FE">
        <w:rPr>
          <w:rFonts w:ascii="Tahoma" w:eastAsia="Calibri" w:hAnsi="Tahoma" w:cs="Tahoma"/>
          <w:sz w:val="20"/>
          <w:szCs w:val="20"/>
          <w:u w:val="single"/>
        </w:rPr>
        <w:t xml:space="preserve"> Zamawiający informuje, że wyjaśnienia SIWZ są wiążące dla wszystkich Wykonawców biorących udział w przedmiotowym postępowaniu. Udzielone odpowiedzi stanowią integralną część SIWZ.</w:t>
      </w:r>
    </w:p>
    <w:p w:rsidR="000B64FE" w:rsidRPr="000B64FE" w:rsidRDefault="009F7391" w:rsidP="000B64FE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B64FE" w:rsidRPr="000B64FE" w:rsidRDefault="00EF50CA" w:rsidP="000B64F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0B64FE">
        <w:rPr>
          <w:rFonts w:ascii="Tahoma" w:eastAsia="Calibri" w:hAnsi="Tahoma" w:cs="Tahoma"/>
          <w:sz w:val="20"/>
          <w:szCs w:val="20"/>
        </w:rPr>
        <w:t xml:space="preserve">Biorąc pod uwagę powyższe wyjaśnienia Zamawiający </w:t>
      </w:r>
      <w:r w:rsidRPr="000B64FE">
        <w:rPr>
          <w:rFonts w:ascii="Tahoma" w:eastAsia="Calibri" w:hAnsi="Tahoma" w:cs="Tahoma"/>
          <w:b/>
          <w:bCs/>
          <w:sz w:val="20"/>
          <w:szCs w:val="20"/>
        </w:rPr>
        <w:t xml:space="preserve">przedłuża termin składania ofert do dnia </w:t>
      </w:r>
      <w:r w:rsidR="00E22F30">
        <w:rPr>
          <w:rFonts w:ascii="Tahoma" w:eastAsia="Calibri" w:hAnsi="Tahoma" w:cs="Tahoma"/>
          <w:b/>
          <w:bCs/>
          <w:sz w:val="20"/>
          <w:szCs w:val="20"/>
        </w:rPr>
        <w:t>28.</w:t>
      </w:r>
      <w:r w:rsidRPr="000B64FE">
        <w:rPr>
          <w:rFonts w:ascii="Tahoma" w:eastAsia="Calibri" w:hAnsi="Tahoma" w:cs="Tahoma"/>
          <w:b/>
          <w:bCs/>
          <w:sz w:val="20"/>
          <w:szCs w:val="20"/>
        </w:rPr>
        <w:t>09.2017 r. do godz. 11:00</w:t>
      </w:r>
      <w:r w:rsidRPr="000B64FE">
        <w:rPr>
          <w:rFonts w:ascii="Tahoma" w:eastAsia="Calibri" w:hAnsi="Tahoma" w:cs="Tahoma"/>
          <w:sz w:val="20"/>
          <w:szCs w:val="20"/>
        </w:rPr>
        <w:t>. Otwarcie ofert nastąpi w tym samym dniu o godz. 11:20.</w:t>
      </w:r>
    </w:p>
    <w:p w:rsidR="000B64FE" w:rsidRPr="000B64FE" w:rsidRDefault="009F7391" w:rsidP="000B64F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B64FE" w:rsidRPr="000B64FE" w:rsidRDefault="009F7391" w:rsidP="000B64FE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  <w:u w:val="single"/>
        </w:rPr>
      </w:pPr>
    </w:p>
    <w:p w:rsidR="000B64FE" w:rsidRPr="000B64FE" w:rsidRDefault="009F7391" w:rsidP="000B64FE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  <w:u w:val="single"/>
        </w:rPr>
      </w:pPr>
    </w:p>
    <w:p w:rsidR="000B64FE" w:rsidRPr="000B64FE" w:rsidRDefault="009F7391" w:rsidP="000B64FE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  <w:u w:val="single"/>
        </w:rPr>
      </w:pPr>
    </w:p>
    <w:p w:rsidR="000B64FE" w:rsidRPr="000B64FE" w:rsidRDefault="009F7391" w:rsidP="000B64FE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  <w:u w:val="single"/>
        </w:rPr>
      </w:pPr>
    </w:p>
    <w:p w:rsidR="000B64FE" w:rsidRPr="000B64FE" w:rsidRDefault="009F7391" w:rsidP="000B64FE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  <w:u w:val="single"/>
        </w:rPr>
      </w:pPr>
    </w:p>
    <w:p w:rsidR="000B64FE" w:rsidRPr="000B64FE" w:rsidRDefault="009F7391" w:rsidP="000B64FE">
      <w:pPr>
        <w:spacing w:after="120" w:line="240" w:lineRule="auto"/>
        <w:jc w:val="both"/>
        <w:rPr>
          <w:rFonts w:ascii="Tahoma" w:eastAsia="Calibri" w:hAnsi="Tahoma" w:cs="Tahoma"/>
          <w:sz w:val="20"/>
          <w:szCs w:val="20"/>
          <w:u w:val="single"/>
        </w:rPr>
      </w:pPr>
    </w:p>
    <w:p w:rsidR="000B64FE" w:rsidRPr="000B64FE" w:rsidRDefault="00EF50CA" w:rsidP="000B64F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B64FE">
        <w:rPr>
          <w:rFonts w:ascii="Tahoma" w:eastAsia="Times New Roman" w:hAnsi="Tahoma" w:cs="Tahoma"/>
          <w:sz w:val="18"/>
          <w:szCs w:val="18"/>
          <w:lang w:eastAsia="pl-PL"/>
        </w:rPr>
        <w:t>Załączniki:</w:t>
      </w:r>
    </w:p>
    <w:p w:rsidR="000B64FE" w:rsidRPr="000B64FE" w:rsidRDefault="00EF50CA" w:rsidP="000B64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B64FE">
        <w:rPr>
          <w:rFonts w:ascii="Tahoma" w:eastAsia="Times New Roman" w:hAnsi="Tahoma" w:cs="Tahoma"/>
          <w:sz w:val="18"/>
          <w:szCs w:val="18"/>
          <w:lang w:eastAsia="pl-PL"/>
        </w:rPr>
        <w:t>„</w:t>
      </w:r>
      <w:r w:rsidRPr="000B64FE">
        <w:rPr>
          <w:rFonts w:ascii="Tahoma" w:eastAsia="Times New Roman" w:hAnsi="Tahoma" w:cs="Tahoma"/>
          <w:sz w:val="20"/>
          <w:szCs w:val="20"/>
          <w:lang w:eastAsia="pl-PL"/>
        </w:rPr>
        <w:t>Zmodyfikowany załącznik nr 2 do SIWZ :Formularz ofertowy”.</w:t>
      </w:r>
    </w:p>
    <w:p w:rsidR="000B64FE" w:rsidRPr="000B64FE" w:rsidRDefault="009F7391" w:rsidP="000B64F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B64FE" w:rsidRDefault="009F7391" w:rsidP="000B64FE">
      <w:pPr>
        <w:spacing w:after="120" w:line="240" w:lineRule="auto"/>
        <w:jc w:val="both"/>
        <w:rPr>
          <w:rFonts w:ascii="Tahoma" w:eastAsia="Calibri" w:hAnsi="Tahoma" w:cs="Tahoma"/>
          <w:sz w:val="18"/>
          <w:szCs w:val="18"/>
          <w:u w:val="single"/>
        </w:rPr>
      </w:pPr>
    </w:p>
    <w:p w:rsidR="00E22F30" w:rsidRDefault="00E22F30" w:rsidP="000B64FE">
      <w:pPr>
        <w:spacing w:after="120" w:line="240" w:lineRule="auto"/>
        <w:jc w:val="both"/>
        <w:rPr>
          <w:rFonts w:ascii="Tahoma" w:eastAsia="Calibri" w:hAnsi="Tahoma" w:cs="Tahoma"/>
          <w:sz w:val="18"/>
          <w:szCs w:val="18"/>
          <w:u w:val="single"/>
        </w:rPr>
      </w:pPr>
    </w:p>
    <w:p w:rsidR="00E22F30" w:rsidRDefault="00E22F30" w:rsidP="000B64FE">
      <w:pPr>
        <w:spacing w:after="120" w:line="240" w:lineRule="auto"/>
        <w:jc w:val="both"/>
        <w:rPr>
          <w:rFonts w:ascii="Tahoma" w:eastAsia="Calibri" w:hAnsi="Tahoma" w:cs="Tahoma"/>
          <w:sz w:val="18"/>
          <w:szCs w:val="18"/>
          <w:u w:val="single"/>
        </w:rPr>
      </w:pPr>
    </w:p>
    <w:p w:rsidR="00E22F30" w:rsidRDefault="00E22F30" w:rsidP="000B64FE">
      <w:pPr>
        <w:spacing w:after="120" w:line="240" w:lineRule="auto"/>
        <w:jc w:val="both"/>
        <w:rPr>
          <w:rFonts w:ascii="Tahoma" w:eastAsia="Calibri" w:hAnsi="Tahoma" w:cs="Tahoma"/>
          <w:sz w:val="18"/>
          <w:szCs w:val="18"/>
          <w:u w:val="single"/>
        </w:rPr>
      </w:pPr>
    </w:p>
    <w:p w:rsidR="00E22F30" w:rsidRPr="000B64FE" w:rsidRDefault="00E22F30" w:rsidP="000B64FE">
      <w:pPr>
        <w:spacing w:after="120" w:line="240" w:lineRule="auto"/>
        <w:jc w:val="both"/>
        <w:rPr>
          <w:rFonts w:ascii="Tahoma" w:eastAsia="Calibri" w:hAnsi="Tahoma" w:cs="Tahoma"/>
          <w:sz w:val="18"/>
          <w:szCs w:val="18"/>
          <w:u w:val="single"/>
        </w:rPr>
      </w:pPr>
      <w:bookmarkStart w:id="4" w:name="_GoBack"/>
      <w:bookmarkEnd w:id="4"/>
    </w:p>
    <w:p w:rsidR="000B64FE" w:rsidRPr="000B64FE" w:rsidRDefault="00EF50CA" w:rsidP="000B64FE">
      <w:pPr>
        <w:spacing w:after="120" w:line="240" w:lineRule="auto"/>
        <w:jc w:val="right"/>
        <w:rPr>
          <w:rFonts w:ascii="Tahoma" w:eastAsia="Calibri" w:hAnsi="Tahoma" w:cs="Tahoma"/>
          <w:sz w:val="20"/>
          <w:szCs w:val="20"/>
          <w:u w:val="single"/>
        </w:rPr>
      </w:pPr>
      <w:r w:rsidRPr="000B64FE">
        <w:rPr>
          <w:rFonts w:ascii="Tahoma" w:eastAsia="Calibri" w:hAnsi="Tahoma" w:cs="Tahoma"/>
          <w:sz w:val="20"/>
          <w:szCs w:val="20"/>
          <w:u w:val="single"/>
        </w:rPr>
        <w:t>Załącznik nr 1</w:t>
      </w:r>
    </w:p>
    <w:p w:rsidR="000B64FE" w:rsidRPr="000B64FE" w:rsidRDefault="00EF50CA" w:rsidP="000B64FE">
      <w:pPr>
        <w:spacing w:after="0" w:line="240" w:lineRule="auto"/>
        <w:contextualSpacing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B64FE">
        <w:rPr>
          <w:rFonts w:ascii="Tahoma" w:eastAsia="Calibri" w:hAnsi="Tahoma" w:cs="Tahoma"/>
          <w:sz w:val="20"/>
          <w:szCs w:val="20"/>
          <w:u w:val="single"/>
        </w:rPr>
        <w:t>„</w:t>
      </w:r>
      <w:r w:rsidRPr="000B64FE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581558" w:rsidTr="00D20ED9">
        <w:trPr>
          <w:trHeight w:val="480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B64FE" w:rsidRPr="000B64FE" w:rsidRDefault="00EF50CA" w:rsidP="000B64FE">
            <w:pPr>
              <w:spacing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B64F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FORMULARZ OFERTOWY </w:t>
            </w:r>
          </w:p>
        </w:tc>
      </w:tr>
      <w:tr w:rsidR="00581558" w:rsidTr="00D20ED9">
        <w:trPr>
          <w:trHeight w:val="3872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0B64FE" w:rsidRPr="000B64FE" w:rsidRDefault="00EF50CA" w:rsidP="000B64FE">
            <w:pPr>
              <w:spacing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B64F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OFERTA</w:t>
            </w:r>
          </w:p>
          <w:p w:rsidR="000B64FE" w:rsidRPr="000B64FE" w:rsidRDefault="009F7391" w:rsidP="000B64FE">
            <w:pPr>
              <w:spacing w:after="40" w:line="240" w:lineRule="auto"/>
              <w:ind w:left="4692" w:firstLine="2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0B64FE" w:rsidRPr="000B64FE" w:rsidRDefault="00EF50CA" w:rsidP="000B64FE">
            <w:pPr>
              <w:spacing w:after="40" w:line="240" w:lineRule="auto"/>
              <w:ind w:left="4692" w:firstLine="2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B64F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Urząd do Spraw Cudzoziemców</w:t>
            </w:r>
          </w:p>
          <w:p w:rsidR="000B64FE" w:rsidRPr="000B64FE" w:rsidRDefault="00EF50CA" w:rsidP="000B64FE">
            <w:pPr>
              <w:spacing w:after="40" w:line="240" w:lineRule="auto"/>
              <w:ind w:left="4692" w:firstLine="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B64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Koszykowa 16</w:t>
            </w:r>
          </w:p>
          <w:p w:rsidR="000B64FE" w:rsidRPr="000B64FE" w:rsidRDefault="00EF50CA" w:rsidP="000B64FE">
            <w:pPr>
              <w:spacing w:after="40" w:line="240" w:lineRule="auto"/>
              <w:ind w:left="4692" w:firstLine="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B64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00-564 Warszawa</w:t>
            </w:r>
          </w:p>
          <w:p w:rsidR="000B64FE" w:rsidRPr="000B64FE" w:rsidRDefault="00EF50CA" w:rsidP="000B64FE">
            <w:pPr>
              <w:spacing w:after="40" w:line="240" w:lineRule="auto"/>
              <w:ind w:left="4692" w:firstLine="20"/>
              <w:rPr>
                <w:rFonts w:ascii="Tahoma" w:eastAsia="Times New Roman" w:hAnsi="Tahoma" w:cs="Tahoma"/>
                <w:sz w:val="20"/>
                <w:szCs w:val="20"/>
                <w:u w:val="single"/>
                <w:lang w:eastAsia="pl-PL"/>
              </w:rPr>
            </w:pPr>
            <w:r w:rsidRPr="000B64FE">
              <w:rPr>
                <w:rFonts w:ascii="Tahoma" w:eastAsia="Times New Roman" w:hAnsi="Tahoma" w:cs="Tahoma"/>
                <w:sz w:val="20"/>
                <w:szCs w:val="20"/>
                <w:u w:val="single"/>
                <w:lang w:eastAsia="pl-PL"/>
              </w:rPr>
              <w:t xml:space="preserve">Adres do korespondencji: </w:t>
            </w:r>
          </w:p>
          <w:p w:rsidR="000B64FE" w:rsidRPr="000B64FE" w:rsidRDefault="00EF50CA" w:rsidP="000B64FE">
            <w:pPr>
              <w:spacing w:after="40" w:line="240" w:lineRule="auto"/>
              <w:ind w:left="4692" w:firstLine="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B64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Taborowa 33, 02-699 Warszawa</w:t>
            </w:r>
          </w:p>
          <w:p w:rsidR="000B64FE" w:rsidRPr="000B64FE" w:rsidRDefault="009F7391" w:rsidP="000B64FE">
            <w:pPr>
              <w:spacing w:after="40" w:line="240" w:lineRule="auto"/>
              <w:ind w:left="4692" w:firstLine="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0B64FE" w:rsidRPr="000B64FE" w:rsidRDefault="00EF50CA" w:rsidP="000B64FE">
            <w:pPr>
              <w:spacing w:after="40" w:line="276" w:lineRule="auto"/>
              <w:jc w:val="both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0B64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postępowaniu o udzielenie zamówienia publicznego prowadzonego w trybie przetargu nieograniczonego</w:t>
            </w:r>
            <w:r w:rsidRPr="000B64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zgodnie z ustawą z dnia 29 stycznia 2004 r. Prawo zamówień publicznych </w:t>
            </w:r>
            <w:r w:rsidRPr="000B64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</w:r>
            <w:r w:rsidRPr="000B64F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na modernizację Systemu Pobyt v.2 i Krajowego Systemu Konsultacyjnego (KSK) - </w:t>
            </w:r>
            <w:r w:rsidRPr="000B64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znak sprawy: </w:t>
            </w:r>
            <w:r w:rsidRPr="000B64F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17/MODERNIZACJA – POBYT I KSK/PN/17</w:t>
            </w:r>
          </w:p>
        </w:tc>
      </w:tr>
      <w:tr w:rsidR="00581558" w:rsidTr="00D20ED9">
        <w:trPr>
          <w:trHeight w:val="1502"/>
        </w:trPr>
        <w:tc>
          <w:tcPr>
            <w:tcW w:w="9214" w:type="dxa"/>
            <w:gridSpan w:val="2"/>
          </w:tcPr>
          <w:p w:rsidR="000B64FE" w:rsidRPr="000B64FE" w:rsidRDefault="00EF50CA" w:rsidP="000B64FE">
            <w:pPr>
              <w:numPr>
                <w:ilvl w:val="0"/>
                <w:numId w:val="8"/>
              </w:numPr>
              <w:tabs>
                <w:tab w:val="left" w:pos="459"/>
              </w:tabs>
              <w:spacing w:before="120" w:after="120" w:line="240" w:lineRule="auto"/>
              <w:ind w:hanging="72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B64F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DANE WYKONAWCY:</w:t>
            </w:r>
          </w:p>
          <w:p w:rsidR="000B64FE" w:rsidRPr="000B64FE" w:rsidRDefault="00EF50CA" w:rsidP="000B64FE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488" w:right="4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B64FE">
              <w:rPr>
                <w:rFonts w:ascii="Tahoma" w:eastAsia="Times New Roman" w:hAnsi="Tahoma" w:cs="Tahoma"/>
                <w:smallCaps/>
                <w:sz w:val="20"/>
                <w:szCs w:val="20"/>
                <w:lang w:eastAsia="pl-PL"/>
              </w:rPr>
              <w:t>Oferta złożona przez wykonawcę/podmioty wspólnie ubiegające się o zamówienie</w:t>
            </w:r>
          </w:p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3260"/>
              <w:gridCol w:w="5245"/>
            </w:tblGrid>
            <w:tr w:rsidR="00581558" w:rsidTr="00D20ED9">
              <w:tc>
                <w:tcPr>
                  <w:tcW w:w="483" w:type="dxa"/>
                </w:tcPr>
                <w:p w:rsidR="000B64FE" w:rsidRPr="000B64FE" w:rsidRDefault="009F7391" w:rsidP="000B64FE">
                  <w:pPr>
                    <w:tabs>
                      <w:tab w:val="left" w:pos="360"/>
                    </w:tabs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3260" w:type="dxa"/>
                </w:tcPr>
                <w:p w:rsidR="000B64FE" w:rsidRPr="000B64FE" w:rsidRDefault="00EF50CA" w:rsidP="000B64FE">
                  <w:pPr>
                    <w:tabs>
                      <w:tab w:val="left" w:pos="360"/>
                    </w:tabs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0B64FE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cs-CZ" w:eastAsia="pl-PL"/>
                    </w:rPr>
                    <w:t>Nazwa</w:t>
                  </w:r>
                </w:p>
              </w:tc>
              <w:tc>
                <w:tcPr>
                  <w:tcW w:w="5245" w:type="dxa"/>
                </w:tcPr>
                <w:p w:rsidR="000B64FE" w:rsidRPr="000B64FE" w:rsidRDefault="00EF50CA" w:rsidP="000B64FE">
                  <w:pPr>
                    <w:tabs>
                      <w:tab w:val="left" w:pos="360"/>
                    </w:tabs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0B64FE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cs-CZ" w:eastAsia="pl-PL"/>
                    </w:rPr>
                    <w:t>Adres, NIP, REGON</w:t>
                  </w:r>
                </w:p>
              </w:tc>
            </w:tr>
            <w:tr w:rsidR="00581558" w:rsidTr="00D20ED9">
              <w:trPr>
                <w:trHeight w:val="562"/>
              </w:trPr>
              <w:tc>
                <w:tcPr>
                  <w:tcW w:w="483" w:type="dxa"/>
                </w:tcPr>
                <w:p w:rsidR="000B64FE" w:rsidRPr="000B64FE" w:rsidRDefault="00EF50CA" w:rsidP="000B64FE">
                  <w:pPr>
                    <w:tabs>
                      <w:tab w:val="left" w:pos="360"/>
                    </w:tabs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0B64FE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cs-CZ" w:eastAsia="pl-PL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0B64FE" w:rsidRPr="000B64FE" w:rsidRDefault="009F7391" w:rsidP="000B64FE">
                  <w:pPr>
                    <w:tabs>
                      <w:tab w:val="left" w:pos="360"/>
                    </w:tabs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5245" w:type="dxa"/>
                </w:tcPr>
                <w:p w:rsidR="000B64FE" w:rsidRPr="000B64FE" w:rsidRDefault="009F7391" w:rsidP="000B64FE">
                  <w:pPr>
                    <w:tabs>
                      <w:tab w:val="left" w:pos="360"/>
                    </w:tabs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581558" w:rsidTr="00D20ED9">
              <w:trPr>
                <w:trHeight w:val="570"/>
              </w:trPr>
              <w:tc>
                <w:tcPr>
                  <w:tcW w:w="483" w:type="dxa"/>
                </w:tcPr>
                <w:p w:rsidR="000B64FE" w:rsidRPr="000B64FE" w:rsidRDefault="00EF50CA" w:rsidP="000B64FE">
                  <w:pPr>
                    <w:tabs>
                      <w:tab w:val="left" w:pos="360"/>
                    </w:tabs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0B64FE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cs-CZ" w:eastAsia="pl-PL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0B64FE" w:rsidRPr="000B64FE" w:rsidRDefault="009F7391" w:rsidP="000B64FE">
                  <w:pPr>
                    <w:tabs>
                      <w:tab w:val="left" w:pos="360"/>
                    </w:tabs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5245" w:type="dxa"/>
                </w:tcPr>
                <w:p w:rsidR="000B64FE" w:rsidRPr="000B64FE" w:rsidRDefault="009F7391" w:rsidP="000B64FE">
                  <w:pPr>
                    <w:tabs>
                      <w:tab w:val="left" w:pos="360"/>
                    </w:tabs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581558" w:rsidTr="00D20ED9">
              <w:trPr>
                <w:trHeight w:val="116"/>
              </w:trPr>
              <w:tc>
                <w:tcPr>
                  <w:tcW w:w="483" w:type="dxa"/>
                </w:tcPr>
                <w:p w:rsidR="000B64FE" w:rsidRPr="000B64FE" w:rsidRDefault="00EF50CA" w:rsidP="000B64FE">
                  <w:pPr>
                    <w:tabs>
                      <w:tab w:val="left" w:pos="360"/>
                    </w:tabs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0B64FE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cs-CZ" w:eastAsia="pl-PL"/>
                    </w:rPr>
                    <w:t>…</w:t>
                  </w:r>
                </w:p>
              </w:tc>
              <w:tc>
                <w:tcPr>
                  <w:tcW w:w="3260" w:type="dxa"/>
                </w:tcPr>
                <w:p w:rsidR="000B64FE" w:rsidRPr="000B64FE" w:rsidRDefault="009F7391" w:rsidP="000B64FE">
                  <w:pPr>
                    <w:tabs>
                      <w:tab w:val="left" w:pos="360"/>
                    </w:tabs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5245" w:type="dxa"/>
                </w:tcPr>
                <w:p w:rsidR="000B64FE" w:rsidRPr="000B64FE" w:rsidRDefault="009F7391" w:rsidP="000B64FE">
                  <w:pPr>
                    <w:tabs>
                      <w:tab w:val="left" w:pos="360"/>
                    </w:tabs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</w:tbl>
          <w:p w:rsidR="000B64FE" w:rsidRPr="000B64FE" w:rsidRDefault="00EF50CA" w:rsidP="000B64FE">
            <w:pPr>
              <w:numPr>
                <w:ilvl w:val="0"/>
                <w:numId w:val="10"/>
              </w:numPr>
              <w:spacing w:before="120" w:after="120" w:line="360" w:lineRule="auto"/>
              <w:ind w:left="346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B64F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Osoba upoważniona do reprezentacji Wykonawcy/ów i podpisująca ofertę</w:t>
            </w:r>
            <w:r w:rsidRPr="000B64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</w:t>
            </w:r>
            <w:r w:rsidRPr="000B64F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……………………………………………………………………………………………………………..…</w:t>
            </w:r>
          </w:p>
          <w:p w:rsidR="000B64FE" w:rsidRPr="000B64FE" w:rsidRDefault="00EF50CA" w:rsidP="000B64FE">
            <w:pPr>
              <w:numPr>
                <w:ilvl w:val="0"/>
                <w:numId w:val="10"/>
              </w:numPr>
              <w:tabs>
                <w:tab w:val="left" w:pos="459"/>
              </w:tabs>
              <w:spacing w:before="120" w:after="120" w:line="360" w:lineRule="auto"/>
              <w:ind w:left="346" w:hanging="346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B64F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Osoba odpowiedzialna za kontakty z Zamawiającym</w:t>
            </w:r>
            <w:r w:rsidRPr="000B64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</w:t>
            </w:r>
            <w:r w:rsidRPr="000B64F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.…………………………………………………………tel.……………..……..……..</w:t>
            </w:r>
          </w:p>
          <w:p w:rsidR="000B64FE" w:rsidRPr="000B64FE" w:rsidRDefault="00EF50CA" w:rsidP="000B64FE">
            <w:pPr>
              <w:numPr>
                <w:ilvl w:val="0"/>
                <w:numId w:val="10"/>
              </w:numPr>
              <w:spacing w:after="40" w:line="360" w:lineRule="auto"/>
              <w:ind w:left="346" w:hanging="346"/>
              <w:contextualSpacing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B64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Dane teleadresowe na które należy przekazywać korespondencję związaną z niniejszym postępowaniem: faks</w:t>
            </w:r>
            <w:r w:rsidRPr="000B64F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…………………, </w:t>
            </w:r>
            <w:r w:rsidRPr="000B64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e-mail </w:t>
            </w:r>
            <w:r w:rsidRPr="000B64F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</w:t>
            </w:r>
            <w:r w:rsidRPr="000B64FE">
              <w:rPr>
                <w:rFonts w:ascii="Tahoma" w:eastAsia="Times New Roman" w:hAnsi="Tahoma" w:cs="Tahoma"/>
                <w:b/>
                <w:vanish/>
                <w:sz w:val="20"/>
                <w:szCs w:val="20"/>
                <w:lang w:eastAsia="pl-PL"/>
              </w:rPr>
              <w:t>…………………………</w:t>
            </w:r>
            <w:r w:rsidRPr="000B64F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...</w:t>
            </w:r>
          </w:p>
          <w:p w:rsidR="000B64FE" w:rsidRPr="000B64FE" w:rsidRDefault="00EF50CA" w:rsidP="000B64FE">
            <w:pPr>
              <w:spacing w:after="40" w:line="36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0B64FE">
              <w:rPr>
                <w:rFonts w:ascii="Tahoma" w:eastAsia="Calibri" w:hAnsi="Tahoma" w:cs="Tahoma"/>
                <w:sz w:val="20"/>
                <w:szCs w:val="20"/>
              </w:rPr>
              <w:t xml:space="preserve">Adres do korespondencji (jeżeli inny niż adres siedziby): </w:t>
            </w:r>
            <w:r w:rsidRPr="000B64FE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……………………………………………….……………………………………………………..…….. </w:t>
            </w:r>
          </w:p>
        </w:tc>
      </w:tr>
      <w:tr w:rsidR="00581558" w:rsidTr="00D20ED9">
        <w:trPr>
          <w:trHeight w:val="2976"/>
        </w:trPr>
        <w:tc>
          <w:tcPr>
            <w:tcW w:w="9214" w:type="dxa"/>
            <w:gridSpan w:val="2"/>
            <w:shd w:val="clear" w:color="auto" w:fill="auto"/>
          </w:tcPr>
          <w:p w:rsidR="000B64FE" w:rsidRPr="000B64FE" w:rsidRDefault="00EF50CA" w:rsidP="000B64FE">
            <w:pPr>
              <w:numPr>
                <w:ilvl w:val="0"/>
                <w:numId w:val="8"/>
              </w:numPr>
              <w:spacing w:before="120" w:after="120" w:line="240" w:lineRule="auto"/>
              <w:ind w:left="459" w:hanging="459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B64F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PRZEDMIOT ZAMÓWIENIA:</w:t>
            </w:r>
          </w:p>
          <w:p w:rsidR="000B64FE" w:rsidRPr="000B64FE" w:rsidRDefault="00EF50CA" w:rsidP="000B64FE">
            <w:pPr>
              <w:numPr>
                <w:ilvl w:val="0"/>
                <w:numId w:val="11"/>
              </w:numPr>
              <w:spacing w:after="120" w:line="240" w:lineRule="auto"/>
              <w:ind w:left="626" w:hanging="425"/>
              <w:contextualSpacing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0B64FE">
              <w:rPr>
                <w:rFonts w:ascii="Tahoma" w:eastAsia="Calibri" w:hAnsi="Tahoma" w:cs="Tahoma"/>
                <w:sz w:val="20"/>
                <w:szCs w:val="20"/>
              </w:rPr>
              <w:t xml:space="preserve">Nawiązując do prowadzonego postępowania w trybie przetargu nieograniczonego </w:t>
            </w:r>
            <w:r w:rsidRPr="000B64FE">
              <w:rPr>
                <w:rFonts w:ascii="Tahoma" w:eastAsia="Calibri" w:hAnsi="Tahoma" w:cs="Tahoma"/>
                <w:i/>
                <w:sz w:val="20"/>
                <w:szCs w:val="20"/>
              </w:rPr>
              <w:t xml:space="preserve">na modernizację Systemu Pobyt v.2 i Krajowego Systemu Konsultacyjnego (KSK) </w:t>
            </w:r>
            <w:r w:rsidRPr="000B64FE">
              <w:rPr>
                <w:rFonts w:ascii="Tahoma" w:eastAsia="Calibri" w:hAnsi="Tahoma" w:cs="Tahoma"/>
                <w:sz w:val="20"/>
                <w:szCs w:val="20"/>
              </w:rPr>
              <w:t xml:space="preserve">oferujemy wykonanie zamówienia zgodnie z zakresem określonym w Specyfikacji Istotnych Warunków Zamówienia (SIWZ) wraz z załącznikami za </w:t>
            </w:r>
            <w:r w:rsidRPr="000B64FE">
              <w:rPr>
                <w:rFonts w:ascii="Tahoma" w:eastAsia="Calibri" w:hAnsi="Tahoma" w:cs="Tahoma"/>
                <w:b/>
                <w:sz w:val="20"/>
                <w:szCs w:val="20"/>
              </w:rPr>
              <w:t>łączną cenę brutto*....................zł</w:t>
            </w:r>
            <w:r w:rsidRPr="000B64FE">
              <w:rPr>
                <w:rFonts w:ascii="Tahoma" w:eastAsia="Calibri" w:hAnsi="Tahoma" w:cs="Tahoma"/>
                <w:sz w:val="20"/>
                <w:szCs w:val="20"/>
              </w:rPr>
              <w:t xml:space="preserve"> (słownie: ............................................zł), </w:t>
            </w:r>
            <w:r w:rsidRPr="000B64FE">
              <w:rPr>
                <w:rFonts w:ascii="Tahoma" w:eastAsia="Calibri" w:hAnsi="Tahoma" w:cs="Tahoma"/>
                <w:b/>
                <w:sz w:val="20"/>
                <w:szCs w:val="20"/>
                <w:u w:val="single"/>
              </w:rPr>
              <w:t>w tym:</w:t>
            </w:r>
          </w:p>
          <w:p w:rsidR="000B64FE" w:rsidRPr="000B64FE" w:rsidRDefault="00EF50CA" w:rsidP="000B64FE">
            <w:pPr>
              <w:numPr>
                <w:ilvl w:val="1"/>
                <w:numId w:val="3"/>
              </w:numPr>
              <w:suppressAutoHyphens/>
              <w:spacing w:after="120" w:line="240" w:lineRule="auto"/>
              <w:ind w:left="1049" w:hanging="567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B64FE">
              <w:rPr>
                <w:rFonts w:ascii="Tahoma" w:eastAsia="Calibri" w:hAnsi="Tahoma" w:cs="Tahoma"/>
                <w:b/>
                <w:sz w:val="20"/>
                <w:szCs w:val="20"/>
                <w:u w:val="single"/>
              </w:rPr>
              <w:t>25%</w:t>
            </w:r>
            <w:r w:rsidRPr="000B64FE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0B64FE">
              <w:rPr>
                <w:rFonts w:ascii="Tahoma" w:eastAsia="Batang" w:hAnsi="Tahoma" w:cs="Tahoma"/>
                <w:sz w:val="20"/>
                <w:szCs w:val="20"/>
              </w:rPr>
              <w:t>łącznej ceny oferty brutto</w:t>
            </w:r>
            <w:r w:rsidRPr="000B64FE">
              <w:rPr>
                <w:rFonts w:ascii="Tahoma" w:eastAsia="Calibri" w:hAnsi="Tahoma" w:cs="Tahoma"/>
                <w:sz w:val="20"/>
                <w:szCs w:val="20"/>
              </w:rPr>
              <w:t xml:space="preserve"> za część usług współfinansowanych ze środków </w:t>
            </w:r>
            <w:r w:rsidRPr="000B64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Programu </w:t>
            </w:r>
            <w:r w:rsidRPr="000B64FE">
              <w:rPr>
                <w:rFonts w:ascii="Tahoma" w:eastAsia="Calibri" w:hAnsi="Tahoma" w:cs="Tahoma"/>
                <w:sz w:val="20"/>
                <w:szCs w:val="20"/>
              </w:rPr>
              <w:t xml:space="preserve">Krajowego Funduszu Azylu, Migracji i Integracji (zadanie wymienione w pkt 109 </w:t>
            </w:r>
            <w:r w:rsidRPr="000B64FE">
              <w:rPr>
                <w:rFonts w:ascii="Tahoma" w:eastAsia="Calibri" w:hAnsi="Tahoma" w:cs="Tahoma"/>
                <w:b/>
                <w:sz w:val="20"/>
                <w:szCs w:val="20"/>
              </w:rPr>
              <w:t>Załącznika nr 1</w:t>
            </w:r>
            <w:r w:rsidRPr="000B64FE">
              <w:rPr>
                <w:rFonts w:ascii="Tahoma" w:eastAsia="Calibri" w:hAnsi="Tahoma" w:cs="Tahoma"/>
                <w:sz w:val="20"/>
                <w:szCs w:val="20"/>
              </w:rPr>
              <w:t xml:space="preserve"> do OPZ) </w:t>
            </w:r>
            <w:r w:rsidRPr="000B64FE">
              <w:rPr>
                <w:rFonts w:ascii="Tahoma" w:eastAsia="Calibri" w:hAnsi="Tahoma" w:cs="Tahoma"/>
                <w:b/>
                <w:sz w:val="20"/>
                <w:szCs w:val="20"/>
              </w:rPr>
              <w:t>tj.</w:t>
            </w:r>
            <w:r w:rsidRPr="000B64FE">
              <w:rPr>
                <w:rFonts w:ascii="Tahoma" w:eastAsia="Calibri" w:hAnsi="Tahoma" w:cs="Tahoma"/>
                <w:sz w:val="20"/>
                <w:szCs w:val="20"/>
              </w:rPr>
              <w:t>.......................</w:t>
            </w:r>
            <w:r w:rsidRPr="000B64FE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zł brutto </w:t>
            </w:r>
            <w:r w:rsidRPr="000B64FE">
              <w:rPr>
                <w:rFonts w:ascii="Tahoma" w:eastAsia="Calibri" w:hAnsi="Tahoma" w:cs="Tahoma"/>
                <w:sz w:val="20"/>
                <w:szCs w:val="20"/>
              </w:rPr>
              <w:t>(słownie: ...............................),</w:t>
            </w:r>
          </w:p>
          <w:p w:rsidR="000B64FE" w:rsidRPr="000B64FE" w:rsidRDefault="00EF50CA" w:rsidP="000B64FE">
            <w:pPr>
              <w:numPr>
                <w:ilvl w:val="1"/>
                <w:numId w:val="3"/>
              </w:numPr>
              <w:suppressAutoHyphens/>
              <w:spacing w:after="240" w:line="240" w:lineRule="auto"/>
              <w:ind w:left="1049" w:hanging="567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0B64FE">
              <w:rPr>
                <w:rFonts w:ascii="Tahoma" w:eastAsia="Calibri" w:hAnsi="Tahoma" w:cs="Tahoma"/>
                <w:b/>
                <w:sz w:val="20"/>
                <w:szCs w:val="20"/>
                <w:u w:val="single"/>
                <w:lang w:eastAsia="ar-SA"/>
              </w:rPr>
              <w:t>75%</w:t>
            </w:r>
            <w:r w:rsidRPr="000B64F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łącznej ceny brutto za pozostałe prace opisane w opisie przedmiotu zamówienia </w:t>
            </w:r>
            <w:r w:rsidRPr="000B64F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br/>
            </w:r>
            <w:r w:rsidRPr="000B64FE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>tj. ……………..….. zł brutto</w:t>
            </w:r>
            <w:r w:rsidRPr="000B64F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(słownie: ………………………………….).</w:t>
            </w:r>
          </w:p>
          <w:p w:rsidR="000B64FE" w:rsidRPr="000B64FE" w:rsidRDefault="00EF50CA" w:rsidP="000B64FE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B64F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* </w:t>
            </w:r>
            <w:r w:rsidRPr="000B64F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ŁĄCZNA CENA BRUTTO</w:t>
            </w:r>
            <w:r w:rsidRPr="000B64F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stanowi całkowite wynagrodzenie Wykonawcy, uwzględniające wszystkie koszty związane z realizacją przedmiotu zamówienia zgodnie z niniejszą SIWZ i załącznikami do niej.</w:t>
            </w:r>
          </w:p>
          <w:p w:rsidR="000B64FE" w:rsidRPr="000B64FE" w:rsidRDefault="009F7391" w:rsidP="000B64FE">
            <w:pPr>
              <w:spacing w:after="120" w:line="360" w:lineRule="auto"/>
              <w:ind w:left="340" w:hanging="34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0B64FE" w:rsidRPr="000B64FE" w:rsidRDefault="00EF50CA" w:rsidP="000B64FE">
            <w:pPr>
              <w:spacing w:after="120" w:line="360" w:lineRule="auto"/>
              <w:ind w:left="340" w:hanging="340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2. </w:t>
            </w:r>
            <w:r w:rsidRPr="000B64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Oświadczamy, że </w:t>
            </w:r>
            <w:r w:rsidRPr="000B64FE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wykonamy/nie wykonamy*</w:t>
            </w:r>
            <w:r w:rsidRPr="000B64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zadanie „Zbudowanie centralnego rejestru wizowego, wskazane w art. 449 ust. 2 pkt. 17 ustawy o cudzoziemcach. Zbudowanie interfejsu dla celów wymiany danych z MSZ oraz innymi instytucjami, które będą pobierały dane z CRW” (zmiana nr 90 z załącznika nr 1 do OPZ) - </w:t>
            </w:r>
            <w:r w:rsidRPr="000B64F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 terminie do dnia 1 marca 2018 r.</w:t>
            </w:r>
          </w:p>
          <w:p w:rsidR="000B64FE" w:rsidRPr="000B64FE" w:rsidRDefault="00EF50CA" w:rsidP="000B64FE">
            <w:pPr>
              <w:spacing w:after="120" w:line="240" w:lineRule="auto"/>
              <w:ind w:left="59" w:hanging="5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B64FE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  <w:t>*</w:t>
            </w:r>
            <w:r w:rsidRPr="000B64FE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  <w:t>niepotrzebne skreślić.</w:t>
            </w:r>
            <w:r w:rsidRPr="000B64FE"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  <w:t xml:space="preserve"> W przypadku nie skreślenia żadnej z informacji, Zamawiający uzna, że Wykonawca wykona zadanie w terminie wskazanym przez Zamawiającego w załączniku nr 1 do OPZ </w:t>
            </w:r>
            <w:r w:rsidRPr="000B64FE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pl-PL"/>
              </w:rPr>
              <w:t>i taka wartość terminu będzie brana pod uwagę przy ocenie oferty</w:t>
            </w:r>
            <w:r w:rsidRPr="000B64FE">
              <w:rPr>
                <w:rFonts w:ascii="Tahoma" w:eastAsia="Times New Roman" w:hAnsi="Tahoma" w:cs="Tahoma"/>
                <w:bCs/>
                <w:i/>
                <w:color w:val="000000"/>
                <w:sz w:val="18"/>
                <w:szCs w:val="18"/>
                <w:lang w:eastAsia="pl-PL"/>
              </w:rPr>
              <w:t xml:space="preserve"> w kryterium „</w:t>
            </w:r>
            <w:r w:rsidRPr="000B64FE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Skrócenie terminu wykonania zadań”.</w:t>
            </w:r>
          </w:p>
          <w:p w:rsidR="000B64FE" w:rsidRPr="000B64FE" w:rsidRDefault="009F7391" w:rsidP="000B64F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0B64FE" w:rsidRPr="000B64FE" w:rsidRDefault="009F7391" w:rsidP="000B64F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0B64FE" w:rsidRPr="000B64FE" w:rsidRDefault="00EF50CA" w:rsidP="000B64FE">
            <w:pPr>
              <w:spacing w:after="120" w:line="360" w:lineRule="auto"/>
              <w:ind w:left="342" w:hanging="342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B64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3. Oświadczamy, że </w:t>
            </w:r>
            <w:r w:rsidRPr="000B64FE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wykonamy/nie wykonamy*</w:t>
            </w:r>
            <w:r w:rsidRPr="000B64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zadanie „Przebudowanie albo stworzenie nowego modułu służącego do opiniowania zagrożeń, zgodnie z ustawą o cudzoziemcach (np. art. 109, 183, 207)” (zmiana nr 92 z załącznika nr 1 do OPZ) - </w:t>
            </w:r>
            <w:r w:rsidRPr="000B64F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 terminie do dnia 1 marca 2018 r.</w:t>
            </w:r>
          </w:p>
          <w:p w:rsidR="000B64FE" w:rsidRPr="000B64FE" w:rsidRDefault="00EF50CA" w:rsidP="000B64FE">
            <w:pPr>
              <w:spacing w:after="120" w:line="240" w:lineRule="auto"/>
              <w:ind w:left="59" w:hanging="59"/>
              <w:jc w:val="both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  <w:r w:rsidRPr="000B64FE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  <w:t>*</w:t>
            </w:r>
            <w:r w:rsidRPr="000B64FE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  <w:t>niepotrzebne skreślić</w:t>
            </w:r>
            <w:r w:rsidRPr="000B64FE"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  <w:t xml:space="preserve">. W przypadku nie skreślenia żadnej z informacji, Zamawiający uzna, że Wykonawca wykona zadanie w terminie wskazanym przez Zamawiającego w załączniku nr 1 do OPZ </w:t>
            </w:r>
            <w:r w:rsidRPr="000B64FE">
              <w:rPr>
                <w:rFonts w:ascii="Tahoma" w:eastAsia="Times New Roman" w:hAnsi="Tahoma" w:cs="Tahoma"/>
                <w:bCs/>
                <w:i/>
                <w:color w:val="000000"/>
                <w:sz w:val="18"/>
                <w:szCs w:val="18"/>
                <w:lang w:eastAsia="pl-PL"/>
              </w:rPr>
              <w:t>i taka wartość terminu będzie brana pod uwagę przy ocenie oferty w kryterium „</w:t>
            </w:r>
            <w:r w:rsidRPr="000B64FE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Skrócenie terminu wykonania zadań”.</w:t>
            </w:r>
          </w:p>
          <w:p w:rsidR="000B64FE" w:rsidRPr="000B64FE" w:rsidRDefault="009F7391" w:rsidP="000B64FE">
            <w:pPr>
              <w:spacing w:after="12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81558" w:rsidTr="00D20ED9">
        <w:trPr>
          <w:trHeight w:val="5119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0B64FE" w:rsidRPr="000B64FE" w:rsidRDefault="00EF50CA" w:rsidP="000B64FE">
            <w:pPr>
              <w:numPr>
                <w:ilvl w:val="0"/>
                <w:numId w:val="8"/>
              </w:numPr>
              <w:spacing w:before="120" w:after="120" w:line="240" w:lineRule="auto"/>
              <w:ind w:left="459" w:hanging="459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B64F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lastRenderedPageBreak/>
              <w:t>OŚWIADCZENIA:</w:t>
            </w:r>
          </w:p>
          <w:p w:rsidR="000B64FE" w:rsidRPr="000B64FE" w:rsidRDefault="00EF50CA" w:rsidP="000B64FE">
            <w:pPr>
              <w:numPr>
                <w:ilvl w:val="0"/>
                <w:numId w:val="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B64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zamówienie zostanie zrealizowane w terminach określonych w ofercie, w SIWZ oraz w istotnych postanowieniach umowy;</w:t>
            </w:r>
          </w:p>
          <w:p w:rsidR="000B64FE" w:rsidRPr="000B64FE" w:rsidRDefault="00EF50CA" w:rsidP="000B64FE">
            <w:pPr>
              <w:numPr>
                <w:ilvl w:val="0"/>
                <w:numId w:val="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B64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0B64FE" w:rsidRPr="000B64FE" w:rsidRDefault="00EF50CA" w:rsidP="000B64FE">
            <w:pPr>
              <w:numPr>
                <w:ilvl w:val="0"/>
                <w:numId w:val="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B64FE">
              <w:rPr>
                <w:rFonts w:ascii="Tahoma" w:eastAsia="Calibri" w:hAnsi="Tahoma" w:cs="Tahoma"/>
                <w:sz w:val="20"/>
                <w:szCs w:val="20"/>
              </w:rPr>
              <w:t>zapoznaliśmy się ze Specyfikacją Istotnych Warunków Zamówienia oraz z istotnymi postanowieniami umowy i nie wnosimy do nich zastrzeżeń oraz przyjmujemy warunki w nich zawarte</w:t>
            </w:r>
            <w:r w:rsidRPr="000B64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;</w:t>
            </w:r>
          </w:p>
          <w:p w:rsidR="000B64FE" w:rsidRPr="000B64FE" w:rsidRDefault="00EF50CA" w:rsidP="000B64FE">
            <w:pPr>
              <w:numPr>
                <w:ilvl w:val="0"/>
                <w:numId w:val="7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B64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0B64F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60 dni</w:t>
            </w:r>
            <w:r w:rsidRPr="000B64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licząc od dnia otwarcia ofert (włącznie z tym dniem);</w:t>
            </w:r>
          </w:p>
          <w:p w:rsidR="000B64FE" w:rsidRPr="000B64FE" w:rsidRDefault="00EF50CA" w:rsidP="000B64FE">
            <w:pPr>
              <w:numPr>
                <w:ilvl w:val="0"/>
                <w:numId w:val="7"/>
              </w:numPr>
              <w:tabs>
                <w:tab w:val="left" w:pos="459"/>
              </w:tabs>
              <w:spacing w:after="120" w:line="240" w:lineRule="auto"/>
              <w:ind w:left="459" w:hanging="459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B64FE">
              <w:rPr>
                <w:rFonts w:ascii="Tahoma" w:eastAsia="Calibri" w:hAnsi="Tahoma" w:cs="Tahoma"/>
                <w:sz w:val="20"/>
                <w:szCs w:val="20"/>
              </w:rPr>
              <w:t xml:space="preserve">akceptujemy, iż zapłata za zrealizowanie zamówienia następować </w:t>
            </w:r>
            <w:r w:rsidRPr="000B64FE">
              <w:rPr>
                <w:rFonts w:ascii="Tahoma" w:eastAsia="Calibri" w:hAnsi="Tahoma" w:cs="Tahoma"/>
                <w:sz w:val="20"/>
                <w:szCs w:val="20"/>
                <w:u w:val="single"/>
              </w:rPr>
              <w:t>będzie częściami (na zasadach opisanych w istotnych postanowieniach umowy)</w:t>
            </w:r>
            <w:r w:rsidRPr="000B64FE">
              <w:rPr>
                <w:rFonts w:ascii="Tahoma" w:eastAsia="Calibri" w:hAnsi="Tahoma" w:cs="Tahoma"/>
                <w:sz w:val="20"/>
                <w:szCs w:val="20"/>
              </w:rPr>
              <w:t xml:space="preserve"> w terminie </w:t>
            </w:r>
            <w:r w:rsidRPr="000B64FE">
              <w:rPr>
                <w:rFonts w:ascii="Tahoma" w:eastAsia="Calibri" w:hAnsi="Tahoma" w:cs="Tahoma"/>
                <w:b/>
                <w:sz w:val="20"/>
                <w:szCs w:val="20"/>
              </w:rPr>
              <w:t>45 dni</w:t>
            </w:r>
            <w:r w:rsidRPr="000B64FE">
              <w:rPr>
                <w:rFonts w:ascii="Tahoma" w:eastAsia="Calibri" w:hAnsi="Tahoma" w:cs="Tahoma"/>
                <w:sz w:val="20"/>
                <w:szCs w:val="20"/>
              </w:rPr>
              <w:t xml:space="preserve"> od daty otrzymania przez Zamawiającego </w:t>
            </w:r>
            <w:r w:rsidRPr="000B64FE">
              <w:rPr>
                <w:rFonts w:ascii="Calibri" w:eastAsia="Calibri" w:hAnsi="Calibri" w:cs="Times New Roman"/>
                <w:lang w:eastAsia="ar-SA"/>
              </w:rPr>
              <w:t xml:space="preserve">prawidłowo wystawionej faktury </w:t>
            </w:r>
            <w:r w:rsidRPr="000B64FE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wraz z Protokołem odbioru częściowego przedmiotu umowy podpisanym przez upoważnionych przedstawicieli Stron i potwierdzającym wykonanie przedmiotu umowy bez zastrzeżeń</w:t>
            </w:r>
            <w:r w:rsidRPr="000B64FE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  <w:p w:rsidR="000B64FE" w:rsidRPr="000B64FE" w:rsidRDefault="00EF50CA" w:rsidP="000B64FE">
            <w:pPr>
              <w:numPr>
                <w:ilvl w:val="0"/>
                <w:numId w:val="7"/>
              </w:numPr>
              <w:tabs>
                <w:tab w:val="left" w:pos="459"/>
              </w:tabs>
              <w:spacing w:after="120" w:line="240" w:lineRule="auto"/>
              <w:ind w:left="459" w:hanging="459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B64FE">
              <w:rPr>
                <w:rFonts w:ascii="Tahoma" w:eastAsia="Calibri" w:hAnsi="Tahoma" w:cs="Tahoma"/>
                <w:sz w:val="20"/>
                <w:szCs w:val="20"/>
              </w:rPr>
              <w:t xml:space="preserve">wadium w wysokości </w:t>
            </w:r>
            <w:r w:rsidRPr="000B64FE">
              <w:rPr>
                <w:rFonts w:ascii="Tahoma" w:eastAsia="Calibri" w:hAnsi="Tahoma" w:cs="Tahoma"/>
                <w:b/>
                <w:sz w:val="20"/>
                <w:szCs w:val="20"/>
              </w:rPr>
              <w:t>________________ PLN</w:t>
            </w:r>
            <w:r w:rsidRPr="000B64FE">
              <w:rPr>
                <w:rFonts w:ascii="Tahoma" w:eastAsia="Calibri" w:hAnsi="Tahoma" w:cs="Tahoma"/>
                <w:sz w:val="20"/>
                <w:szCs w:val="20"/>
              </w:rPr>
              <w:t xml:space="preserve"> (słownie: </w:t>
            </w:r>
            <w:r w:rsidRPr="000B64FE">
              <w:rPr>
                <w:rFonts w:ascii="Tahoma" w:eastAsia="Calibri" w:hAnsi="Tahoma" w:cs="Tahoma"/>
                <w:b/>
                <w:sz w:val="20"/>
                <w:szCs w:val="20"/>
              </w:rPr>
              <w:t>___________ złotych</w:t>
            </w:r>
            <w:r w:rsidRPr="000B64FE">
              <w:rPr>
                <w:rFonts w:ascii="Tahoma" w:eastAsia="Calibri" w:hAnsi="Tahoma" w:cs="Tahoma"/>
                <w:sz w:val="20"/>
                <w:szCs w:val="20"/>
              </w:rPr>
              <w:t>), zostało wniesione w dniu ..........................., w formie: …..……...........................................................</w:t>
            </w:r>
          </w:p>
        </w:tc>
      </w:tr>
      <w:tr w:rsidR="00581558" w:rsidTr="00D20ED9">
        <w:trPr>
          <w:trHeight w:val="2400"/>
        </w:trPr>
        <w:tc>
          <w:tcPr>
            <w:tcW w:w="9214" w:type="dxa"/>
            <w:gridSpan w:val="2"/>
          </w:tcPr>
          <w:p w:rsidR="000B64FE" w:rsidRPr="000B64FE" w:rsidRDefault="00EF50CA" w:rsidP="000B64FE">
            <w:pPr>
              <w:numPr>
                <w:ilvl w:val="0"/>
                <w:numId w:val="8"/>
              </w:numPr>
              <w:spacing w:before="120" w:after="120" w:line="240" w:lineRule="auto"/>
              <w:ind w:left="459" w:hanging="425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B64F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0B64FE" w:rsidRPr="000B64FE" w:rsidRDefault="00EF50CA" w:rsidP="000B64FE">
            <w:pPr>
              <w:numPr>
                <w:ilvl w:val="0"/>
                <w:numId w:val="5"/>
              </w:numPr>
              <w:tabs>
                <w:tab w:val="num" w:pos="459"/>
              </w:tabs>
              <w:spacing w:after="120" w:line="240" w:lineRule="auto"/>
              <w:ind w:left="459" w:hanging="459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B64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zobowiązujemy się do zawarcia umowy w miejscu i terminie wyznaczonym przez Zamawiającego;</w:t>
            </w:r>
          </w:p>
          <w:p w:rsidR="000B64FE" w:rsidRPr="000B64FE" w:rsidRDefault="00EF50CA" w:rsidP="000B64FE">
            <w:pPr>
              <w:numPr>
                <w:ilvl w:val="0"/>
                <w:numId w:val="5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B64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</w:t>
            </w:r>
          </w:p>
          <w:p w:rsidR="000B64FE" w:rsidRPr="000B64FE" w:rsidRDefault="00EF50CA" w:rsidP="000B64FE">
            <w:pPr>
              <w:tabs>
                <w:tab w:val="num" w:pos="459"/>
              </w:tabs>
              <w:spacing w:after="120" w:line="240" w:lineRule="auto"/>
              <w:ind w:left="459"/>
              <w:jc w:val="both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</w:pPr>
            <w:r w:rsidRPr="000B64FE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............................................;</w:t>
            </w:r>
          </w:p>
          <w:p w:rsidR="000B64FE" w:rsidRPr="000B64FE" w:rsidRDefault="00EF50CA" w:rsidP="000B64FE">
            <w:pPr>
              <w:numPr>
                <w:ilvl w:val="0"/>
                <w:numId w:val="5"/>
              </w:numPr>
              <w:tabs>
                <w:tab w:val="num" w:pos="459"/>
              </w:tabs>
              <w:spacing w:after="40" w:line="240" w:lineRule="auto"/>
              <w:ind w:left="346" w:hanging="346"/>
              <w:jc w:val="both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</w:pPr>
            <w:r w:rsidRPr="000B64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581558" w:rsidTr="00D20ED9">
        <w:trPr>
          <w:trHeight w:val="2139"/>
        </w:trPr>
        <w:tc>
          <w:tcPr>
            <w:tcW w:w="9214" w:type="dxa"/>
            <w:gridSpan w:val="2"/>
          </w:tcPr>
          <w:p w:rsidR="000B64FE" w:rsidRPr="000B64FE" w:rsidRDefault="00EF50CA" w:rsidP="000B64FE">
            <w:pPr>
              <w:numPr>
                <w:ilvl w:val="0"/>
                <w:numId w:val="8"/>
              </w:numPr>
              <w:spacing w:after="40" w:line="240" w:lineRule="auto"/>
              <w:ind w:left="459" w:hanging="459"/>
              <w:contextualSpacing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0B64FE">
              <w:rPr>
                <w:rFonts w:ascii="Tahoma" w:eastAsia="Calibri" w:hAnsi="Tahoma" w:cs="Tahoma"/>
                <w:b/>
                <w:sz w:val="20"/>
                <w:szCs w:val="20"/>
              </w:rPr>
              <w:lastRenderedPageBreak/>
              <w:t>PODWYKONAWCY:</w:t>
            </w:r>
          </w:p>
          <w:p w:rsidR="000B64FE" w:rsidRPr="000B64FE" w:rsidRDefault="00EF50CA" w:rsidP="000B64F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B64FE">
              <w:rPr>
                <w:rFonts w:ascii="Tahoma" w:eastAsia="Calibri" w:hAnsi="Tahoma" w:cs="Tahoma"/>
                <w:sz w:val="20"/>
                <w:szCs w:val="20"/>
              </w:rPr>
              <w:t>Podwykonawcom zamierzam powierzyć poniższe części zamówienia (Jeżeli jest to wiadome, należy podać również dane proponowanych podwykonawców)</w:t>
            </w:r>
          </w:p>
          <w:p w:rsidR="000B64FE" w:rsidRPr="000B64FE" w:rsidRDefault="00EF50CA" w:rsidP="000B64FE">
            <w:pPr>
              <w:numPr>
                <w:ilvl w:val="0"/>
                <w:numId w:val="6"/>
              </w:numPr>
              <w:spacing w:after="40" w:line="240" w:lineRule="auto"/>
              <w:ind w:left="459" w:hanging="425"/>
              <w:rPr>
                <w:rFonts w:ascii="Tahoma" w:eastAsia="Calibri" w:hAnsi="Tahoma" w:cs="Tahoma"/>
                <w:sz w:val="20"/>
                <w:szCs w:val="20"/>
              </w:rPr>
            </w:pPr>
            <w:r w:rsidRPr="000B64FE">
              <w:rPr>
                <w:rFonts w:ascii="Tahoma" w:eastAsia="Calibri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0B64FE" w:rsidRPr="000B64FE" w:rsidRDefault="00EF50CA" w:rsidP="000B64FE">
            <w:pPr>
              <w:numPr>
                <w:ilvl w:val="0"/>
                <w:numId w:val="6"/>
              </w:numPr>
              <w:spacing w:after="40" w:line="240" w:lineRule="auto"/>
              <w:ind w:left="459" w:hanging="425"/>
              <w:rPr>
                <w:rFonts w:ascii="Tahoma" w:eastAsia="Calibri" w:hAnsi="Tahoma" w:cs="Tahoma"/>
                <w:sz w:val="20"/>
                <w:szCs w:val="20"/>
              </w:rPr>
            </w:pPr>
            <w:r w:rsidRPr="000B64FE">
              <w:rPr>
                <w:rFonts w:ascii="Tahoma" w:eastAsia="Calibri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0B64FE" w:rsidRPr="000B64FE" w:rsidRDefault="00EF50CA" w:rsidP="000B64FE">
            <w:pPr>
              <w:numPr>
                <w:ilvl w:val="0"/>
                <w:numId w:val="6"/>
              </w:numPr>
              <w:spacing w:after="40" w:line="240" w:lineRule="auto"/>
              <w:ind w:left="459" w:hanging="425"/>
              <w:rPr>
                <w:rFonts w:ascii="Tahoma" w:eastAsia="Calibri" w:hAnsi="Tahoma" w:cs="Tahoma"/>
                <w:sz w:val="20"/>
                <w:szCs w:val="20"/>
              </w:rPr>
            </w:pPr>
            <w:r w:rsidRPr="000B64FE">
              <w:rPr>
                <w:rFonts w:ascii="Tahoma" w:eastAsia="Calibri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0B64FE" w:rsidRPr="000B64FE" w:rsidRDefault="00EF50CA" w:rsidP="000B64FE">
            <w:pPr>
              <w:numPr>
                <w:ilvl w:val="0"/>
                <w:numId w:val="6"/>
              </w:numPr>
              <w:spacing w:after="40" w:line="240" w:lineRule="auto"/>
              <w:ind w:left="459" w:hanging="425"/>
              <w:rPr>
                <w:rFonts w:ascii="Tahoma" w:eastAsia="Calibri" w:hAnsi="Tahoma" w:cs="Tahoma"/>
                <w:sz w:val="20"/>
                <w:szCs w:val="20"/>
              </w:rPr>
            </w:pPr>
            <w:r w:rsidRPr="000B64FE">
              <w:rPr>
                <w:rFonts w:ascii="Tahoma" w:eastAsia="Calibri" w:hAnsi="Tahoma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581558" w:rsidTr="00D20ED9">
        <w:trPr>
          <w:trHeight w:val="2505"/>
        </w:trPr>
        <w:tc>
          <w:tcPr>
            <w:tcW w:w="9214" w:type="dxa"/>
            <w:gridSpan w:val="2"/>
          </w:tcPr>
          <w:p w:rsidR="000B64FE" w:rsidRPr="000B64FE" w:rsidRDefault="00EF50CA" w:rsidP="000B64FE">
            <w:pPr>
              <w:numPr>
                <w:ilvl w:val="0"/>
                <w:numId w:val="8"/>
              </w:numPr>
              <w:spacing w:before="120" w:after="120" w:line="240" w:lineRule="auto"/>
              <w:ind w:left="484" w:hanging="425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B64F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SPIS TREŚCI:</w:t>
            </w:r>
          </w:p>
          <w:p w:rsidR="000B64FE" w:rsidRPr="000B64FE" w:rsidRDefault="00EF50CA" w:rsidP="000B64FE">
            <w:pPr>
              <w:spacing w:after="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B64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0B64FE" w:rsidRPr="000B64FE" w:rsidRDefault="00EF50CA" w:rsidP="000B64FE">
            <w:pPr>
              <w:numPr>
                <w:ilvl w:val="0"/>
                <w:numId w:val="9"/>
              </w:numPr>
              <w:spacing w:after="40" w:line="240" w:lineRule="auto"/>
              <w:ind w:left="346" w:hanging="346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B64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0B64FE" w:rsidRPr="000B64FE" w:rsidRDefault="00EF50CA" w:rsidP="000B64FE">
            <w:pPr>
              <w:numPr>
                <w:ilvl w:val="0"/>
                <w:numId w:val="9"/>
              </w:numPr>
              <w:spacing w:after="40" w:line="240" w:lineRule="auto"/>
              <w:ind w:left="459" w:hanging="425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B64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0B64FE" w:rsidRPr="000B64FE" w:rsidRDefault="00EF50CA" w:rsidP="000B64FE">
            <w:pPr>
              <w:numPr>
                <w:ilvl w:val="0"/>
                <w:numId w:val="9"/>
              </w:numPr>
              <w:spacing w:after="40" w:line="240" w:lineRule="auto"/>
              <w:ind w:left="459" w:hanging="425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B64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0B64FE" w:rsidRPr="000B64FE" w:rsidRDefault="00EF50CA" w:rsidP="000B64FE">
            <w:pPr>
              <w:numPr>
                <w:ilvl w:val="0"/>
                <w:numId w:val="9"/>
              </w:numPr>
              <w:spacing w:after="40" w:line="240" w:lineRule="auto"/>
              <w:ind w:left="459" w:hanging="425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B64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0B64FE" w:rsidRPr="000B64FE" w:rsidRDefault="00EF50CA" w:rsidP="000B64FE">
            <w:pPr>
              <w:spacing w:after="120" w:line="240" w:lineRule="auto"/>
              <w:ind w:left="34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0B64F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581558" w:rsidTr="00D20ED9">
        <w:trPr>
          <w:trHeight w:val="1971"/>
        </w:trPr>
        <w:tc>
          <w:tcPr>
            <w:tcW w:w="4500" w:type="dxa"/>
            <w:vAlign w:val="bottom"/>
          </w:tcPr>
          <w:p w:rsidR="000B64FE" w:rsidRPr="000B64FE" w:rsidRDefault="00EF50CA" w:rsidP="000B64FE">
            <w:pPr>
              <w:spacing w:after="4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0B64F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……………………………………………………….</w:t>
            </w:r>
          </w:p>
          <w:p w:rsidR="000B64FE" w:rsidRPr="000B64FE" w:rsidRDefault="00EF50CA" w:rsidP="000B64FE">
            <w:pPr>
              <w:spacing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0B64F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0B64FE" w:rsidRPr="000B64FE" w:rsidRDefault="00EF50CA" w:rsidP="000B64FE">
            <w:pPr>
              <w:spacing w:after="40" w:line="240" w:lineRule="auto"/>
              <w:ind w:left="4680" w:hanging="4965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0B64F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:rsidR="000B64FE" w:rsidRPr="000B64FE" w:rsidRDefault="00EF50CA" w:rsidP="000B64FE">
            <w:pPr>
              <w:spacing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0B64F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Data i podpis upoważnionego przedstawiciela Wykonawcy”</w:t>
            </w:r>
          </w:p>
        </w:tc>
      </w:tr>
    </w:tbl>
    <w:p w:rsidR="000B64FE" w:rsidRPr="000B64FE" w:rsidRDefault="009F7391" w:rsidP="000B64FE">
      <w:pPr>
        <w:jc w:val="both"/>
        <w:rPr>
          <w:rFonts w:ascii="Tahoma" w:hAnsi="Tahoma" w:cs="Tahoma"/>
          <w:color w:val="262626" w:themeColor="text1" w:themeTint="D9"/>
          <w:sz w:val="20"/>
          <w:szCs w:val="20"/>
        </w:rPr>
      </w:pPr>
    </w:p>
    <w:sectPr w:rsidR="000B64FE" w:rsidRPr="000B64FE" w:rsidSect="00E84724">
      <w:footerReference w:type="default" r:id="rId9"/>
      <w:footerReference w:type="first" r:id="rId10"/>
      <w:pgSz w:w="11906" w:h="16838"/>
      <w:pgMar w:top="426" w:right="1417" w:bottom="1417" w:left="1417" w:header="708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391" w:rsidRDefault="009F7391">
      <w:pPr>
        <w:spacing w:after="0" w:line="240" w:lineRule="auto"/>
      </w:pPr>
      <w:r>
        <w:separator/>
      </w:r>
    </w:p>
  </w:endnote>
  <w:endnote w:type="continuationSeparator" w:id="0">
    <w:p w:rsidR="009F7391" w:rsidRDefault="009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6FF" w:rsidRDefault="00EF50C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-358775</wp:posOffset>
          </wp:positionV>
          <wp:extent cx="6814820" cy="301625"/>
          <wp:effectExtent l="0" t="0" r="5080" b="3175"/>
          <wp:wrapThrough wrapText="bothSides">
            <wp:wrapPolygon edited="0">
              <wp:start x="0" y="0"/>
              <wp:lineTo x="0" y="20463"/>
              <wp:lineTo x="21556" y="20463"/>
              <wp:lineTo x="21556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dsc-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4820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863" w:rsidRDefault="00EF50C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-386080</wp:posOffset>
          </wp:positionV>
          <wp:extent cx="6814820" cy="301625"/>
          <wp:effectExtent l="0" t="0" r="5080" b="3175"/>
          <wp:wrapThrough wrapText="bothSides">
            <wp:wrapPolygon edited="0">
              <wp:start x="0" y="0"/>
              <wp:lineTo x="0" y="20463"/>
              <wp:lineTo x="21556" y="20463"/>
              <wp:lineTo x="21556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dsc-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4820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391" w:rsidRDefault="009F7391">
      <w:pPr>
        <w:spacing w:after="0" w:line="240" w:lineRule="auto"/>
      </w:pPr>
      <w:r>
        <w:separator/>
      </w:r>
    </w:p>
  </w:footnote>
  <w:footnote w:type="continuationSeparator" w:id="0">
    <w:p w:rsidR="009F7391" w:rsidRDefault="009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47E7"/>
    <w:multiLevelType w:val="hybridMultilevel"/>
    <w:tmpl w:val="F1BAF99E"/>
    <w:lvl w:ilvl="0" w:tplc="0234E6F4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theme="minorBidi" w:hint="default"/>
        <w:sz w:val="22"/>
      </w:rPr>
    </w:lvl>
    <w:lvl w:ilvl="1" w:tplc="B7AAA498">
      <w:start w:val="1"/>
      <w:numFmt w:val="lowerLetter"/>
      <w:lvlText w:val="%2."/>
      <w:lvlJc w:val="left"/>
      <w:pPr>
        <w:ind w:left="1364" w:hanging="360"/>
      </w:pPr>
    </w:lvl>
    <w:lvl w:ilvl="2" w:tplc="D3D40E1C" w:tentative="1">
      <w:start w:val="1"/>
      <w:numFmt w:val="lowerRoman"/>
      <w:lvlText w:val="%3."/>
      <w:lvlJc w:val="right"/>
      <w:pPr>
        <w:ind w:left="2084" w:hanging="180"/>
      </w:pPr>
    </w:lvl>
    <w:lvl w:ilvl="3" w:tplc="8A92A4C2" w:tentative="1">
      <w:start w:val="1"/>
      <w:numFmt w:val="decimal"/>
      <w:lvlText w:val="%4."/>
      <w:lvlJc w:val="left"/>
      <w:pPr>
        <w:ind w:left="2804" w:hanging="360"/>
      </w:pPr>
    </w:lvl>
    <w:lvl w:ilvl="4" w:tplc="575828A2" w:tentative="1">
      <w:start w:val="1"/>
      <w:numFmt w:val="lowerLetter"/>
      <w:lvlText w:val="%5."/>
      <w:lvlJc w:val="left"/>
      <w:pPr>
        <w:ind w:left="3524" w:hanging="360"/>
      </w:pPr>
    </w:lvl>
    <w:lvl w:ilvl="5" w:tplc="1C8A417C" w:tentative="1">
      <w:start w:val="1"/>
      <w:numFmt w:val="lowerRoman"/>
      <w:lvlText w:val="%6."/>
      <w:lvlJc w:val="right"/>
      <w:pPr>
        <w:ind w:left="4244" w:hanging="180"/>
      </w:pPr>
    </w:lvl>
    <w:lvl w:ilvl="6" w:tplc="83002048" w:tentative="1">
      <w:start w:val="1"/>
      <w:numFmt w:val="decimal"/>
      <w:lvlText w:val="%7."/>
      <w:lvlJc w:val="left"/>
      <w:pPr>
        <w:ind w:left="4964" w:hanging="360"/>
      </w:pPr>
    </w:lvl>
    <w:lvl w:ilvl="7" w:tplc="E30E0E26" w:tentative="1">
      <w:start w:val="1"/>
      <w:numFmt w:val="lowerLetter"/>
      <w:lvlText w:val="%8."/>
      <w:lvlJc w:val="left"/>
      <w:pPr>
        <w:ind w:left="5684" w:hanging="360"/>
      </w:pPr>
    </w:lvl>
    <w:lvl w:ilvl="8" w:tplc="3FCE56E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E13658"/>
    <w:multiLevelType w:val="hybridMultilevel"/>
    <w:tmpl w:val="29086C8A"/>
    <w:lvl w:ilvl="0" w:tplc="44B2AC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926E86" w:tentative="1">
      <w:start w:val="1"/>
      <w:numFmt w:val="lowerLetter"/>
      <w:lvlText w:val="%2."/>
      <w:lvlJc w:val="left"/>
      <w:pPr>
        <w:ind w:left="1440" w:hanging="360"/>
      </w:pPr>
    </w:lvl>
    <w:lvl w:ilvl="2" w:tplc="A4386C52" w:tentative="1">
      <w:start w:val="1"/>
      <w:numFmt w:val="lowerRoman"/>
      <w:lvlText w:val="%3."/>
      <w:lvlJc w:val="right"/>
      <w:pPr>
        <w:ind w:left="2160" w:hanging="180"/>
      </w:pPr>
    </w:lvl>
    <w:lvl w:ilvl="3" w:tplc="E27077BE" w:tentative="1">
      <w:start w:val="1"/>
      <w:numFmt w:val="decimal"/>
      <w:lvlText w:val="%4."/>
      <w:lvlJc w:val="left"/>
      <w:pPr>
        <w:ind w:left="2880" w:hanging="360"/>
      </w:pPr>
    </w:lvl>
    <w:lvl w:ilvl="4" w:tplc="3064C1EE" w:tentative="1">
      <w:start w:val="1"/>
      <w:numFmt w:val="lowerLetter"/>
      <w:lvlText w:val="%5."/>
      <w:lvlJc w:val="left"/>
      <w:pPr>
        <w:ind w:left="3600" w:hanging="360"/>
      </w:pPr>
    </w:lvl>
    <w:lvl w:ilvl="5" w:tplc="6178AA52" w:tentative="1">
      <w:start w:val="1"/>
      <w:numFmt w:val="lowerRoman"/>
      <w:lvlText w:val="%6."/>
      <w:lvlJc w:val="right"/>
      <w:pPr>
        <w:ind w:left="4320" w:hanging="180"/>
      </w:pPr>
    </w:lvl>
    <w:lvl w:ilvl="6" w:tplc="8E18D626" w:tentative="1">
      <w:start w:val="1"/>
      <w:numFmt w:val="decimal"/>
      <w:lvlText w:val="%7."/>
      <w:lvlJc w:val="left"/>
      <w:pPr>
        <w:ind w:left="5040" w:hanging="360"/>
      </w:pPr>
    </w:lvl>
    <w:lvl w:ilvl="7" w:tplc="025CD5E6" w:tentative="1">
      <w:start w:val="1"/>
      <w:numFmt w:val="lowerLetter"/>
      <w:lvlText w:val="%8."/>
      <w:lvlJc w:val="left"/>
      <w:pPr>
        <w:ind w:left="5760" w:hanging="360"/>
      </w:pPr>
    </w:lvl>
    <w:lvl w:ilvl="8" w:tplc="9872F2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45A38DA"/>
    <w:multiLevelType w:val="hybridMultilevel"/>
    <w:tmpl w:val="40160EB4"/>
    <w:lvl w:ilvl="0" w:tplc="C0727C0E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A80071AE">
      <w:start w:val="1"/>
      <w:numFmt w:val="lowerLetter"/>
      <w:lvlText w:val="%2."/>
      <w:lvlJc w:val="left"/>
      <w:pPr>
        <w:ind w:left="1080" w:hanging="360"/>
      </w:pPr>
    </w:lvl>
    <w:lvl w:ilvl="2" w:tplc="96E07686" w:tentative="1">
      <w:start w:val="1"/>
      <w:numFmt w:val="lowerRoman"/>
      <w:lvlText w:val="%3."/>
      <w:lvlJc w:val="right"/>
      <w:pPr>
        <w:ind w:left="1800" w:hanging="180"/>
      </w:pPr>
    </w:lvl>
    <w:lvl w:ilvl="3" w:tplc="7632F7BC" w:tentative="1">
      <w:start w:val="1"/>
      <w:numFmt w:val="decimal"/>
      <w:lvlText w:val="%4."/>
      <w:lvlJc w:val="left"/>
      <w:pPr>
        <w:ind w:left="2520" w:hanging="360"/>
      </w:pPr>
    </w:lvl>
    <w:lvl w:ilvl="4" w:tplc="827A0DB8" w:tentative="1">
      <w:start w:val="1"/>
      <w:numFmt w:val="lowerLetter"/>
      <w:lvlText w:val="%5."/>
      <w:lvlJc w:val="left"/>
      <w:pPr>
        <w:ind w:left="3240" w:hanging="360"/>
      </w:pPr>
    </w:lvl>
    <w:lvl w:ilvl="5" w:tplc="A008D730" w:tentative="1">
      <w:start w:val="1"/>
      <w:numFmt w:val="lowerRoman"/>
      <w:lvlText w:val="%6."/>
      <w:lvlJc w:val="right"/>
      <w:pPr>
        <w:ind w:left="3960" w:hanging="180"/>
      </w:pPr>
    </w:lvl>
    <w:lvl w:ilvl="6" w:tplc="DC600F96" w:tentative="1">
      <w:start w:val="1"/>
      <w:numFmt w:val="decimal"/>
      <w:lvlText w:val="%7."/>
      <w:lvlJc w:val="left"/>
      <w:pPr>
        <w:ind w:left="4680" w:hanging="360"/>
      </w:pPr>
    </w:lvl>
    <w:lvl w:ilvl="7" w:tplc="2F1234E0" w:tentative="1">
      <w:start w:val="1"/>
      <w:numFmt w:val="lowerLetter"/>
      <w:lvlText w:val="%8."/>
      <w:lvlJc w:val="left"/>
      <w:pPr>
        <w:ind w:left="5400" w:hanging="360"/>
      </w:pPr>
    </w:lvl>
    <w:lvl w:ilvl="8" w:tplc="C56A1D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B0750F"/>
    <w:multiLevelType w:val="hybridMultilevel"/>
    <w:tmpl w:val="013EE464"/>
    <w:lvl w:ilvl="0" w:tplc="BCEE7BE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DC4BB96" w:tentative="1">
      <w:start w:val="1"/>
      <w:numFmt w:val="lowerLetter"/>
      <w:lvlText w:val="%2."/>
      <w:lvlJc w:val="left"/>
      <w:pPr>
        <w:ind w:left="1440" w:hanging="360"/>
      </w:pPr>
    </w:lvl>
    <w:lvl w:ilvl="2" w:tplc="19AA07D4" w:tentative="1">
      <w:start w:val="1"/>
      <w:numFmt w:val="lowerRoman"/>
      <w:lvlText w:val="%3."/>
      <w:lvlJc w:val="right"/>
      <w:pPr>
        <w:ind w:left="2160" w:hanging="180"/>
      </w:pPr>
    </w:lvl>
    <w:lvl w:ilvl="3" w:tplc="A710A7F2" w:tentative="1">
      <w:start w:val="1"/>
      <w:numFmt w:val="decimal"/>
      <w:lvlText w:val="%4."/>
      <w:lvlJc w:val="left"/>
      <w:pPr>
        <w:ind w:left="2880" w:hanging="360"/>
      </w:pPr>
    </w:lvl>
    <w:lvl w:ilvl="4" w:tplc="577A656E" w:tentative="1">
      <w:start w:val="1"/>
      <w:numFmt w:val="lowerLetter"/>
      <w:lvlText w:val="%5."/>
      <w:lvlJc w:val="left"/>
      <w:pPr>
        <w:ind w:left="3600" w:hanging="360"/>
      </w:pPr>
    </w:lvl>
    <w:lvl w:ilvl="5" w:tplc="BF0E2230" w:tentative="1">
      <w:start w:val="1"/>
      <w:numFmt w:val="lowerRoman"/>
      <w:lvlText w:val="%6."/>
      <w:lvlJc w:val="right"/>
      <w:pPr>
        <w:ind w:left="4320" w:hanging="180"/>
      </w:pPr>
    </w:lvl>
    <w:lvl w:ilvl="6" w:tplc="FAF4FE90" w:tentative="1">
      <w:start w:val="1"/>
      <w:numFmt w:val="decimal"/>
      <w:lvlText w:val="%7."/>
      <w:lvlJc w:val="left"/>
      <w:pPr>
        <w:ind w:left="5040" w:hanging="360"/>
      </w:pPr>
    </w:lvl>
    <w:lvl w:ilvl="7" w:tplc="A8844C9E" w:tentative="1">
      <w:start w:val="1"/>
      <w:numFmt w:val="lowerLetter"/>
      <w:lvlText w:val="%8."/>
      <w:lvlJc w:val="left"/>
      <w:pPr>
        <w:ind w:left="5760" w:hanging="360"/>
      </w:pPr>
    </w:lvl>
    <w:lvl w:ilvl="8" w:tplc="D5A49C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040A"/>
    <w:multiLevelType w:val="hybridMultilevel"/>
    <w:tmpl w:val="660EB7AE"/>
    <w:lvl w:ilvl="0" w:tplc="99F8550E">
      <w:start w:val="1"/>
      <w:numFmt w:val="decimal"/>
      <w:lvlText w:val="%1)"/>
      <w:lvlJc w:val="left"/>
      <w:pPr>
        <w:ind w:left="720" w:hanging="360"/>
      </w:pPr>
    </w:lvl>
    <w:lvl w:ilvl="1" w:tplc="555C0236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20363638" w:tentative="1">
      <w:start w:val="1"/>
      <w:numFmt w:val="lowerRoman"/>
      <w:lvlText w:val="%3."/>
      <w:lvlJc w:val="right"/>
      <w:pPr>
        <w:ind w:left="2160" w:hanging="180"/>
      </w:pPr>
    </w:lvl>
    <w:lvl w:ilvl="3" w:tplc="5DC6E13A" w:tentative="1">
      <w:start w:val="1"/>
      <w:numFmt w:val="decimal"/>
      <w:lvlText w:val="%4."/>
      <w:lvlJc w:val="left"/>
      <w:pPr>
        <w:ind w:left="2880" w:hanging="360"/>
      </w:pPr>
    </w:lvl>
    <w:lvl w:ilvl="4" w:tplc="FC6EA480" w:tentative="1">
      <w:start w:val="1"/>
      <w:numFmt w:val="lowerLetter"/>
      <w:lvlText w:val="%5."/>
      <w:lvlJc w:val="left"/>
      <w:pPr>
        <w:ind w:left="3600" w:hanging="360"/>
      </w:pPr>
    </w:lvl>
    <w:lvl w:ilvl="5" w:tplc="6FAEF71E" w:tentative="1">
      <w:start w:val="1"/>
      <w:numFmt w:val="lowerRoman"/>
      <w:lvlText w:val="%6."/>
      <w:lvlJc w:val="right"/>
      <w:pPr>
        <w:ind w:left="4320" w:hanging="180"/>
      </w:pPr>
    </w:lvl>
    <w:lvl w:ilvl="6" w:tplc="058E7F04" w:tentative="1">
      <w:start w:val="1"/>
      <w:numFmt w:val="decimal"/>
      <w:lvlText w:val="%7."/>
      <w:lvlJc w:val="left"/>
      <w:pPr>
        <w:ind w:left="5040" w:hanging="360"/>
      </w:pPr>
    </w:lvl>
    <w:lvl w:ilvl="7" w:tplc="1C903C4A" w:tentative="1">
      <w:start w:val="1"/>
      <w:numFmt w:val="lowerLetter"/>
      <w:lvlText w:val="%8."/>
      <w:lvlJc w:val="left"/>
      <w:pPr>
        <w:ind w:left="5760" w:hanging="360"/>
      </w:pPr>
    </w:lvl>
    <w:lvl w:ilvl="8" w:tplc="323A2D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A0546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 w15:restartNumberingAfterBreak="0">
    <w:nsid w:val="50D54E0E"/>
    <w:multiLevelType w:val="multilevel"/>
    <w:tmpl w:val="033ECF08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D518D"/>
    <w:multiLevelType w:val="hybridMultilevel"/>
    <w:tmpl w:val="070C93FE"/>
    <w:lvl w:ilvl="0" w:tplc="C2302E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770289E" w:tentative="1">
      <w:start w:val="1"/>
      <w:numFmt w:val="lowerLetter"/>
      <w:lvlText w:val="%2."/>
      <w:lvlJc w:val="left"/>
      <w:pPr>
        <w:ind w:left="1440" w:hanging="360"/>
      </w:pPr>
    </w:lvl>
    <w:lvl w:ilvl="2" w:tplc="8FBA755A" w:tentative="1">
      <w:start w:val="1"/>
      <w:numFmt w:val="lowerRoman"/>
      <w:lvlText w:val="%3."/>
      <w:lvlJc w:val="right"/>
      <w:pPr>
        <w:ind w:left="2160" w:hanging="180"/>
      </w:pPr>
    </w:lvl>
    <w:lvl w:ilvl="3" w:tplc="8864DEA0" w:tentative="1">
      <w:start w:val="1"/>
      <w:numFmt w:val="decimal"/>
      <w:lvlText w:val="%4."/>
      <w:lvlJc w:val="left"/>
      <w:pPr>
        <w:ind w:left="2880" w:hanging="360"/>
      </w:pPr>
    </w:lvl>
    <w:lvl w:ilvl="4" w:tplc="2CA4FBD2" w:tentative="1">
      <w:start w:val="1"/>
      <w:numFmt w:val="lowerLetter"/>
      <w:lvlText w:val="%5."/>
      <w:lvlJc w:val="left"/>
      <w:pPr>
        <w:ind w:left="3600" w:hanging="360"/>
      </w:pPr>
    </w:lvl>
    <w:lvl w:ilvl="5" w:tplc="2CD8C492" w:tentative="1">
      <w:start w:val="1"/>
      <w:numFmt w:val="lowerRoman"/>
      <w:lvlText w:val="%6."/>
      <w:lvlJc w:val="right"/>
      <w:pPr>
        <w:ind w:left="4320" w:hanging="180"/>
      </w:pPr>
    </w:lvl>
    <w:lvl w:ilvl="6" w:tplc="CD442982" w:tentative="1">
      <w:start w:val="1"/>
      <w:numFmt w:val="decimal"/>
      <w:lvlText w:val="%7."/>
      <w:lvlJc w:val="left"/>
      <w:pPr>
        <w:ind w:left="5040" w:hanging="360"/>
      </w:pPr>
    </w:lvl>
    <w:lvl w:ilvl="7" w:tplc="DB82A180" w:tentative="1">
      <w:start w:val="1"/>
      <w:numFmt w:val="lowerLetter"/>
      <w:lvlText w:val="%8."/>
      <w:lvlJc w:val="left"/>
      <w:pPr>
        <w:ind w:left="5760" w:hanging="360"/>
      </w:pPr>
    </w:lvl>
    <w:lvl w:ilvl="8" w:tplc="5D5E5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54777"/>
    <w:multiLevelType w:val="hybridMultilevel"/>
    <w:tmpl w:val="AECC6142"/>
    <w:lvl w:ilvl="0" w:tplc="139A3FB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BDC26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33A26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AA4CC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1214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2C1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52B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03E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B86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F70383"/>
    <w:multiLevelType w:val="hybridMultilevel"/>
    <w:tmpl w:val="8F308B82"/>
    <w:lvl w:ilvl="0" w:tplc="06BCAEF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3D1EF4C8" w:tentative="1">
      <w:start w:val="1"/>
      <w:numFmt w:val="lowerLetter"/>
      <w:lvlText w:val="%2."/>
      <w:lvlJc w:val="left"/>
      <w:pPr>
        <w:ind w:left="1647" w:hanging="360"/>
      </w:pPr>
    </w:lvl>
    <w:lvl w:ilvl="2" w:tplc="214E3754" w:tentative="1">
      <w:start w:val="1"/>
      <w:numFmt w:val="lowerRoman"/>
      <w:lvlText w:val="%3."/>
      <w:lvlJc w:val="right"/>
      <w:pPr>
        <w:ind w:left="2367" w:hanging="180"/>
      </w:pPr>
    </w:lvl>
    <w:lvl w:ilvl="3" w:tplc="E9A85D3C" w:tentative="1">
      <w:start w:val="1"/>
      <w:numFmt w:val="decimal"/>
      <w:lvlText w:val="%4."/>
      <w:lvlJc w:val="left"/>
      <w:pPr>
        <w:ind w:left="3087" w:hanging="360"/>
      </w:pPr>
    </w:lvl>
    <w:lvl w:ilvl="4" w:tplc="5606ADFE" w:tentative="1">
      <w:start w:val="1"/>
      <w:numFmt w:val="lowerLetter"/>
      <w:lvlText w:val="%5."/>
      <w:lvlJc w:val="left"/>
      <w:pPr>
        <w:ind w:left="3807" w:hanging="360"/>
      </w:pPr>
    </w:lvl>
    <w:lvl w:ilvl="5" w:tplc="5EAC7126" w:tentative="1">
      <w:start w:val="1"/>
      <w:numFmt w:val="lowerRoman"/>
      <w:lvlText w:val="%6."/>
      <w:lvlJc w:val="right"/>
      <w:pPr>
        <w:ind w:left="4527" w:hanging="180"/>
      </w:pPr>
    </w:lvl>
    <w:lvl w:ilvl="6" w:tplc="34B0D5A4" w:tentative="1">
      <w:start w:val="1"/>
      <w:numFmt w:val="decimal"/>
      <w:lvlText w:val="%7."/>
      <w:lvlJc w:val="left"/>
      <w:pPr>
        <w:ind w:left="5247" w:hanging="360"/>
      </w:pPr>
    </w:lvl>
    <w:lvl w:ilvl="7" w:tplc="8C984BA2" w:tentative="1">
      <w:start w:val="1"/>
      <w:numFmt w:val="lowerLetter"/>
      <w:lvlText w:val="%8."/>
      <w:lvlJc w:val="left"/>
      <w:pPr>
        <w:ind w:left="5967" w:hanging="360"/>
      </w:pPr>
    </w:lvl>
    <w:lvl w:ilvl="8" w:tplc="ED38390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5743963"/>
    <w:multiLevelType w:val="hybridMultilevel"/>
    <w:tmpl w:val="8D2C4D42"/>
    <w:lvl w:ilvl="0" w:tplc="0D501734">
      <w:start w:val="1"/>
      <w:numFmt w:val="decimal"/>
      <w:lvlText w:val="%1."/>
      <w:lvlJc w:val="left"/>
      <w:pPr>
        <w:ind w:left="1428" w:hanging="360"/>
      </w:pPr>
    </w:lvl>
    <w:lvl w:ilvl="1" w:tplc="753041BE" w:tentative="1">
      <w:start w:val="1"/>
      <w:numFmt w:val="lowerLetter"/>
      <w:lvlText w:val="%2."/>
      <w:lvlJc w:val="left"/>
      <w:pPr>
        <w:ind w:left="2148" w:hanging="360"/>
      </w:pPr>
    </w:lvl>
    <w:lvl w:ilvl="2" w:tplc="9A7861E8" w:tentative="1">
      <w:start w:val="1"/>
      <w:numFmt w:val="lowerRoman"/>
      <w:lvlText w:val="%3."/>
      <w:lvlJc w:val="right"/>
      <w:pPr>
        <w:ind w:left="2868" w:hanging="180"/>
      </w:pPr>
    </w:lvl>
    <w:lvl w:ilvl="3" w:tplc="588C6D52" w:tentative="1">
      <w:start w:val="1"/>
      <w:numFmt w:val="decimal"/>
      <w:lvlText w:val="%4."/>
      <w:lvlJc w:val="left"/>
      <w:pPr>
        <w:ind w:left="3588" w:hanging="360"/>
      </w:pPr>
    </w:lvl>
    <w:lvl w:ilvl="4" w:tplc="3D5205AA" w:tentative="1">
      <w:start w:val="1"/>
      <w:numFmt w:val="lowerLetter"/>
      <w:lvlText w:val="%5."/>
      <w:lvlJc w:val="left"/>
      <w:pPr>
        <w:ind w:left="4308" w:hanging="360"/>
      </w:pPr>
    </w:lvl>
    <w:lvl w:ilvl="5" w:tplc="90F2FE4C" w:tentative="1">
      <w:start w:val="1"/>
      <w:numFmt w:val="lowerRoman"/>
      <w:lvlText w:val="%6."/>
      <w:lvlJc w:val="right"/>
      <w:pPr>
        <w:ind w:left="5028" w:hanging="180"/>
      </w:pPr>
    </w:lvl>
    <w:lvl w:ilvl="6" w:tplc="483A2B3E" w:tentative="1">
      <w:start w:val="1"/>
      <w:numFmt w:val="decimal"/>
      <w:lvlText w:val="%7."/>
      <w:lvlJc w:val="left"/>
      <w:pPr>
        <w:ind w:left="5748" w:hanging="360"/>
      </w:pPr>
    </w:lvl>
    <w:lvl w:ilvl="7" w:tplc="588435DE" w:tentative="1">
      <w:start w:val="1"/>
      <w:numFmt w:val="lowerLetter"/>
      <w:lvlText w:val="%8."/>
      <w:lvlJc w:val="left"/>
      <w:pPr>
        <w:ind w:left="6468" w:hanging="360"/>
      </w:pPr>
    </w:lvl>
    <w:lvl w:ilvl="8" w:tplc="107A76DC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A8103B2"/>
    <w:multiLevelType w:val="hybridMultilevel"/>
    <w:tmpl w:val="3B80EC00"/>
    <w:lvl w:ilvl="0" w:tplc="062C18B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796490E" w:tentative="1">
      <w:start w:val="1"/>
      <w:numFmt w:val="lowerLetter"/>
      <w:lvlText w:val="%2."/>
      <w:lvlJc w:val="left"/>
      <w:pPr>
        <w:ind w:left="1440" w:hanging="360"/>
      </w:pPr>
    </w:lvl>
    <w:lvl w:ilvl="2" w:tplc="FE604D1E" w:tentative="1">
      <w:start w:val="1"/>
      <w:numFmt w:val="lowerRoman"/>
      <w:lvlText w:val="%3."/>
      <w:lvlJc w:val="right"/>
      <w:pPr>
        <w:ind w:left="2160" w:hanging="180"/>
      </w:pPr>
    </w:lvl>
    <w:lvl w:ilvl="3" w:tplc="E854A21A" w:tentative="1">
      <w:start w:val="1"/>
      <w:numFmt w:val="decimal"/>
      <w:lvlText w:val="%4."/>
      <w:lvlJc w:val="left"/>
      <w:pPr>
        <w:ind w:left="2880" w:hanging="360"/>
      </w:pPr>
    </w:lvl>
    <w:lvl w:ilvl="4" w:tplc="27568506" w:tentative="1">
      <w:start w:val="1"/>
      <w:numFmt w:val="lowerLetter"/>
      <w:lvlText w:val="%5."/>
      <w:lvlJc w:val="left"/>
      <w:pPr>
        <w:ind w:left="3600" w:hanging="360"/>
      </w:pPr>
    </w:lvl>
    <w:lvl w:ilvl="5" w:tplc="D7E294D0" w:tentative="1">
      <w:start w:val="1"/>
      <w:numFmt w:val="lowerRoman"/>
      <w:lvlText w:val="%6."/>
      <w:lvlJc w:val="right"/>
      <w:pPr>
        <w:ind w:left="4320" w:hanging="180"/>
      </w:pPr>
    </w:lvl>
    <w:lvl w:ilvl="6" w:tplc="687AA1B0" w:tentative="1">
      <w:start w:val="1"/>
      <w:numFmt w:val="decimal"/>
      <w:lvlText w:val="%7."/>
      <w:lvlJc w:val="left"/>
      <w:pPr>
        <w:ind w:left="5040" w:hanging="360"/>
      </w:pPr>
    </w:lvl>
    <w:lvl w:ilvl="7" w:tplc="7A6E6A74" w:tentative="1">
      <w:start w:val="1"/>
      <w:numFmt w:val="lowerLetter"/>
      <w:lvlText w:val="%8."/>
      <w:lvlJc w:val="left"/>
      <w:pPr>
        <w:ind w:left="5760" w:hanging="360"/>
      </w:pPr>
    </w:lvl>
    <w:lvl w:ilvl="8" w:tplc="52D090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D0A76"/>
    <w:multiLevelType w:val="hybridMultilevel"/>
    <w:tmpl w:val="6AC2FD34"/>
    <w:lvl w:ilvl="0" w:tplc="041CE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380132" w:tentative="1">
      <w:start w:val="1"/>
      <w:numFmt w:val="lowerLetter"/>
      <w:lvlText w:val="%2."/>
      <w:lvlJc w:val="left"/>
      <w:pPr>
        <w:ind w:left="1440" w:hanging="360"/>
      </w:pPr>
    </w:lvl>
    <w:lvl w:ilvl="2" w:tplc="4648C6D6" w:tentative="1">
      <w:start w:val="1"/>
      <w:numFmt w:val="lowerRoman"/>
      <w:lvlText w:val="%3."/>
      <w:lvlJc w:val="right"/>
      <w:pPr>
        <w:ind w:left="2160" w:hanging="180"/>
      </w:pPr>
    </w:lvl>
    <w:lvl w:ilvl="3" w:tplc="83C82166" w:tentative="1">
      <w:start w:val="1"/>
      <w:numFmt w:val="decimal"/>
      <w:lvlText w:val="%4."/>
      <w:lvlJc w:val="left"/>
      <w:pPr>
        <w:ind w:left="2880" w:hanging="360"/>
      </w:pPr>
    </w:lvl>
    <w:lvl w:ilvl="4" w:tplc="CF5CB440" w:tentative="1">
      <w:start w:val="1"/>
      <w:numFmt w:val="lowerLetter"/>
      <w:lvlText w:val="%5."/>
      <w:lvlJc w:val="left"/>
      <w:pPr>
        <w:ind w:left="3600" w:hanging="360"/>
      </w:pPr>
    </w:lvl>
    <w:lvl w:ilvl="5" w:tplc="7222E8A6" w:tentative="1">
      <w:start w:val="1"/>
      <w:numFmt w:val="lowerRoman"/>
      <w:lvlText w:val="%6."/>
      <w:lvlJc w:val="right"/>
      <w:pPr>
        <w:ind w:left="4320" w:hanging="180"/>
      </w:pPr>
    </w:lvl>
    <w:lvl w:ilvl="6" w:tplc="C4160586" w:tentative="1">
      <w:start w:val="1"/>
      <w:numFmt w:val="decimal"/>
      <w:lvlText w:val="%7."/>
      <w:lvlJc w:val="left"/>
      <w:pPr>
        <w:ind w:left="5040" w:hanging="360"/>
      </w:pPr>
    </w:lvl>
    <w:lvl w:ilvl="7" w:tplc="41EEA88A" w:tentative="1">
      <w:start w:val="1"/>
      <w:numFmt w:val="lowerLetter"/>
      <w:lvlText w:val="%8."/>
      <w:lvlJc w:val="left"/>
      <w:pPr>
        <w:ind w:left="5760" w:hanging="360"/>
      </w:pPr>
    </w:lvl>
    <w:lvl w:ilvl="8" w:tplc="4B0C70F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13"/>
  </w:num>
  <w:num w:numId="11">
    <w:abstractNumId w:val="4"/>
  </w:num>
  <w:num w:numId="12">
    <w:abstractNumId w:val="3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58"/>
    <w:rsid w:val="00187E93"/>
    <w:rsid w:val="00581558"/>
    <w:rsid w:val="009F7391"/>
    <w:rsid w:val="00E22F30"/>
    <w:rsid w:val="00E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622E"/>
  <w15:docId w15:val="{2CD9DCDA-561D-4008-82F4-6C7AB90B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847"/>
  </w:style>
  <w:style w:type="paragraph" w:styleId="Stopka">
    <w:name w:val="footer"/>
    <w:basedOn w:val="Normalny"/>
    <w:link w:val="StopkaZnak"/>
    <w:uiPriority w:val="99"/>
    <w:unhideWhenUsed/>
    <w:rsid w:val="004C4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847"/>
  </w:style>
  <w:style w:type="table" w:styleId="Tabela-Siatka">
    <w:name w:val="Table Grid"/>
    <w:basedOn w:val="Standardowy"/>
    <w:uiPriority w:val="39"/>
    <w:rsid w:val="004C4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908F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D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750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0B64F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B64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B64FE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0B64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BDD6D-FBBD-4879-8986-244B040D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2247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Wyszyński</dc:creator>
  <cp:lastModifiedBy>Kalinowska Małgorzata</cp:lastModifiedBy>
  <cp:revision>3</cp:revision>
  <cp:lastPrinted>2015-12-11T08:13:00Z</cp:lastPrinted>
  <dcterms:created xsi:type="dcterms:W3CDTF">2017-09-12T13:59:00Z</dcterms:created>
  <dcterms:modified xsi:type="dcterms:W3CDTF">2017-09-12T14:06:00Z</dcterms:modified>
</cp:coreProperties>
</file>