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5C" w:rsidRPr="003635EF" w:rsidRDefault="003635EF" w:rsidP="00CD4625">
      <w:pPr>
        <w:pStyle w:val="Indeks"/>
        <w:rPr>
          <w:rFonts w:ascii="Fira Sans" w:hAnsi="Fira Sans"/>
          <w:color w:val="000000" w:themeColor="text1"/>
        </w:rPr>
      </w:pPr>
      <w:bookmarkStart w:id="0" w:name="_GoBack"/>
      <w:bookmarkEnd w:id="0"/>
      <w:r w:rsidRPr="003635EF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967C5C" w:rsidRPr="003635EF">
        <w:trPr>
          <w:trHeight w:val="240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5C" w:rsidRPr="003635EF" w:rsidRDefault="00967C5C">
            <w:pPr>
              <w:widowControl w:val="0"/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967C5C" w:rsidRPr="003635EF" w:rsidRDefault="00967C5C">
            <w:pPr>
              <w:widowControl w:val="0"/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</w:p>
          <w:p w:rsidR="00967C5C" w:rsidRPr="003635EF" w:rsidRDefault="00967C5C">
            <w:pPr>
              <w:widowControl w:val="0"/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</w:p>
          <w:p w:rsidR="00967C5C" w:rsidRPr="003635EF" w:rsidRDefault="00974BE7">
            <w:pPr>
              <w:widowControl w:val="0"/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3635EF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 BADANIA Z ZAKRESU  MEDYCYNY PRACY</w:t>
            </w:r>
          </w:p>
          <w:p w:rsidR="00307B61" w:rsidRDefault="00307B61" w:rsidP="00307B61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</w:p>
          <w:p w:rsidR="00307B61" w:rsidRDefault="00307B61" w:rsidP="00307B61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307B61" w:rsidRDefault="00307B61" w:rsidP="00307B61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967C5C" w:rsidRPr="003635EF" w:rsidRDefault="00967C5C">
            <w:pPr>
              <w:widowControl w:val="0"/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</w:tc>
      </w:tr>
    </w:tbl>
    <w:p w:rsidR="00967C5C" w:rsidRPr="003635EF" w:rsidRDefault="00967C5C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67C5C" w:rsidRPr="003635EF">
        <w:trPr>
          <w:trHeight w:val="210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67C5C" w:rsidRPr="003635EF" w:rsidRDefault="00974BE7">
            <w:pPr>
              <w:pStyle w:val="NormalnyWeb"/>
              <w:widowControl w:val="0"/>
              <w:spacing w:after="280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  <w:r w:rsidRPr="003635EF">
              <w:rPr>
                <w:rStyle w:val="Pogrubienie"/>
                <w:rFonts w:ascii="Fira Sans" w:hAnsi="Fira Sans"/>
                <w:color w:val="0000FF"/>
              </w:rPr>
              <w:br/>
              <w:t>TELEFONY</w:t>
            </w:r>
            <w:r w:rsidRPr="003635EF">
              <w:rPr>
                <w:rFonts w:ascii="Fira Sans" w:hAnsi="Fira Sans"/>
                <w:b/>
                <w:bCs/>
                <w:color w:val="0000FF"/>
              </w:rPr>
              <w:br/>
            </w:r>
            <w:r w:rsidRPr="003635EF">
              <w:rPr>
                <w:rStyle w:val="Pogrubienie"/>
                <w:rFonts w:ascii="Fira Sans" w:hAnsi="Fira Sans"/>
                <w:b w:val="0"/>
                <w:color w:val="000000"/>
              </w:rPr>
              <w:t>Adres: ul. Hubalczyków 1,</w:t>
            </w:r>
            <w:r w:rsidRPr="003635EF">
              <w:rPr>
                <w:rFonts w:ascii="Fira Sans" w:hAnsi="Fira Sans"/>
                <w:b/>
                <w:bCs/>
                <w:color w:val="000000"/>
              </w:rPr>
              <w:br/>
            </w:r>
            <w:r w:rsidRPr="003635EF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Pr="003635EF">
              <w:rPr>
                <w:rFonts w:ascii="Fira Sans" w:hAnsi="Fira Sans"/>
                <w:b/>
                <w:bCs/>
                <w:color w:val="000000"/>
              </w:rPr>
              <w:br/>
            </w:r>
            <w:r w:rsidRPr="003635EF">
              <w:rPr>
                <w:rStyle w:val="Pogrubienie"/>
                <w:rFonts w:ascii="Fira Sans" w:hAnsi="Fira Sans"/>
                <w:b w:val="0"/>
              </w:rPr>
              <w:t>Rejestracja: 59 84 60 591</w:t>
            </w:r>
            <w:r w:rsidRPr="003635EF">
              <w:rPr>
                <w:rFonts w:ascii="Fira Sans" w:hAnsi="Fira Sans"/>
                <w:b/>
                <w:bCs/>
              </w:rPr>
              <w:br/>
            </w:r>
            <w:r w:rsidRPr="003635EF">
              <w:rPr>
                <w:rStyle w:val="Pogrubienie"/>
                <w:rFonts w:ascii="Fira Sans" w:hAnsi="Fira Sans"/>
                <w:b w:val="0"/>
              </w:rPr>
              <w:t>E-mail: mp@szpital.slupsk.pl</w:t>
            </w:r>
          </w:p>
          <w:p w:rsidR="00967C5C" w:rsidRPr="003635EF" w:rsidRDefault="00967C5C">
            <w:pPr>
              <w:widowControl w:val="0"/>
              <w:jc w:val="center"/>
              <w:rPr>
                <w:rFonts w:ascii="Fira Sans" w:hAnsi="Fira Sans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967C5C" w:rsidRPr="003635EF" w:rsidRDefault="00967C5C">
      <w:pPr>
        <w:rPr>
          <w:rFonts w:ascii="Fira Sans" w:hAnsi="Fira Sans"/>
          <w:sz w:val="24"/>
          <w:szCs w:val="24"/>
        </w:rPr>
      </w:pPr>
    </w:p>
    <w:p w:rsidR="00967C5C" w:rsidRPr="003635EF" w:rsidRDefault="00967C5C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5000" w:type="pct"/>
        <w:tblLayout w:type="fixed"/>
        <w:tblLook w:val="0000" w:firstRow="0" w:lastRow="0" w:firstColumn="0" w:lastColumn="0" w:noHBand="0" w:noVBand="0"/>
      </w:tblPr>
      <w:tblGrid>
        <w:gridCol w:w="846"/>
        <w:gridCol w:w="6065"/>
        <w:gridCol w:w="2151"/>
      </w:tblGrid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3635EF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/>
                <w:bCs/>
                <w:sz w:val="24"/>
                <w:szCs w:val="24"/>
                <w:u w:val="single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  <w:u w:val="single"/>
              </w:rPr>
              <w:t>DLA PRACOWNIKÓW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>Badania lekarskie podstawowe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profilaktyczne z wydaniem orzeczenia lekarskiego (dot.: badanie wstępne, okresowe lub kontrolne)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108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 xml:space="preserve">Badanie do celów </w:t>
            </w:r>
            <w:proofErr w:type="spellStart"/>
            <w:r w:rsidRPr="003635EF">
              <w:rPr>
                <w:rFonts w:ascii="Fira Sans" w:hAnsi="Fira Sans"/>
                <w:sz w:val="24"/>
                <w:szCs w:val="24"/>
              </w:rPr>
              <w:t>sanitarno</w:t>
            </w:r>
            <w:proofErr w:type="spellEnd"/>
            <w:r w:rsidRPr="003635EF">
              <w:rPr>
                <w:rFonts w:ascii="Fira Sans" w:hAnsi="Fira Sans"/>
                <w:sz w:val="24"/>
                <w:szCs w:val="24"/>
              </w:rPr>
              <w:t xml:space="preserve"> – epidemiologicznych z wydaniem orzeczenia lekarskiego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84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profilaktyczne z wydaniem orzeczenia lekarskiego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 xml:space="preserve">(dot.: badanie wstępne, okresowe lub kontrolne) i badanie do celów </w:t>
            </w:r>
            <w:proofErr w:type="spellStart"/>
            <w:r w:rsidRPr="003635EF">
              <w:rPr>
                <w:rFonts w:ascii="Fira Sans" w:hAnsi="Fira Sans"/>
                <w:sz w:val="24"/>
                <w:szCs w:val="24"/>
              </w:rPr>
              <w:t>sanitarno</w:t>
            </w:r>
            <w:proofErr w:type="spellEnd"/>
            <w:r w:rsidRPr="003635EF">
              <w:rPr>
                <w:rFonts w:ascii="Fira Sans" w:hAnsi="Fira Sans"/>
                <w:sz w:val="24"/>
                <w:szCs w:val="24"/>
              </w:rPr>
              <w:t xml:space="preserve"> – epidemiologicznych z wydaniem orzeczenia lekarskiego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 w:rsidP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156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CD4625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25" w:rsidRPr="003635EF" w:rsidRDefault="00CD462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25" w:rsidRPr="003635EF" w:rsidRDefault="00CD46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3635EF">
              <w:rPr>
                <w:rFonts w:ascii="Fira Sans" w:hAnsi="Fira Sans"/>
                <w:color w:val="000000" w:themeColor="text1"/>
                <w:sz w:val="24"/>
                <w:szCs w:val="24"/>
              </w:rPr>
              <w:t>Badanie osoby niepełnosprawnej zaliczanej do znacznego, umiarkowanego lub lekkiego stopnia niepełnosprawności z wydaniem zaświadczenia lekarskiego o celowości stosowania wnioskowanej normy czasu pracy ( bez badań dodatkowych i specjalistycznych)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25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color w:val="000000" w:themeColor="text1"/>
                <w:sz w:val="24"/>
                <w:szCs w:val="24"/>
              </w:rPr>
              <w:t>108</w:t>
            </w:r>
            <w:r w:rsidR="00CD4625" w:rsidRPr="003635EF">
              <w:rPr>
                <w:rFonts w:ascii="Fira Sans" w:hAnsi="Fira Sans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lekarskie (do celów innych niż w/w) z wydaniem zaświadczenia lekarskiego.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Składniki usługi: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• wywiad specjalistyczny przeprowadzony przez lekarza, pielęgniarkę,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• badanie przedmiotowe i podmiotowe pracownika,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• udokumentowanie wykonywanych czynności,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108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Wydanie orzeczenia lekarskiego (duplikat)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6E14EE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50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Wydanie  zaświadczenia lekarskiego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0,00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Przegląd stanowisk pracy, udział lekarza medycyny pracy w komisji BHP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30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0,00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Dochodzenie epidemiologiczne w środowisku pracy związane z podejrzeniem choroby zawodowej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30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0,00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>Badania diagnostyczne</w:t>
            </w:r>
          </w:p>
        </w:tc>
      </w:tr>
      <w:tr w:rsidR="00967C5C" w:rsidRPr="003635EF" w:rsidTr="008C28DE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Glukoza (</w:t>
            </w:r>
            <w:proofErr w:type="spellStart"/>
            <w:r w:rsidRPr="003635EF">
              <w:rPr>
                <w:rFonts w:ascii="Fira Sans" w:hAnsi="Fira Sans"/>
                <w:sz w:val="24"/>
                <w:szCs w:val="24"/>
              </w:rPr>
              <w:t>glukometr</w:t>
            </w:r>
            <w:proofErr w:type="spellEnd"/>
            <w:r w:rsidRPr="003635EF">
              <w:rPr>
                <w:rFonts w:ascii="Fira Sans" w:hAnsi="Fira Sans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10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Badania diagnostyczne laboratoryjne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cena zgodna  z cennikiem PDL</w:t>
            </w:r>
          </w:p>
        </w:tc>
      </w:tr>
      <w:tr w:rsidR="00967C5C" w:rsidRPr="003635EF" w:rsidTr="008C28DE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RTG klatki piersiowej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 xml:space="preserve">           72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 xml:space="preserve">Bakteriologiczne badanie kału w kierunku obecności pałeczek z rodzaju Salmonella i </w:t>
            </w:r>
            <w:proofErr w:type="spellStart"/>
            <w:r w:rsidRPr="003635EF">
              <w:rPr>
                <w:rFonts w:ascii="Fira Sans" w:hAnsi="Fira Sans"/>
                <w:sz w:val="24"/>
                <w:szCs w:val="24"/>
              </w:rPr>
              <w:t>Shigella</w:t>
            </w:r>
            <w:proofErr w:type="spellEnd"/>
            <w:r w:rsidRPr="003635EF">
              <w:rPr>
                <w:rFonts w:ascii="Fira Sans" w:hAnsi="Fira Sans"/>
                <w:sz w:val="24"/>
                <w:szCs w:val="24"/>
              </w:rPr>
              <w:t xml:space="preserve">  (3 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18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0,00</w:t>
            </w:r>
          </w:p>
        </w:tc>
      </w:tr>
      <w:tr w:rsidR="00967C5C" w:rsidRPr="003635EF" w:rsidTr="008C28DE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audiometryczne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48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EKG bez opisu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Cena zgodna z cennikiem Pracowni Badań Nieinwazyjnych Układu Krążenia</w:t>
            </w:r>
          </w:p>
        </w:tc>
      </w:tr>
      <w:tr w:rsidR="00967C5C" w:rsidRPr="003635EF" w:rsidTr="008C28DE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EKG z opisem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Cena zgodna z cennikiem Pracowni Badań Nieinwazyjnych Układu Krążenia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Spirometria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cena zgodna z cennikiem Pracowni Spirometrycznej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>Badania lekarskie specjalistyczne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snapToGrid w:val="0"/>
              <w:spacing w:after="119"/>
              <w:ind w:left="36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18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okulisty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96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snapToGrid w:val="0"/>
              <w:spacing w:after="119"/>
              <w:ind w:left="36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19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laryngologa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96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snapToGrid w:val="0"/>
              <w:spacing w:after="119"/>
              <w:ind w:left="36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20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neurologa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96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snapToGrid w:val="0"/>
              <w:spacing w:after="119"/>
              <w:ind w:left="36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psychologa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7A491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144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 xml:space="preserve">Lekarz Medycyny Pracy może zlecić wykonanie dodatkowych badań laboratoryjnych oraz w szczególnych przypadkach zlecić konsultacje specjalistyczne niż w/w. Opłaty są pobierane zgodnie z cennikiem </w:t>
            </w:r>
            <w:proofErr w:type="spellStart"/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>WSzS</w:t>
            </w:r>
            <w:proofErr w:type="spellEnd"/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 xml:space="preserve"> w Słupsku Sp. z o.o.</w:t>
            </w:r>
          </w:p>
          <w:p w:rsidR="00967C5C" w:rsidRPr="003635EF" w:rsidRDefault="00967C5C">
            <w:pPr>
              <w:widowControl w:val="0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:rsidR="00967C5C" w:rsidRPr="003635EF" w:rsidRDefault="00967C5C">
            <w:pPr>
              <w:widowControl w:val="0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967C5C" w:rsidRPr="003635EF" w:rsidTr="008C28DE">
        <w:trPr>
          <w:trHeight w:val="2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/>
                <w:bCs/>
                <w:sz w:val="24"/>
                <w:szCs w:val="24"/>
                <w:u w:val="single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  <w:u w:val="single"/>
              </w:rPr>
              <w:br/>
              <w:t>BADANIE NAUCZYCIELA</w:t>
            </w:r>
            <w:r w:rsidRPr="003635EF">
              <w:rPr>
                <w:rFonts w:ascii="Fira Sans" w:hAnsi="Fira Sans"/>
                <w:b/>
                <w:bCs/>
                <w:sz w:val="24"/>
                <w:szCs w:val="24"/>
                <w:u w:val="single"/>
              </w:rPr>
              <w:br/>
            </w:r>
          </w:p>
          <w:tbl>
            <w:tblPr>
              <w:tblStyle w:val="Tabelasiatki2akcent51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973"/>
              <w:gridCol w:w="5808"/>
              <w:gridCol w:w="2065"/>
            </w:tblGrid>
            <w:tr w:rsidR="00967C5C" w:rsidRPr="003635EF" w:rsidTr="00D44F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7C5C" w:rsidRPr="003635EF" w:rsidRDefault="00D44F3F">
                  <w:pPr>
                    <w:widowControl w:val="0"/>
                    <w:snapToGrid w:val="0"/>
                    <w:spacing w:after="119"/>
                    <w:ind w:left="360"/>
                    <w:rPr>
                      <w:rFonts w:ascii="Fira Sans" w:hAnsi="Fira Sans"/>
                      <w:sz w:val="24"/>
                      <w:szCs w:val="24"/>
                    </w:rPr>
                  </w:pPr>
                  <w:r w:rsidRPr="003635EF">
                    <w:rPr>
                      <w:rFonts w:ascii="Fira Sans" w:hAnsi="Fira Sans"/>
                      <w:sz w:val="24"/>
                      <w:szCs w:val="24"/>
                    </w:rPr>
                    <w:t>22</w:t>
                  </w:r>
                  <w:r w:rsidR="00974BE7" w:rsidRPr="003635EF">
                    <w:rPr>
                      <w:rFonts w:ascii="Fira Sans" w:hAnsi="Fira Sans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7C5C" w:rsidRPr="003635EF" w:rsidRDefault="00974BE7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ira Sans" w:hAnsi="Fira Sans"/>
                      <w:sz w:val="24"/>
                      <w:szCs w:val="24"/>
                    </w:rPr>
                  </w:pPr>
                  <w:r w:rsidRPr="003635EF">
                    <w:rPr>
                      <w:rFonts w:ascii="Fira Sans" w:hAnsi="Fira Sans"/>
                      <w:sz w:val="24"/>
                      <w:szCs w:val="24"/>
                    </w:rPr>
                    <w:t>Badanie lekarza medycyny pracy po skierowaniu przez dyrektora szkoły, z którą jest zawarta umowa o potrzebie udzielenia urlopu dla poratowania zdrowia nauczycielowi (nie obejmuje ceny badań i konsultacji zaleconych przez lekarza uprawnionego niezbędnych do wydania orzeczenia)</w:t>
                  </w:r>
                </w:p>
                <w:p w:rsidR="00974BE7" w:rsidRPr="003635EF" w:rsidRDefault="00974BE7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  <w:p w:rsidR="00974BE7" w:rsidRPr="003635EF" w:rsidRDefault="00974BE7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7C5C" w:rsidRPr="003635EF" w:rsidRDefault="007A4917">
                  <w:pPr>
                    <w:widowControl w:val="0"/>
                    <w:jc w:val="center"/>
                    <w:rPr>
                      <w:rFonts w:ascii="Fira Sans" w:hAnsi="Fira Sans"/>
                      <w:bCs/>
                      <w:sz w:val="24"/>
                      <w:szCs w:val="24"/>
                    </w:rPr>
                  </w:pPr>
                  <w:r w:rsidRPr="003635EF">
                    <w:rPr>
                      <w:rFonts w:ascii="Fira Sans" w:hAnsi="Fira Sans"/>
                      <w:bCs/>
                      <w:sz w:val="24"/>
                      <w:szCs w:val="24"/>
                    </w:rPr>
                    <w:t>24</w:t>
                  </w:r>
                  <w:r w:rsidR="00974BE7" w:rsidRPr="003635EF">
                    <w:rPr>
                      <w:rFonts w:ascii="Fira Sans" w:hAnsi="Fira Sans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967C5C" w:rsidRPr="003635EF" w:rsidRDefault="00967C5C">
            <w:pPr>
              <w:widowControl w:val="0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/>
                <w:bCs/>
                <w:sz w:val="24"/>
                <w:szCs w:val="24"/>
                <w:u w:val="single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  <w:u w:val="single"/>
              </w:rPr>
              <w:t>DLA KIEROWCÓW</w:t>
            </w:r>
          </w:p>
        </w:tc>
      </w:tr>
      <w:tr w:rsidR="00967C5C" w:rsidRPr="003635EF" w:rsidTr="008C28DE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Uprawnień prawa jazdy kategorii AM, A1,A2,A,B1,B,B+E,T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W skład usługi wchodzi: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a) Badanie lekarskie ( przedmiotowe i podmiotowe),</w:t>
            </w:r>
          </w:p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b) Wydanie orzeczenia lekarskiego,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24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0,00 netto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II.</w:t>
            </w:r>
            <w:r w:rsidRPr="003635EF">
              <w:rPr>
                <w:rFonts w:ascii="Fira Sans" w:hAnsi="Fira Sans"/>
                <w:sz w:val="24"/>
                <w:szCs w:val="24"/>
              </w:rPr>
              <w:tab/>
              <w:t>Uprawnień prawa jazdy kategorii C1,C1+E,C,C+E,D1,D1+E,D,D+E</w:t>
            </w:r>
          </w:p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W skład usługi wchodzi:</w:t>
            </w:r>
          </w:p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c) Badanie lekarskie ( przedmiotowe i podmiotowe),</w:t>
            </w:r>
          </w:p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d) Wydanie orzeczenia lekarskiego,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24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0,00 netto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/>
                <w:bCs/>
                <w:sz w:val="24"/>
                <w:szCs w:val="24"/>
              </w:rPr>
              <w:t>Uprawniony lekarz może skierować osobę badaną na konsultacje: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Lekarze specjaliści:</w:t>
            </w:r>
          </w:p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a) okulista</w:t>
            </w:r>
          </w:p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b) neurolog</w:t>
            </w:r>
          </w:p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c) laryngolog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96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96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96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Psycholog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18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0,00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laboratoryjne (glukoza)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cena zgodna  z cennikiem PDL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Pobranie krwi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cena zgodna  z cennikiem PDL</w:t>
            </w:r>
          </w:p>
        </w:tc>
      </w:tr>
      <w:tr w:rsidR="00967C5C" w:rsidRPr="003635EF" w:rsidTr="008C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Glukoza (</w:t>
            </w:r>
            <w:proofErr w:type="spellStart"/>
            <w:r w:rsidRPr="003635EF">
              <w:rPr>
                <w:rFonts w:ascii="Fira Sans" w:hAnsi="Fira Sans"/>
                <w:sz w:val="24"/>
                <w:szCs w:val="24"/>
              </w:rPr>
              <w:t>glukometr</w:t>
            </w:r>
            <w:proofErr w:type="spellEnd"/>
            <w:r w:rsidRPr="003635EF">
              <w:rPr>
                <w:rFonts w:ascii="Fira Sans" w:hAnsi="Fira Sans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10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  <w:tr w:rsidR="00967C5C" w:rsidRPr="003635EF" w:rsidTr="008C28D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67C5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974BE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35EF">
              <w:rPr>
                <w:rFonts w:ascii="Fira Sans" w:hAnsi="Fira Sans"/>
                <w:sz w:val="24"/>
                <w:szCs w:val="24"/>
              </w:rPr>
              <w:t>Badanie audiometryczne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5C" w:rsidRPr="003635EF" w:rsidRDefault="00A3274F">
            <w:pPr>
              <w:widowControl w:val="0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3635EF">
              <w:rPr>
                <w:rFonts w:ascii="Fira Sans" w:hAnsi="Fira Sans"/>
                <w:bCs/>
                <w:sz w:val="24"/>
                <w:szCs w:val="24"/>
              </w:rPr>
              <w:t>48</w:t>
            </w:r>
            <w:r w:rsidR="00974BE7" w:rsidRPr="003635EF">
              <w:rPr>
                <w:rFonts w:ascii="Fira Sans" w:hAnsi="Fira Sans"/>
                <w:bCs/>
                <w:sz w:val="24"/>
                <w:szCs w:val="24"/>
              </w:rPr>
              <w:t>,00</w:t>
            </w:r>
          </w:p>
        </w:tc>
      </w:tr>
    </w:tbl>
    <w:p w:rsidR="00967C5C" w:rsidRPr="003635EF" w:rsidRDefault="00967C5C">
      <w:pPr>
        <w:jc w:val="center"/>
        <w:rPr>
          <w:rFonts w:ascii="Fira Sans" w:hAnsi="Fira Sans"/>
          <w:sz w:val="24"/>
          <w:szCs w:val="24"/>
        </w:rPr>
      </w:pPr>
    </w:p>
    <w:p w:rsidR="00967C5C" w:rsidRPr="003635EF" w:rsidRDefault="00974BE7">
      <w:pPr>
        <w:jc w:val="both"/>
        <w:rPr>
          <w:rFonts w:ascii="Fira Sans" w:hAnsi="Fira Sans"/>
          <w:sz w:val="24"/>
          <w:szCs w:val="24"/>
        </w:rPr>
      </w:pPr>
      <w:r w:rsidRPr="003635EF">
        <w:rPr>
          <w:rFonts w:ascii="Fira Sans" w:hAnsi="Fira Sans"/>
          <w:sz w:val="24"/>
          <w:szCs w:val="24"/>
        </w:rPr>
        <w:lastRenderedPageBreak/>
        <w:t>*Jeżeli badanie nie jest z zakresu opieki medycznej służącej profilaktyce, zachowaniu, ratowaniu, przywracaniu zdrowia, to cena badania będzie powiększona o należny podatek Vat w wysokości 23%</w:t>
      </w:r>
    </w:p>
    <w:p w:rsidR="00967C5C" w:rsidRPr="003635EF" w:rsidRDefault="00974BE7">
      <w:pPr>
        <w:jc w:val="both"/>
        <w:rPr>
          <w:rFonts w:ascii="Fira Sans" w:hAnsi="Fira Sans"/>
          <w:sz w:val="24"/>
          <w:szCs w:val="24"/>
        </w:rPr>
      </w:pPr>
      <w:r w:rsidRPr="003635EF">
        <w:rPr>
          <w:rFonts w:ascii="Fira Sans" w:hAnsi="Fira Sans"/>
          <w:sz w:val="24"/>
          <w:szCs w:val="24"/>
        </w:rPr>
        <w:t>*Cennik dotyczy wyłącznie przypadków 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967C5C" w:rsidRPr="003635EF" w:rsidRDefault="00974BE7">
      <w:pPr>
        <w:jc w:val="both"/>
        <w:rPr>
          <w:rFonts w:ascii="Fira Sans" w:hAnsi="Fira Sans"/>
          <w:sz w:val="24"/>
          <w:szCs w:val="24"/>
        </w:rPr>
      </w:pPr>
      <w:r w:rsidRPr="003635EF">
        <w:rPr>
          <w:rFonts w:ascii="Fira Sans" w:hAnsi="Fira Sans"/>
          <w:sz w:val="24"/>
          <w:szCs w:val="24"/>
        </w:rPr>
        <w:t>*W przypadku, gdy udzielenie świadczenia wymaga od pacjenta przeprowadzenia dodatkowych badań, świadczenie to może zostać wykonane po przedłożeniu odpowiedniego dokumentu potwierdzającego ich wykonanie.</w:t>
      </w:r>
    </w:p>
    <w:p w:rsidR="00967C5C" w:rsidRPr="003635EF" w:rsidRDefault="00967C5C">
      <w:pPr>
        <w:rPr>
          <w:rFonts w:ascii="Fira Sans" w:hAnsi="Fira Sans"/>
          <w:b/>
          <w:sz w:val="22"/>
          <w:szCs w:val="22"/>
        </w:rPr>
      </w:pPr>
    </w:p>
    <w:sectPr w:rsidR="00967C5C" w:rsidRPr="003635EF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17" w:rsidRDefault="007A4917">
      <w:r>
        <w:separator/>
      </w:r>
    </w:p>
  </w:endnote>
  <w:endnote w:type="continuationSeparator" w:id="0">
    <w:p w:rsidR="007A4917" w:rsidRDefault="007A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4E" w:rsidRPr="00EF00C8" w:rsidRDefault="00E6074E" w:rsidP="00E6074E">
    <w:pPr>
      <w:pStyle w:val="NormalnyWeb"/>
      <w:spacing w:before="1131" w:beforeAutospacing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A3FB2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7A4917" w:rsidRDefault="007A4917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17" w:rsidRDefault="007A4917">
      <w:r>
        <w:separator/>
      </w:r>
    </w:p>
  </w:footnote>
  <w:footnote w:type="continuationSeparator" w:id="0">
    <w:p w:rsidR="007A4917" w:rsidRDefault="007A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17" w:rsidRDefault="007A4917">
    <w:pPr>
      <w:pStyle w:val="Nagwek"/>
      <w:jc w:val="right"/>
      <w:rPr>
        <w:rFonts w:ascii="Arial" w:hAnsi="Arial" w:cs="Arial"/>
        <w:bCs/>
        <w:i/>
        <w:szCs w:val="32"/>
      </w:rPr>
    </w:pPr>
  </w:p>
  <w:p w:rsidR="007A4917" w:rsidRDefault="007A4917">
    <w:pPr>
      <w:pStyle w:val="Nagwek"/>
      <w:jc w:val="right"/>
      <w:rPr>
        <w:rFonts w:ascii="Arial" w:hAnsi="Arial" w:cs="Arial"/>
        <w:i/>
      </w:rPr>
    </w:pPr>
  </w:p>
  <w:p w:rsidR="007A4917" w:rsidRDefault="007A4917">
    <w:pPr>
      <w:pStyle w:val="Nagwek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892"/>
    <w:multiLevelType w:val="multilevel"/>
    <w:tmpl w:val="A6F2FA5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ED490E"/>
    <w:multiLevelType w:val="multilevel"/>
    <w:tmpl w:val="E744D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D23544B"/>
    <w:multiLevelType w:val="multilevel"/>
    <w:tmpl w:val="1F3203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C"/>
    <w:rsid w:val="0003011E"/>
    <w:rsid w:val="00071E1F"/>
    <w:rsid w:val="001A25E7"/>
    <w:rsid w:val="00307B61"/>
    <w:rsid w:val="003635EF"/>
    <w:rsid w:val="00623B1B"/>
    <w:rsid w:val="006E14EE"/>
    <w:rsid w:val="007A4917"/>
    <w:rsid w:val="008C28DE"/>
    <w:rsid w:val="00967C5C"/>
    <w:rsid w:val="00974BE7"/>
    <w:rsid w:val="00A3274F"/>
    <w:rsid w:val="00CC3907"/>
    <w:rsid w:val="00CD4625"/>
    <w:rsid w:val="00CE19B6"/>
    <w:rsid w:val="00D44F3F"/>
    <w:rsid w:val="00E6074E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C7212-0F58-48A3-855B-5286260B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51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customStyle="1" w:styleId="Wyrnienie">
    <w:name w:val="Wyróżnienie"/>
    <w:uiPriority w:val="20"/>
    <w:qFormat/>
    <w:rsid w:val="004C47C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5192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CC5192"/>
  </w:style>
  <w:style w:type="paragraph" w:styleId="NormalnyWeb">
    <w:name w:val="Normal (Web)"/>
    <w:basedOn w:val="Normalny"/>
    <w:uiPriority w:val="99"/>
    <w:unhideWhenUsed/>
    <w:qFormat/>
    <w:rsid w:val="001D7595"/>
    <w:pPr>
      <w:spacing w:beforeAutospacing="1" w:afterAutospacing="1"/>
    </w:pPr>
    <w:rPr>
      <w:sz w:val="24"/>
      <w:szCs w:val="24"/>
    </w:rPr>
  </w:style>
  <w:style w:type="table" w:styleId="Jasnecieniowanieakcent1">
    <w:name w:val="Light Shading Accent 1"/>
    <w:basedOn w:val="Standardowy"/>
    <w:uiPriority w:val="60"/>
    <w:rsid w:val="007545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4C47C8"/>
    <w:rPr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E6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8EBD-7F3B-4F9E-A1A0-68F67DF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Rojek</dc:creator>
  <dc:description/>
  <cp:lastModifiedBy>Anna Żygłowicz</cp:lastModifiedBy>
  <cp:revision>3</cp:revision>
  <cp:lastPrinted>2022-03-15T07:14:00Z</cp:lastPrinted>
  <dcterms:created xsi:type="dcterms:W3CDTF">2022-10-25T10:35:00Z</dcterms:created>
  <dcterms:modified xsi:type="dcterms:W3CDTF">2022-11-18T07:06:00Z</dcterms:modified>
  <dc:language>pl-PL</dc:language>
</cp:coreProperties>
</file>