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D545" w14:textId="6BEF04E8" w:rsidR="00783A8F" w:rsidRPr="00666931" w:rsidRDefault="00783A8F" w:rsidP="001F5A03">
      <w:pPr>
        <w:tabs>
          <w:tab w:val="left" w:pos="540"/>
        </w:tabs>
        <w:spacing w:line="300" w:lineRule="exact"/>
        <w:ind w:left="360" w:hanging="360"/>
        <w:jc w:val="both"/>
        <w:rPr>
          <w:b/>
          <w:bCs/>
        </w:rPr>
      </w:pPr>
      <w:bookmarkStart w:id="0" w:name="_Toc484594129"/>
      <w:r w:rsidRPr="00666931">
        <w:rPr>
          <w:b/>
          <w:bCs/>
        </w:rPr>
        <w:t xml:space="preserve">Część III – Opis przedmiotu zamówienia </w:t>
      </w:r>
      <w:r w:rsidR="00783E87">
        <w:rPr>
          <w:b/>
          <w:bCs/>
        </w:rPr>
        <w:t>Części nr 2</w:t>
      </w:r>
    </w:p>
    <w:p w14:paraId="5B7CB7FA" w14:textId="77777777" w:rsidR="00783A8F" w:rsidRPr="00666931" w:rsidRDefault="00783A8F" w:rsidP="001F5A03">
      <w:pPr>
        <w:tabs>
          <w:tab w:val="left" w:pos="540"/>
        </w:tabs>
        <w:spacing w:line="300" w:lineRule="exact"/>
        <w:ind w:left="360" w:hanging="360"/>
        <w:jc w:val="both"/>
      </w:pPr>
    </w:p>
    <w:bookmarkEnd w:id="0"/>
    <w:p w14:paraId="6D6AFBE5" w14:textId="75ACA687" w:rsidR="001934E5" w:rsidRPr="00666931" w:rsidRDefault="001F5A03" w:rsidP="00783A8F">
      <w:pPr>
        <w:pStyle w:val="Nagwek1"/>
        <w:numPr>
          <w:ilvl w:val="0"/>
          <w:numId w:val="1"/>
        </w:numPr>
        <w:tabs>
          <w:tab w:val="left" w:pos="540"/>
        </w:tabs>
        <w:spacing w:line="300" w:lineRule="exact"/>
        <w:jc w:val="both"/>
        <w:rPr>
          <w:rFonts w:ascii="Times New Roman" w:hAnsi="Times New Roman" w:cs="Times New Roman"/>
          <w:b w:val="0"/>
          <w:bCs/>
          <w:sz w:val="24"/>
        </w:rPr>
      </w:pPr>
      <w:r w:rsidRPr="00666931">
        <w:rPr>
          <w:rFonts w:ascii="Times New Roman" w:hAnsi="Times New Roman" w:cs="Times New Roman"/>
          <w:b w:val="0"/>
          <w:bCs/>
          <w:sz w:val="24"/>
        </w:rPr>
        <w:t>Przedmiotem zamówienia jest wykonanie</w:t>
      </w:r>
      <w:r w:rsidR="00C12A91" w:rsidRPr="00666931">
        <w:rPr>
          <w:rFonts w:ascii="Times New Roman" w:hAnsi="Times New Roman" w:cs="Times New Roman"/>
          <w:b w:val="0"/>
          <w:bCs/>
          <w:sz w:val="24"/>
        </w:rPr>
        <w:t xml:space="preserve"> robót budowlanych</w:t>
      </w:r>
      <w:r w:rsidR="00281C00" w:rsidRPr="00666931">
        <w:rPr>
          <w:rFonts w:ascii="Times New Roman" w:hAnsi="Times New Roman" w:cs="Times New Roman"/>
          <w:b w:val="0"/>
          <w:bCs/>
          <w:sz w:val="24"/>
        </w:rPr>
        <w:t>,</w:t>
      </w:r>
      <w:r w:rsidRPr="0066693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172BD" w:rsidRPr="00666931">
        <w:rPr>
          <w:rFonts w:ascii="Times New Roman" w:hAnsi="Times New Roman" w:cs="Times New Roman"/>
          <w:b w:val="0"/>
          <w:bCs/>
          <w:sz w:val="24"/>
        </w:rPr>
        <w:t>remontowych</w:t>
      </w:r>
      <w:r w:rsidR="001934E5" w:rsidRPr="00666931">
        <w:rPr>
          <w:rFonts w:ascii="Times New Roman" w:hAnsi="Times New Roman" w:cs="Times New Roman"/>
          <w:b w:val="0"/>
          <w:bCs/>
          <w:sz w:val="24"/>
        </w:rPr>
        <w:t>,</w:t>
      </w:r>
      <w:r w:rsidR="00131851" w:rsidRPr="00666931">
        <w:rPr>
          <w:rFonts w:ascii="Times New Roman" w:hAnsi="Times New Roman" w:cs="Times New Roman"/>
          <w:b w:val="0"/>
          <w:bCs/>
          <w:sz w:val="24"/>
        </w:rPr>
        <w:t xml:space="preserve"> malarskich </w:t>
      </w:r>
      <w:r w:rsidR="00783A8F" w:rsidRPr="00666931">
        <w:rPr>
          <w:rFonts w:ascii="Times New Roman" w:hAnsi="Times New Roman" w:cs="Times New Roman"/>
          <w:b w:val="0"/>
          <w:bCs/>
          <w:sz w:val="24"/>
        </w:rPr>
        <w:br/>
      </w:r>
      <w:r w:rsidR="00131851" w:rsidRPr="00666931">
        <w:rPr>
          <w:rFonts w:ascii="Times New Roman" w:hAnsi="Times New Roman" w:cs="Times New Roman"/>
          <w:b w:val="0"/>
          <w:bCs/>
          <w:sz w:val="24"/>
        </w:rPr>
        <w:t>i okładzinowych w pomieszczeniach</w:t>
      </w:r>
      <w:r w:rsidRPr="0066693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131851" w:rsidRPr="00666931">
        <w:rPr>
          <w:rFonts w:ascii="Times New Roman" w:hAnsi="Times New Roman" w:cs="Times New Roman"/>
          <w:b w:val="0"/>
          <w:bCs/>
          <w:sz w:val="24"/>
        </w:rPr>
        <w:t>wydzielonych oddziałów Wojewódzkiego Szpitala Specjalistycznego im. J</w:t>
      </w:r>
      <w:r w:rsidR="002A16C2">
        <w:rPr>
          <w:rFonts w:ascii="Times New Roman" w:hAnsi="Times New Roman" w:cs="Times New Roman"/>
          <w:b w:val="0"/>
          <w:bCs/>
          <w:sz w:val="24"/>
        </w:rPr>
        <w:t>anusza</w:t>
      </w:r>
      <w:r w:rsidR="00131851" w:rsidRPr="00666931">
        <w:rPr>
          <w:rFonts w:ascii="Times New Roman" w:hAnsi="Times New Roman" w:cs="Times New Roman"/>
          <w:b w:val="0"/>
          <w:bCs/>
          <w:sz w:val="24"/>
        </w:rPr>
        <w:t xml:space="preserve"> Korczaka w Słupsku, Sp. z o.o.</w:t>
      </w:r>
      <w:r w:rsidR="002A16C2">
        <w:rPr>
          <w:rFonts w:ascii="Times New Roman" w:hAnsi="Times New Roman" w:cs="Times New Roman"/>
          <w:b w:val="0"/>
          <w:bCs/>
          <w:sz w:val="24"/>
        </w:rPr>
        <w:t>,</w:t>
      </w:r>
      <w:r w:rsidR="00131851" w:rsidRPr="00666931">
        <w:rPr>
          <w:rFonts w:ascii="Times New Roman" w:hAnsi="Times New Roman" w:cs="Times New Roman"/>
          <w:b w:val="0"/>
          <w:bCs/>
          <w:sz w:val="24"/>
        </w:rPr>
        <w:t xml:space="preserve"> przy ul. Hubalczyków 1,</w:t>
      </w:r>
      <w:r w:rsidR="00783A8F" w:rsidRPr="00666931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783A8F" w:rsidRPr="00666931">
        <w:rPr>
          <w:rFonts w:ascii="Times New Roman" w:hAnsi="Times New Roman" w:cs="Times New Roman"/>
          <w:b w:val="0"/>
          <w:bCs/>
          <w:sz w:val="24"/>
        </w:rPr>
        <w:br/>
      </w:r>
      <w:r w:rsidR="00FF2148">
        <w:rPr>
          <w:rFonts w:ascii="Times New Roman" w:hAnsi="Times New Roman" w:cs="Times New Roman"/>
          <w:b w:val="0"/>
          <w:bCs/>
          <w:sz w:val="24"/>
        </w:rPr>
        <w:t>w Słupsku.</w:t>
      </w:r>
    </w:p>
    <w:p w14:paraId="1DE893DE" w14:textId="0E9CF35A" w:rsidR="00F66E40" w:rsidRPr="00783E87" w:rsidRDefault="00F66E40" w:rsidP="00783E87">
      <w:pPr>
        <w:pStyle w:val="Akapitzlist"/>
        <w:numPr>
          <w:ilvl w:val="0"/>
          <w:numId w:val="1"/>
        </w:numPr>
        <w:tabs>
          <w:tab w:val="left" w:pos="350"/>
        </w:tabs>
        <w:spacing w:line="300" w:lineRule="exact"/>
        <w:ind w:left="350"/>
        <w:rPr>
          <w:bCs/>
          <w:sz w:val="24"/>
          <w:szCs w:val="24"/>
        </w:rPr>
      </w:pPr>
      <w:r w:rsidRPr="00783E87">
        <w:rPr>
          <w:b/>
          <w:sz w:val="24"/>
          <w:szCs w:val="24"/>
        </w:rPr>
        <w:t>Zamówienie należy zrealizować w terminie:</w:t>
      </w:r>
      <w:r w:rsidR="00783E87">
        <w:rPr>
          <w:b/>
          <w:sz w:val="24"/>
          <w:szCs w:val="24"/>
        </w:rPr>
        <w:t xml:space="preserve"> </w:t>
      </w:r>
      <w:r w:rsidRPr="00783E87">
        <w:rPr>
          <w:bCs/>
          <w:sz w:val="24"/>
          <w:szCs w:val="24"/>
        </w:rPr>
        <w:t xml:space="preserve">do </w:t>
      </w:r>
      <w:r w:rsidRPr="00783E87">
        <w:rPr>
          <w:b/>
          <w:sz w:val="24"/>
          <w:szCs w:val="24"/>
        </w:rPr>
        <w:t>90 dni</w:t>
      </w:r>
      <w:r w:rsidRPr="00783E87">
        <w:rPr>
          <w:bCs/>
          <w:sz w:val="24"/>
          <w:szCs w:val="24"/>
        </w:rPr>
        <w:t xml:space="preserve"> kalendarzowych od </w:t>
      </w:r>
      <w:r w:rsidR="003C560C" w:rsidRPr="00783E87">
        <w:rPr>
          <w:bCs/>
          <w:sz w:val="24"/>
          <w:szCs w:val="24"/>
        </w:rPr>
        <w:t xml:space="preserve">dnia </w:t>
      </w:r>
      <w:r w:rsidRPr="00783E87">
        <w:rPr>
          <w:bCs/>
          <w:sz w:val="24"/>
          <w:szCs w:val="24"/>
        </w:rPr>
        <w:t>podpisania umowy</w:t>
      </w:r>
      <w:r w:rsidR="00783E87">
        <w:rPr>
          <w:bCs/>
          <w:sz w:val="24"/>
          <w:szCs w:val="24"/>
        </w:rPr>
        <w:t>.</w:t>
      </w:r>
    </w:p>
    <w:p w14:paraId="5F3F55B4" w14:textId="43A7F82C" w:rsidR="001934E5" w:rsidRPr="00666931" w:rsidRDefault="001934E5" w:rsidP="00C36101">
      <w:pPr>
        <w:pStyle w:val="Akapitzlist"/>
        <w:numPr>
          <w:ilvl w:val="0"/>
          <w:numId w:val="1"/>
        </w:numPr>
        <w:tabs>
          <w:tab w:val="left" w:pos="350"/>
        </w:tabs>
        <w:spacing w:line="300" w:lineRule="exact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>Zakres robót budowlanych remontowych obejmuje:</w:t>
      </w:r>
    </w:p>
    <w:p w14:paraId="639B2792" w14:textId="77777777" w:rsidR="00281C00" w:rsidRPr="00666931" w:rsidRDefault="00281C00" w:rsidP="00281C00">
      <w:pPr>
        <w:tabs>
          <w:tab w:val="left" w:pos="350"/>
        </w:tabs>
        <w:spacing w:line="300" w:lineRule="exact"/>
        <w:ind w:left="360"/>
        <w:jc w:val="center"/>
        <w:rPr>
          <w:b/>
          <w:bCs/>
          <w:u w:val="single"/>
        </w:rPr>
      </w:pPr>
    </w:p>
    <w:p w14:paraId="57DE4728" w14:textId="64839C67" w:rsidR="003A13CE" w:rsidRPr="00666931" w:rsidRDefault="00281C00" w:rsidP="00281C00">
      <w:pPr>
        <w:tabs>
          <w:tab w:val="left" w:pos="350"/>
        </w:tabs>
        <w:spacing w:line="300" w:lineRule="exact"/>
        <w:ind w:left="360"/>
        <w:jc w:val="center"/>
        <w:rPr>
          <w:b/>
          <w:bCs/>
          <w:u w:val="single"/>
        </w:rPr>
      </w:pPr>
      <w:r w:rsidRPr="00666931">
        <w:rPr>
          <w:b/>
          <w:u w:val="single"/>
        </w:rPr>
        <w:t xml:space="preserve">Część nr 2 </w:t>
      </w:r>
      <w:r w:rsidR="00BF249B" w:rsidRPr="00666931">
        <w:rPr>
          <w:b/>
          <w:bCs/>
          <w:u w:val="single"/>
        </w:rPr>
        <w:t>SZPITAL W SŁUPSKU</w:t>
      </w:r>
      <w:r w:rsidR="00833B51" w:rsidRPr="00666931">
        <w:rPr>
          <w:b/>
          <w:bCs/>
          <w:u w:val="single"/>
        </w:rPr>
        <w:t>:</w:t>
      </w:r>
    </w:p>
    <w:p w14:paraId="055CA52C" w14:textId="558C2FD6" w:rsidR="00BF249B" w:rsidRPr="00666931" w:rsidRDefault="00BF249B" w:rsidP="003A5A7E">
      <w:pPr>
        <w:pStyle w:val="Akapitzlist"/>
        <w:tabs>
          <w:tab w:val="left" w:pos="350"/>
        </w:tabs>
        <w:spacing w:line="300" w:lineRule="exact"/>
        <w:ind w:left="680" w:firstLine="0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 xml:space="preserve">I. BUDYNEK D II PIĘTRO O/Chirurgiczny Ogólny dla dzieci </w:t>
      </w:r>
      <w:r w:rsidR="00666931" w:rsidRPr="00666931">
        <w:rPr>
          <w:b/>
          <w:sz w:val="24"/>
          <w:szCs w:val="24"/>
        </w:rPr>
        <w:t xml:space="preserve">- </w:t>
      </w:r>
      <w:r w:rsidR="00666931" w:rsidRPr="00666931">
        <w:rPr>
          <w:b/>
          <w:color w:val="0000FF"/>
          <w:sz w:val="24"/>
          <w:szCs w:val="24"/>
        </w:rPr>
        <w:t>załącznik nr 8</w:t>
      </w:r>
      <w:r w:rsidRPr="00666931">
        <w:rPr>
          <w:b/>
          <w:sz w:val="24"/>
          <w:szCs w:val="24"/>
        </w:rPr>
        <w:t xml:space="preserve">   </w:t>
      </w:r>
    </w:p>
    <w:p w14:paraId="4E394214" w14:textId="4D5E39B7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Zabezpieczenie folią  mebli, urządzeń, wyposażenia oraz okien, drzwi i podłóg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5A8E2D8" w14:textId="57F77F6B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Uzupełnienie uszkodze</w:t>
      </w:r>
      <w:r w:rsidR="00D940F1" w:rsidRPr="00666931">
        <w:rPr>
          <w:sz w:val="24"/>
          <w:szCs w:val="24"/>
        </w:rPr>
        <w:t xml:space="preserve">ń (ubytków) gładzi gipsowej na </w:t>
      </w:r>
      <w:r w:rsidR="00293C02" w:rsidRPr="00666931">
        <w:rPr>
          <w:sz w:val="24"/>
          <w:szCs w:val="24"/>
        </w:rPr>
        <w:t>ścianach pomieszczeń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3B132953" w14:textId="5B0E9267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 - powierzchnie pionowe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6925191C" w14:textId="0301F4FD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- powierzchnie poziome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4F413DB5" w14:textId="406395F2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sufitów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14E9303C" w14:textId="760627CC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Malowanie farbami lateksowymi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50EC1B5A" w14:textId="7848B599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Przeszlifowanie i malowanie olejne stolarki drzwiowej - ościeżnic o powierzchni ponad 1.0 m2, dwukrotne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CE23652" w14:textId="07EE0CFF" w:rsidR="00BF249B" w:rsidRPr="00666931" w:rsidRDefault="00BF249B" w:rsidP="00783A8F">
      <w:pPr>
        <w:pStyle w:val="Akapitzlist"/>
        <w:numPr>
          <w:ilvl w:val="0"/>
          <w:numId w:val="5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Sprzątnięcie pomieszczenia po robotach budowlanych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5D4AAD79" w14:textId="0D38DB06" w:rsidR="00BF249B" w:rsidRPr="00666931" w:rsidRDefault="00833B51" w:rsidP="003A5A7E">
      <w:pPr>
        <w:pStyle w:val="Akapitzlist"/>
        <w:tabs>
          <w:tab w:val="left" w:pos="350"/>
        </w:tabs>
        <w:spacing w:line="300" w:lineRule="exact"/>
        <w:ind w:left="425" w:firstLine="0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 xml:space="preserve">II. </w:t>
      </w:r>
      <w:r w:rsidR="00BF249B" w:rsidRPr="00666931">
        <w:rPr>
          <w:b/>
          <w:sz w:val="24"/>
          <w:szCs w:val="24"/>
        </w:rPr>
        <w:t>BUDYNEK A V PIĘTRO</w:t>
      </w:r>
      <w:r w:rsidR="00EC28E6" w:rsidRPr="00666931">
        <w:rPr>
          <w:b/>
          <w:sz w:val="24"/>
          <w:szCs w:val="24"/>
        </w:rPr>
        <w:t xml:space="preserve"> </w:t>
      </w:r>
      <w:r w:rsidR="00BF249B" w:rsidRPr="00666931">
        <w:rPr>
          <w:b/>
          <w:sz w:val="24"/>
          <w:szCs w:val="24"/>
        </w:rPr>
        <w:t xml:space="preserve"> L O/Chirurgii</w:t>
      </w:r>
      <w:r w:rsidR="007342A7">
        <w:rPr>
          <w:b/>
          <w:sz w:val="24"/>
          <w:szCs w:val="24"/>
        </w:rPr>
        <w:t xml:space="preserve"> </w:t>
      </w:r>
      <w:r w:rsidR="007342A7">
        <w:rPr>
          <w:b/>
          <w:color w:val="FF0000"/>
          <w:sz w:val="24"/>
          <w:szCs w:val="24"/>
        </w:rPr>
        <w:t>Ogólnej i</w:t>
      </w:r>
      <w:r w:rsidR="00BF249B" w:rsidRPr="00666931">
        <w:rPr>
          <w:b/>
          <w:sz w:val="24"/>
          <w:szCs w:val="24"/>
        </w:rPr>
        <w:t xml:space="preserve"> Onkologicznej </w:t>
      </w:r>
      <w:r w:rsidR="00666931" w:rsidRPr="00666931">
        <w:rPr>
          <w:b/>
          <w:sz w:val="24"/>
          <w:szCs w:val="24"/>
        </w:rPr>
        <w:t xml:space="preserve">- </w:t>
      </w:r>
      <w:r w:rsidR="00666931" w:rsidRPr="00666931">
        <w:rPr>
          <w:b/>
          <w:color w:val="0000FF"/>
          <w:sz w:val="24"/>
          <w:szCs w:val="24"/>
        </w:rPr>
        <w:t>załącznik nr 6</w:t>
      </w:r>
      <w:r w:rsidR="00BF249B" w:rsidRPr="00666931">
        <w:rPr>
          <w:b/>
          <w:sz w:val="24"/>
          <w:szCs w:val="24"/>
        </w:rPr>
        <w:tab/>
        <w:t xml:space="preserve">   </w:t>
      </w:r>
    </w:p>
    <w:p w14:paraId="14EDD1F4" w14:textId="1880F2CF" w:rsidR="00BF249B" w:rsidRPr="00666931" w:rsidRDefault="00833B51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Z</w:t>
      </w:r>
      <w:r w:rsidR="00BF249B" w:rsidRPr="00666931">
        <w:rPr>
          <w:sz w:val="24"/>
          <w:szCs w:val="24"/>
        </w:rPr>
        <w:t>abezpieczenie folią  mebli, urządzeń, wyposażenia oraz okien, drzwi i podłóg</w:t>
      </w:r>
      <w:r w:rsidR="003C560C">
        <w:rPr>
          <w:sz w:val="24"/>
          <w:szCs w:val="24"/>
        </w:rPr>
        <w:t>.</w:t>
      </w:r>
      <w:r w:rsidR="00BF249B"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ab/>
      </w:r>
    </w:p>
    <w:p w14:paraId="029C2CB3" w14:textId="003B561C" w:rsidR="00833B51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 xml:space="preserve">Uzupełnienie uszkodzeń (ubytków) gładzi </w:t>
      </w:r>
      <w:r w:rsidR="00833B51" w:rsidRPr="00666931">
        <w:rPr>
          <w:sz w:val="24"/>
          <w:szCs w:val="24"/>
        </w:rPr>
        <w:t>gipsowej na ścianach pomieszczeń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3C6B8533" w14:textId="1FCE2860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 - powierzchnie pionowe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3E1DBE3" w14:textId="257F87B1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- powierzchnie poziome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ABD3C3B" w14:textId="183E5E48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sufitów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  <w:t xml:space="preserve"> </w:t>
      </w:r>
    </w:p>
    <w:p w14:paraId="18BC4FB8" w14:textId="2F4B9B1E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Malowanie farbami lateksowymi w kolorze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0B4B06BC" w14:textId="5DCFF33C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Przygotowanie podłoża pod wykonanie okładzin ściennych - dwukrotne gruntowanie podłoża pod kleje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584E194F" w14:textId="7B6A5440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Wykładziny ścienne winylowe w salach łóżkowych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472DE2AF" w14:textId="7AAED85B" w:rsidR="00BF249B" w:rsidRPr="00666931" w:rsidRDefault="00BF249B" w:rsidP="00783A8F">
      <w:pPr>
        <w:pStyle w:val="Akapitzlist"/>
        <w:numPr>
          <w:ilvl w:val="0"/>
          <w:numId w:val="6"/>
        </w:numPr>
        <w:tabs>
          <w:tab w:val="left" w:pos="350"/>
        </w:tabs>
        <w:spacing w:line="300" w:lineRule="exact"/>
        <w:ind w:left="708"/>
        <w:rPr>
          <w:sz w:val="24"/>
          <w:szCs w:val="24"/>
        </w:rPr>
      </w:pPr>
      <w:r w:rsidRPr="00666931">
        <w:rPr>
          <w:sz w:val="24"/>
          <w:szCs w:val="24"/>
        </w:rPr>
        <w:t>Sprzątnięcie pomieszczenia po robotach budowlanych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28906FB2" w14:textId="593738C4" w:rsidR="00BF249B" w:rsidRPr="00666931" w:rsidRDefault="00EC28E6" w:rsidP="003A5A7E">
      <w:pPr>
        <w:pStyle w:val="Akapitzlist"/>
        <w:tabs>
          <w:tab w:val="left" w:pos="350"/>
        </w:tabs>
        <w:spacing w:line="300" w:lineRule="exact"/>
        <w:ind w:left="680" w:firstLine="0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 xml:space="preserve">III. </w:t>
      </w:r>
      <w:r w:rsidR="00BF249B" w:rsidRPr="00666931">
        <w:rPr>
          <w:b/>
          <w:sz w:val="24"/>
          <w:szCs w:val="24"/>
        </w:rPr>
        <w:t>BUDYNEK A V PIĘTRO P O/Chirurgii</w:t>
      </w:r>
      <w:r w:rsidR="008A711C">
        <w:rPr>
          <w:b/>
          <w:sz w:val="24"/>
          <w:szCs w:val="24"/>
        </w:rPr>
        <w:t xml:space="preserve"> </w:t>
      </w:r>
      <w:r w:rsidR="008A711C" w:rsidRPr="008A711C">
        <w:rPr>
          <w:b/>
          <w:color w:val="FF0000"/>
          <w:sz w:val="24"/>
          <w:szCs w:val="24"/>
        </w:rPr>
        <w:t xml:space="preserve">Naczyniowej </w:t>
      </w:r>
      <w:r w:rsidR="00BF249B" w:rsidRPr="008A711C">
        <w:rPr>
          <w:bCs/>
          <w:strike/>
          <w:color w:val="FF0000"/>
          <w:sz w:val="24"/>
          <w:szCs w:val="24"/>
        </w:rPr>
        <w:t>Ogólnej</w:t>
      </w:r>
      <w:r w:rsidR="00BF249B" w:rsidRPr="00666931">
        <w:rPr>
          <w:b/>
          <w:sz w:val="24"/>
          <w:szCs w:val="24"/>
        </w:rPr>
        <w:t xml:space="preserve"> </w:t>
      </w:r>
      <w:r w:rsidR="00666931" w:rsidRPr="00666931">
        <w:rPr>
          <w:b/>
          <w:sz w:val="24"/>
          <w:szCs w:val="24"/>
        </w:rPr>
        <w:t xml:space="preserve">- </w:t>
      </w:r>
      <w:r w:rsidR="00666931" w:rsidRPr="00666931">
        <w:rPr>
          <w:b/>
          <w:color w:val="0000FF"/>
          <w:sz w:val="24"/>
          <w:szCs w:val="24"/>
        </w:rPr>
        <w:t>załącznik nr 7</w:t>
      </w:r>
      <w:r w:rsidR="00BF249B" w:rsidRPr="00666931">
        <w:rPr>
          <w:b/>
          <w:sz w:val="24"/>
          <w:szCs w:val="24"/>
        </w:rPr>
        <w:t xml:space="preserve">  </w:t>
      </w:r>
      <w:r w:rsidR="00BF249B" w:rsidRPr="00666931">
        <w:rPr>
          <w:b/>
          <w:sz w:val="24"/>
          <w:szCs w:val="24"/>
        </w:rPr>
        <w:lastRenderedPageBreak/>
        <w:tab/>
        <w:t xml:space="preserve"> </w:t>
      </w:r>
    </w:p>
    <w:p w14:paraId="4819C62C" w14:textId="295621C8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Zabezpieczenie folią  mebli, urządzeń, wyposażenia oraz okien, drzwi i podłóg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1FD45CE7" w14:textId="77966D71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Uzupełnienie uszkodze</w:t>
      </w:r>
      <w:r w:rsidR="00EC28E6" w:rsidRPr="00666931">
        <w:rPr>
          <w:sz w:val="24"/>
          <w:szCs w:val="24"/>
        </w:rPr>
        <w:t>ń (ubytków) gładzi gipsowej na ścianach pomieszczeń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30FCD85E" w14:textId="5070092E" w:rsidR="00BF249B" w:rsidRPr="00666931" w:rsidRDefault="00EC28E6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>Gruntowanie podłoży preparatami  - powierzchnie pionowe</w:t>
      </w:r>
      <w:r w:rsidR="003C560C">
        <w:rPr>
          <w:sz w:val="24"/>
          <w:szCs w:val="24"/>
        </w:rPr>
        <w:t>.</w:t>
      </w:r>
      <w:r w:rsidR="00BF249B"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ab/>
      </w:r>
    </w:p>
    <w:p w14:paraId="6F056ECE" w14:textId="45D5E110" w:rsidR="00BF249B" w:rsidRPr="00666931" w:rsidRDefault="00EC28E6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>Gruntowanie podłoży preparatami - powierzchnie poziome</w:t>
      </w:r>
      <w:r w:rsidR="003C560C">
        <w:rPr>
          <w:sz w:val="24"/>
          <w:szCs w:val="24"/>
        </w:rPr>
        <w:t>.</w:t>
      </w:r>
      <w:r w:rsidR="00BF249B"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ab/>
      </w:r>
    </w:p>
    <w:p w14:paraId="3E78BAD0" w14:textId="34AA2ECE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sufitów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38A39FA5" w14:textId="3EFAFE48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lateksowymi  w kolorze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78304DDC" w14:textId="74AC112F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Przygotowanie podłoża pod wykonanie okładzin ściennych - dwukrotne gruntowanie podłoża pod kleje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7027F7B7" w14:textId="642124E6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Wykładziny ścienne winylowe w salach łóżkowych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48571EFE" w14:textId="711616AB" w:rsidR="00BF249B" w:rsidRPr="00666931" w:rsidRDefault="00BF249B" w:rsidP="00EC28E6">
      <w:pPr>
        <w:pStyle w:val="Akapitzlist"/>
        <w:numPr>
          <w:ilvl w:val="0"/>
          <w:numId w:val="7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Sprzątnięcie pomieszczenia po robotach budowlanych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514CC552" w14:textId="2C8D0F08" w:rsidR="00BF249B" w:rsidRPr="00666931" w:rsidRDefault="00EC28E6" w:rsidP="00EC28E6">
      <w:pPr>
        <w:pStyle w:val="Akapitzlist"/>
        <w:tabs>
          <w:tab w:val="left" w:pos="350"/>
        </w:tabs>
        <w:spacing w:line="300" w:lineRule="exact"/>
        <w:ind w:left="720" w:firstLine="0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 xml:space="preserve">IV. </w:t>
      </w:r>
      <w:r w:rsidR="00BF249B" w:rsidRPr="00666931">
        <w:rPr>
          <w:b/>
          <w:sz w:val="24"/>
          <w:szCs w:val="24"/>
        </w:rPr>
        <w:t>SZPITAL BUDYNEK C I PIĘTRO SOR</w:t>
      </w:r>
      <w:r w:rsidR="00666931" w:rsidRPr="00666931">
        <w:rPr>
          <w:b/>
          <w:sz w:val="24"/>
          <w:szCs w:val="24"/>
        </w:rPr>
        <w:t xml:space="preserve"> - </w:t>
      </w:r>
      <w:r w:rsidR="00666931" w:rsidRPr="00666931">
        <w:rPr>
          <w:b/>
          <w:color w:val="0000FF"/>
          <w:sz w:val="24"/>
          <w:szCs w:val="24"/>
        </w:rPr>
        <w:t>załącznik nr</w:t>
      </w:r>
      <w:r w:rsidR="00BF249B" w:rsidRPr="00666931">
        <w:rPr>
          <w:b/>
          <w:color w:val="0000FF"/>
          <w:sz w:val="24"/>
          <w:szCs w:val="24"/>
        </w:rPr>
        <w:t xml:space="preserve"> </w:t>
      </w:r>
      <w:r w:rsidR="00666931" w:rsidRPr="00666931">
        <w:rPr>
          <w:b/>
          <w:color w:val="0000FF"/>
          <w:sz w:val="24"/>
          <w:szCs w:val="24"/>
        </w:rPr>
        <w:t>11</w:t>
      </w:r>
      <w:r w:rsidR="00BF249B" w:rsidRPr="00666931">
        <w:rPr>
          <w:b/>
          <w:color w:val="0000FF"/>
          <w:sz w:val="24"/>
          <w:szCs w:val="24"/>
        </w:rPr>
        <w:tab/>
      </w:r>
      <w:r w:rsidR="00BF249B" w:rsidRPr="00666931">
        <w:rPr>
          <w:b/>
          <w:sz w:val="24"/>
          <w:szCs w:val="24"/>
        </w:rPr>
        <w:t xml:space="preserve">  </w:t>
      </w:r>
      <w:r w:rsidR="00BF249B" w:rsidRPr="00666931">
        <w:rPr>
          <w:b/>
          <w:sz w:val="24"/>
          <w:szCs w:val="24"/>
        </w:rPr>
        <w:tab/>
        <w:t xml:space="preserve"> </w:t>
      </w:r>
    </w:p>
    <w:p w14:paraId="093ACCD5" w14:textId="19E63D7A" w:rsidR="00BF249B" w:rsidRPr="00666931" w:rsidRDefault="00EC28E6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Z</w:t>
      </w:r>
      <w:r w:rsidR="00BF249B" w:rsidRPr="00666931">
        <w:rPr>
          <w:sz w:val="24"/>
          <w:szCs w:val="24"/>
        </w:rPr>
        <w:t>abezpieczenie folią  mebli, urządzeń, wyposażenia oraz okien, drzwi i podłóg</w:t>
      </w:r>
      <w:r w:rsidR="003C560C">
        <w:rPr>
          <w:sz w:val="24"/>
          <w:szCs w:val="24"/>
        </w:rPr>
        <w:t>.</w:t>
      </w:r>
      <w:r w:rsidR="00BF249B"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ab/>
      </w:r>
    </w:p>
    <w:p w14:paraId="2FD0CC64" w14:textId="06C0D857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Uzupełnienie uszkodze</w:t>
      </w:r>
      <w:r w:rsidR="0046383B" w:rsidRPr="00666931">
        <w:rPr>
          <w:sz w:val="24"/>
          <w:szCs w:val="24"/>
        </w:rPr>
        <w:t xml:space="preserve">ń (ubytków) gładzi gipsowej na </w:t>
      </w:r>
      <w:r w:rsidR="00B55418" w:rsidRPr="00666931">
        <w:rPr>
          <w:sz w:val="24"/>
          <w:szCs w:val="24"/>
        </w:rPr>
        <w:t>ścianach pomieszczeń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ab/>
      </w:r>
    </w:p>
    <w:p w14:paraId="783DD6F7" w14:textId="4DF4FEE3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 - powierzchnie pionowe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776CBC3C" w14:textId="6B77DD4B" w:rsidR="00BF249B" w:rsidRPr="00666931" w:rsidRDefault="00EC28E6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>Gruntowanie podłoży preparatami - powierzchnie poziome</w:t>
      </w:r>
      <w:r w:rsidR="003C560C">
        <w:rPr>
          <w:sz w:val="24"/>
          <w:szCs w:val="24"/>
        </w:rPr>
        <w:t>.</w:t>
      </w:r>
      <w:r w:rsidR="00BF249B" w:rsidRPr="00666931">
        <w:rPr>
          <w:sz w:val="24"/>
          <w:szCs w:val="24"/>
        </w:rPr>
        <w:t xml:space="preserve"> </w:t>
      </w:r>
      <w:r w:rsidR="00BF249B" w:rsidRPr="00666931">
        <w:rPr>
          <w:sz w:val="24"/>
          <w:szCs w:val="24"/>
        </w:rPr>
        <w:tab/>
      </w:r>
    </w:p>
    <w:p w14:paraId="217E4967" w14:textId="3176DBA1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sufitów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4D2B4C9" w14:textId="4A883BFF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226E379F" w14:textId="091F9167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lateksowymi w kolorze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</w:p>
    <w:p w14:paraId="795895DE" w14:textId="5849D64B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Przeszlifowanie i przemalowanie olejne stolarki drzwiowej - ościeżnic o powierzchni ponad 1.0 m2, dwukrotne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567A4DF3" w14:textId="649C3E9B" w:rsidR="00BF249B" w:rsidRPr="00666931" w:rsidRDefault="00BF249B" w:rsidP="00EC28E6">
      <w:pPr>
        <w:pStyle w:val="Akapitzlist"/>
        <w:numPr>
          <w:ilvl w:val="0"/>
          <w:numId w:val="8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Sprzątnięcie pomieszczenia po robotach budowlanych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2D0D3720" w14:textId="7BCF1FED" w:rsidR="00BF249B" w:rsidRPr="00666931" w:rsidRDefault="00EC28E6" w:rsidP="00EC28E6">
      <w:pPr>
        <w:pStyle w:val="Akapitzlist"/>
        <w:tabs>
          <w:tab w:val="left" w:pos="350"/>
        </w:tabs>
        <w:spacing w:line="300" w:lineRule="exact"/>
        <w:ind w:left="720" w:firstLine="0"/>
        <w:rPr>
          <w:b/>
          <w:sz w:val="24"/>
          <w:szCs w:val="24"/>
        </w:rPr>
      </w:pPr>
      <w:r w:rsidRPr="00666931">
        <w:rPr>
          <w:b/>
          <w:sz w:val="24"/>
          <w:szCs w:val="24"/>
        </w:rPr>
        <w:t xml:space="preserve">V. </w:t>
      </w:r>
      <w:r w:rsidR="00BF249B" w:rsidRPr="00666931">
        <w:rPr>
          <w:b/>
          <w:sz w:val="24"/>
          <w:szCs w:val="24"/>
        </w:rPr>
        <w:t xml:space="preserve">ZAKŁAD PATOMORFOLOGII </w:t>
      </w:r>
      <w:r w:rsidR="00666931" w:rsidRPr="00666931">
        <w:rPr>
          <w:b/>
          <w:sz w:val="24"/>
          <w:szCs w:val="24"/>
        </w:rPr>
        <w:t xml:space="preserve">- </w:t>
      </w:r>
      <w:r w:rsidR="00666931" w:rsidRPr="00666931">
        <w:rPr>
          <w:b/>
          <w:color w:val="0000FF"/>
          <w:sz w:val="24"/>
          <w:szCs w:val="24"/>
        </w:rPr>
        <w:t>załącznik nr 9, 10</w:t>
      </w:r>
      <w:r w:rsidR="00BF249B" w:rsidRPr="00666931">
        <w:rPr>
          <w:b/>
          <w:sz w:val="24"/>
          <w:szCs w:val="24"/>
        </w:rPr>
        <w:tab/>
        <w:t xml:space="preserve">  </w:t>
      </w:r>
      <w:r w:rsidR="00BF249B" w:rsidRPr="00666931">
        <w:rPr>
          <w:b/>
          <w:sz w:val="24"/>
          <w:szCs w:val="24"/>
        </w:rPr>
        <w:tab/>
        <w:t xml:space="preserve"> </w:t>
      </w:r>
    </w:p>
    <w:p w14:paraId="6F0883EA" w14:textId="44900561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Zabezpieczenie urządzeń, wyposażenia oraz okien, drzwi i podłóg folią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34B9982D" w14:textId="675761FF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Uzupełnienie uszkodzeń (ubytków) tynków na</w:t>
      </w:r>
      <w:r w:rsidR="00EC28E6" w:rsidRPr="00666931">
        <w:rPr>
          <w:sz w:val="24"/>
          <w:szCs w:val="24"/>
        </w:rPr>
        <w:t xml:space="preserve"> ścianach i sufitach pomieszczeń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 </w:t>
      </w:r>
    </w:p>
    <w:p w14:paraId="4F0FCD0A" w14:textId="1B153B84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 - powierzchnie pionowe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  <w:r w:rsidRPr="00666931">
        <w:rPr>
          <w:sz w:val="24"/>
          <w:szCs w:val="24"/>
        </w:rPr>
        <w:tab/>
      </w:r>
      <w:r w:rsidRPr="00666931">
        <w:rPr>
          <w:sz w:val="24"/>
          <w:szCs w:val="24"/>
        </w:rPr>
        <w:tab/>
      </w:r>
    </w:p>
    <w:p w14:paraId="2C39D88B" w14:textId="3CD975F8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Gruntowanie podłoży preparatami - powierzchnie poziome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42351327" w14:textId="075E65D1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sufitów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092CA406" w14:textId="280B3A96" w:rsidR="00BF249B" w:rsidRPr="00666931" w:rsidRDefault="00BF249B" w:rsidP="00EC28E6">
      <w:pPr>
        <w:pStyle w:val="Akapitzlist"/>
        <w:numPr>
          <w:ilvl w:val="0"/>
          <w:numId w:val="9"/>
        </w:numPr>
        <w:tabs>
          <w:tab w:val="left" w:pos="350"/>
        </w:tabs>
        <w:spacing w:line="300" w:lineRule="exact"/>
        <w:rPr>
          <w:sz w:val="24"/>
          <w:szCs w:val="24"/>
        </w:rPr>
      </w:pPr>
      <w:r w:rsidRPr="00666931">
        <w:rPr>
          <w:sz w:val="24"/>
          <w:szCs w:val="24"/>
        </w:rPr>
        <w:t>Malowanie farbami emulsyjnymi dwukrotnie tynków wewnętrznych ścian</w:t>
      </w:r>
      <w:r w:rsidR="003C560C">
        <w:rPr>
          <w:sz w:val="24"/>
          <w:szCs w:val="24"/>
        </w:rPr>
        <w:t>.</w:t>
      </w:r>
      <w:r w:rsidRPr="00666931">
        <w:rPr>
          <w:sz w:val="24"/>
          <w:szCs w:val="24"/>
        </w:rPr>
        <w:t xml:space="preserve"> </w:t>
      </w:r>
      <w:r w:rsidRPr="00666931">
        <w:rPr>
          <w:sz w:val="24"/>
          <w:szCs w:val="24"/>
        </w:rPr>
        <w:tab/>
      </w:r>
    </w:p>
    <w:p w14:paraId="109D4064" w14:textId="77777777" w:rsidR="0045506B" w:rsidRPr="00666931" w:rsidRDefault="0045506B" w:rsidP="00281C00">
      <w:pPr>
        <w:tabs>
          <w:tab w:val="left" w:pos="350"/>
        </w:tabs>
        <w:spacing w:line="300" w:lineRule="exact"/>
        <w:ind w:left="360"/>
      </w:pPr>
    </w:p>
    <w:p w14:paraId="1F21D7FE" w14:textId="77777777" w:rsidR="0037421F" w:rsidRPr="00666931" w:rsidRDefault="0037421F" w:rsidP="00C36101">
      <w:pPr>
        <w:pStyle w:val="Akapitzlist"/>
        <w:numPr>
          <w:ilvl w:val="0"/>
          <w:numId w:val="1"/>
        </w:numPr>
        <w:spacing w:line="300" w:lineRule="exact"/>
        <w:rPr>
          <w:rFonts w:eastAsia="Calibri"/>
          <w:b/>
          <w:sz w:val="24"/>
          <w:szCs w:val="24"/>
          <w:lang w:eastAsia="en-US"/>
        </w:rPr>
      </w:pPr>
      <w:r w:rsidRPr="00666931">
        <w:rPr>
          <w:rFonts w:eastAsia="Calibri"/>
          <w:b/>
          <w:sz w:val="24"/>
          <w:szCs w:val="24"/>
          <w:lang w:eastAsia="en-US"/>
        </w:rPr>
        <w:t>UWAGI OGÓLNE:</w:t>
      </w:r>
    </w:p>
    <w:p w14:paraId="5E8DFE41" w14:textId="77777777" w:rsidR="0037421F" w:rsidRPr="00666931" w:rsidRDefault="0037421F" w:rsidP="00783A8F">
      <w:pPr>
        <w:autoSpaceDN w:val="0"/>
        <w:spacing w:line="300" w:lineRule="exact"/>
        <w:jc w:val="both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lastRenderedPageBreak/>
        <w:t xml:space="preserve">Malowanie ścian w pomieszczeń remontowanych wykonać z farb zmywalnych do pełnego krycia.   </w:t>
      </w:r>
    </w:p>
    <w:p w14:paraId="085FE15A" w14:textId="596D06E7" w:rsidR="0037421F" w:rsidRPr="00666931" w:rsidRDefault="0037421F" w:rsidP="00783A8F">
      <w:pPr>
        <w:tabs>
          <w:tab w:val="left" w:pos="720"/>
        </w:tabs>
        <w:autoSpaceDN w:val="0"/>
        <w:spacing w:line="300" w:lineRule="exact"/>
        <w:jc w:val="both"/>
        <w:rPr>
          <w:rFonts w:eastAsia="Arial Narrow"/>
          <w:b/>
          <w:u w:val="single"/>
          <w:lang w:eastAsia="en-US"/>
        </w:rPr>
      </w:pPr>
      <w:r w:rsidRPr="00666931">
        <w:rPr>
          <w:rFonts w:eastAsia="Arial Narrow"/>
          <w:lang w:eastAsia="en-US"/>
        </w:rPr>
        <w:t>Przedmiotowe prace budowlane remontowe – malarskie należy realizować zgodnie z opisem robót,</w:t>
      </w:r>
      <w:r w:rsidR="002A16C2">
        <w:rPr>
          <w:rFonts w:eastAsia="Arial Narrow"/>
          <w:lang w:eastAsia="en-US"/>
        </w:rPr>
        <w:t xml:space="preserve"> </w:t>
      </w:r>
      <w:r w:rsidRPr="00666931">
        <w:rPr>
          <w:rFonts w:eastAsia="Arial Narrow"/>
          <w:lang w:eastAsia="en-US"/>
        </w:rPr>
        <w:t>w lokalizacjach wskazanych w załącznikach  oraz  uzgodnieniami z Zamawiającym, zasadami sztuki budowlanej</w:t>
      </w:r>
      <w:r w:rsidR="00666931" w:rsidRPr="00666931">
        <w:rPr>
          <w:rFonts w:eastAsia="Arial Narrow"/>
          <w:lang w:eastAsia="en-US"/>
        </w:rPr>
        <w:t>.</w:t>
      </w:r>
      <w:r w:rsidRPr="00666931">
        <w:rPr>
          <w:rFonts w:eastAsia="Arial Narrow"/>
          <w:lang w:eastAsia="en-US"/>
        </w:rPr>
        <w:t xml:space="preserve"> </w:t>
      </w:r>
    </w:p>
    <w:p w14:paraId="6154F616" w14:textId="2D55B2E7" w:rsidR="0037421F" w:rsidRPr="00666931" w:rsidRDefault="0037421F" w:rsidP="00783A8F">
      <w:pPr>
        <w:autoSpaceDN w:val="0"/>
        <w:spacing w:line="300" w:lineRule="exact"/>
        <w:jc w:val="both"/>
        <w:rPr>
          <w:rFonts w:eastAsia="Calibri"/>
          <w:lang w:eastAsia="en-US"/>
        </w:rPr>
      </w:pPr>
      <w:r w:rsidRPr="00666931">
        <w:rPr>
          <w:rFonts w:eastAsia="Arial Narrow"/>
          <w:lang w:eastAsia="en-US"/>
        </w:rPr>
        <w:t xml:space="preserve">Prace malarskie  powinny być wykonywane zgodnie z reżimem technologicznym określanym przez producentów </w:t>
      </w:r>
      <w:r w:rsidR="00C36101" w:rsidRPr="00666931">
        <w:rPr>
          <w:rFonts w:eastAsia="Arial Narrow"/>
          <w:lang w:eastAsia="en-US"/>
        </w:rPr>
        <w:t>materiałów.</w:t>
      </w:r>
      <w:r w:rsidRPr="00666931">
        <w:rPr>
          <w:rFonts w:eastAsia="Arial Narrow"/>
          <w:lang w:eastAsia="en-US"/>
        </w:rPr>
        <w:t xml:space="preserve"> </w:t>
      </w:r>
      <w:r w:rsidR="00C36101" w:rsidRPr="00666931">
        <w:rPr>
          <w:rFonts w:eastAsia="Calibri"/>
          <w:lang w:eastAsia="en-US"/>
        </w:rPr>
        <w:t>Malowanie ścian w pomieszczeń remontowanych wykonać z</w:t>
      </w:r>
      <w:r w:rsidR="00783A8F" w:rsidRPr="00666931">
        <w:rPr>
          <w:rFonts w:eastAsia="Calibri"/>
          <w:lang w:eastAsia="en-US"/>
        </w:rPr>
        <w:t xml:space="preserve"> </w:t>
      </w:r>
      <w:r w:rsidR="00C36101" w:rsidRPr="00666931">
        <w:rPr>
          <w:rFonts w:eastAsia="Calibri"/>
          <w:lang w:eastAsia="en-US"/>
        </w:rPr>
        <w:t>farb zmywalnych do pełnego krycia o podwyższonych parametrach na zmywanie, ścieranie i zużycie.</w:t>
      </w:r>
    </w:p>
    <w:p w14:paraId="13719345" w14:textId="77777777" w:rsidR="00AD79DD" w:rsidRPr="00666931" w:rsidRDefault="00AD79DD" w:rsidP="00783A8F">
      <w:pPr>
        <w:autoSpaceDN w:val="0"/>
        <w:spacing w:line="300" w:lineRule="exact"/>
        <w:jc w:val="both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t>W salach chorych należy wykonać zabezpieczenie ścian poprzez przyklejenie pasów z wykładziny PCV na wysokość łóżek w celu zabezpieczenia ścian przed otarciami.</w:t>
      </w:r>
    </w:p>
    <w:p w14:paraId="072B796A" w14:textId="77777777" w:rsidR="0037421F" w:rsidRPr="00666931" w:rsidRDefault="0037421F" w:rsidP="00783A8F">
      <w:pPr>
        <w:autoSpaceDN w:val="0"/>
        <w:spacing w:line="300" w:lineRule="exact"/>
        <w:jc w:val="both"/>
        <w:rPr>
          <w:rFonts w:eastAsia="Calibri"/>
          <w:lang w:eastAsia="en-US"/>
        </w:rPr>
      </w:pPr>
      <w:r w:rsidRPr="00666931">
        <w:rPr>
          <w:rFonts w:eastAsia="Arial Narrow"/>
        </w:rPr>
        <w:t>Wszelkie prace budowlane i specjalistyczne powinny być wykonywane pod ścisłym nadzorem osób uprawnionych.</w:t>
      </w:r>
    </w:p>
    <w:p w14:paraId="29DD8597" w14:textId="77777777" w:rsidR="0037421F" w:rsidRPr="00666931" w:rsidRDefault="0037421F" w:rsidP="00783A8F">
      <w:pPr>
        <w:autoSpaceDN w:val="0"/>
        <w:spacing w:line="300" w:lineRule="exact"/>
        <w:jc w:val="both"/>
        <w:rPr>
          <w:rFonts w:eastAsia="Arial Narrow"/>
          <w:b/>
        </w:rPr>
      </w:pPr>
      <w:r w:rsidRPr="00666931">
        <w:rPr>
          <w:rFonts w:eastAsia="Arial Narrow"/>
          <w:b/>
        </w:rPr>
        <w:t>Wszystkie użyte do wykończenia wnętrz materiały budowlane powinny posiadać odpowiednie atesty higieniczne</w:t>
      </w:r>
      <w:r w:rsidR="00C36101" w:rsidRPr="00666931">
        <w:rPr>
          <w:rFonts w:eastAsia="Arial Narrow"/>
          <w:b/>
        </w:rPr>
        <w:t xml:space="preserve"> dopuszczające użycie je do użytku w obiektach służby zdrowia, szpitalach, powinny posiadać</w:t>
      </w:r>
      <w:r w:rsidRPr="00666931">
        <w:rPr>
          <w:rFonts w:eastAsia="Arial Narrow"/>
          <w:b/>
        </w:rPr>
        <w:t xml:space="preserve"> świadectwa dopuszczenia, wydane przez odpowiednie uprawnione instytucje, zezwalające na stosowanie ich na terenie Polski.</w:t>
      </w:r>
    </w:p>
    <w:p w14:paraId="3B886317" w14:textId="1E5CAFFD" w:rsidR="00783A8F" w:rsidRDefault="00783A8F" w:rsidP="0037421F">
      <w:pPr>
        <w:autoSpaceDN w:val="0"/>
        <w:spacing w:line="300" w:lineRule="exact"/>
        <w:jc w:val="both"/>
        <w:rPr>
          <w:rFonts w:eastAsia="Arial Narrow"/>
        </w:rPr>
      </w:pPr>
    </w:p>
    <w:p w14:paraId="64D83BC6" w14:textId="77777777" w:rsidR="00F0268D" w:rsidRPr="00666931" w:rsidRDefault="00F0268D" w:rsidP="0037421F">
      <w:pPr>
        <w:autoSpaceDN w:val="0"/>
        <w:spacing w:line="300" w:lineRule="exact"/>
        <w:jc w:val="both"/>
        <w:rPr>
          <w:rFonts w:eastAsia="Arial Narrow"/>
        </w:rPr>
      </w:pPr>
    </w:p>
    <w:p w14:paraId="5E98F09B" w14:textId="77777777" w:rsidR="0037421F" w:rsidRPr="00666931" w:rsidRDefault="00C36101" w:rsidP="0037421F">
      <w:pPr>
        <w:autoSpaceDN w:val="0"/>
        <w:spacing w:line="300" w:lineRule="exact"/>
        <w:jc w:val="both"/>
        <w:rPr>
          <w:rFonts w:eastAsia="Calibri"/>
          <w:b/>
          <w:lang w:eastAsia="en-US"/>
        </w:rPr>
      </w:pPr>
      <w:r w:rsidRPr="00666931">
        <w:rPr>
          <w:rFonts w:eastAsia="Calibri"/>
          <w:b/>
          <w:lang w:eastAsia="en-US"/>
        </w:rPr>
        <w:t xml:space="preserve">4.  </w:t>
      </w:r>
      <w:r w:rsidR="0037421F" w:rsidRPr="00666931">
        <w:rPr>
          <w:rFonts w:eastAsia="Calibri"/>
          <w:b/>
          <w:lang w:eastAsia="en-US"/>
        </w:rPr>
        <w:t>WYMAGANIA OGÓLNE:</w:t>
      </w:r>
    </w:p>
    <w:p w14:paraId="2C5343ED" w14:textId="77777777" w:rsidR="00B93459" w:rsidRPr="00666931" w:rsidRDefault="00B93459" w:rsidP="0037421F">
      <w:pPr>
        <w:autoSpaceDN w:val="0"/>
        <w:spacing w:line="300" w:lineRule="exact"/>
        <w:jc w:val="both"/>
        <w:rPr>
          <w:rFonts w:eastAsia="Calibri"/>
          <w:b/>
          <w:lang w:eastAsia="en-US"/>
        </w:rPr>
      </w:pPr>
    </w:p>
    <w:p w14:paraId="116197DE" w14:textId="35E43E3C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jc w:val="both"/>
        <w:textAlignment w:val="baseline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t>Wykonawca zabezpieczy istniejące powierzchnie ścian, sufitów i podłóg oraz urządzenia przed uszkodzeniem lub zniszczeniem podczas wykonywania prac objętych zakresem umowy</w:t>
      </w:r>
      <w:r w:rsidR="003C560C">
        <w:rPr>
          <w:rFonts w:eastAsia="Calibri"/>
          <w:lang w:eastAsia="en-US"/>
        </w:rPr>
        <w:t>.</w:t>
      </w:r>
    </w:p>
    <w:p w14:paraId="680BDF09" w14:textId="77777777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jc w:val="both"/>
        <w:textAlignment w:val="baseline"/>
        <w:rPr>
          <w:rFonts w:eastAsia="Calibri"/>
          <w:lang w:eastAsia="en-US"/>
        </w:rPr>
      </w:pPr>
      <w:r w:rsidRPr="00666931">
        <w:rPr>
          <w:rFonts w:eastAsia="Century Gothic"/>
          <w:lang w:eastAsia="en-US"/>
        </w:rPr>
        <w:t>Wykonawca zapewni prowadzenie robót zgodnie z obowiązującymi przepisami w zakresie BHP i P-POŻ</w:t>
      </w:r>
      <w:r w:rsidR="00B93459" w:rsidRPr="00666931">
        <w:rPr>
          <w:rFonts w:eastAsia="Century Gothic"/>
          <w:lang w:eastAsia="en-US"/>
        </w:rPr>
        <w:t xml:space="preserve"> na terenie szpitala.</w:t>
      </w:r>
    </w:p>
    <w:p w14:paraId="2A784FBC" w14:textId="77777777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ind w:right="20"/>
        <w:jc w:val="both"/>
        <w:textAlignment w:val="baseline"/>
        <w:rPr>
          <w:rFonts w:eastAsia="Century Gothic"/>
          <w:lang w:eastAsia="en-US"/>
        </w:rPr>
      </w:pPr>
      <w:r w:rsidRPr="00666931">
        <w:rPr>
          <w:rFonts w:eastAsia="Century Gothic"/>
          <w:lang w:eastAsia="en-US"/>
        </w:rPr>
        <w:t xml:space="preserve">Wykonawca powinien zwrócić szczególną uwagę na istniejące instalacje i urządzenia, </w:t>
      </w:r>
      <w:r w:rsidRPr="00666931">
        <w:rPr>
          <w:rFonts w:eastAsia="Century Gothic"/>
          <w:lang w:eastAsia="en-US"/>
        </w:rPr>
        <w:br/>
        <w:t>a w razie ich uszkodzenia lub zniszczenia podczas wykon</w:t>
      </w:r>
      <w:r w:rsidR="00B93459" w:rsidRPr="00666931">
        <w:rPr>
          <w:rFonts w:eastAsia="Century Gothic"/>
          <w:lang w:eastAsia="en-US"/>
        </w:rPr>
        <w:t xml:space="preserve">ywania robót. jest zobowiązany </w:t>
      </w:r>
      <w:r w:rsidRPr="00666931">
        <w:rPr>
          <w:rFonts w:eastAsia="Century Gothic"/>
          <w:lang w:eastAsia="en-US"/>
        </w:rPr>
        <w:t xml:space="preserve"> do powiadomienia o tym fakcie Zamawiającego oraz do ich naprawienia na własny koszt.</w:t>
      </w:r>
    </w:p>
    <w:p w14:paraId="6497B59D" w14:textId="77777777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jc w:val="both"/>
        <w:textAlignment w:val="baseline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t>Wykonawca ponosi odpowiedzialność za szkody powstałe podczas realizacji umowy;</w:t>
      </w:r>
    </w:p>
    <w:p w14:paraId="2B1F2B77" w14:textId="406F90A0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jc w:val="both"/>
        <w:textAlignment w:val="baseline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t>Zabezpieczy obszar wykonywania prac w sposób gwarantujący utrzymanie czystości w pozostałym obszarze działającej jednostki</w:t>
      </w:r>
      <w:r w:rsidR="003C560C">
        <w:rPr>
          <w:rFonts w:eastAsia="Calibri"/>
          <w:lang w:eastAsia="en-US"/>
        </w:rPr>
        <w:t>.</w:t>
      </w:r>
    </w:p>
    <w:p w14:paraId="65D34F7E" w14:textId="52CCB7E9" w:rsidR="0037421F" w:rsidRPr="00666931" w:rsidRDefault="0037421F" w:rsidP="0037421F">
      <w:pPr>
        <w:numPr>
          <w:ilvl w:val="0"/>
          <w:numId w:val="15"/>
        </w:numPr>
        <w:suppressAutoHyphens/>
        <w:autoSpaceDN w:val="0"/>
        <w:spacing w:after="200" w:line="300" w:lineRule="exact"/>
        <w:jc w:val="both"/>
        <w:textAlignment w:val="baseline"/>
        <w:rPr>
          <w:rFonts w:eastAsia="Calibri"/>
          <w:lang w:eastAsia="en-US"/>
        </w:rPr>
      </w:pPr>
      <w:r w:rsidRPr="00666931">
        <w:rPr>
          <w:rFonts w:eastAsia="Calibri"/>
          <w:lang w:eastAsia="en-US"/>
        </w:rPr>
        <w:t>Przed przystąpieniem do pracy, Wykonawca uzgodni z Kierownikiem KO przy udziale Kierownika DET lub Dyrektora ds. Technicznych Harmonogram realizacji prac w sposób nie kolidując</w:t>
      </w:r>
      <w:r w:rsidR="00B93459" w:rsidRPr="00666931">
        <w:rPr>
          <w:rFonts w:eastAsia="Calibri"/>
          <w:lang w:eastAsia="en-US"/>
        </w:rPr>
        <w:t xml:space="preserve">y </w:t>
      </w:r>
      <w:r w:rsidRPr="00666931">
        <w:rPr>
          <w:rFonts w:eastAsia="Calibri"/>
          <w:lang w:eastAsia="en-US"/>
        </w:rPr>
        <w:t>z codzienną pracą jednostki</w:t>
      </w:r>
      <w:r w:rsidR="003C560C">
        <w:rPr>
          <w:rFonts w:eastAsia="Calibri"/>
          <w:lang w:eastAsia="en-US"/>
        </w:rPr>
        <w:t>.</w:t>
      </w:r>
    </w:p>
    <w:p w14:paraId="769D77C0" w14:textId="77777777" w:rsidR="00590EE4" w:rsidRPr="00C12A91" w:rsidRDefault="00590EE4" w:rsidP="00590EE4">
      <w:pPr>
        <w:pStyle w:val="Nagwek1"/>
        <w:tabs>
          <w:tab w:val="left" w:pos="540"/>
        </w:tabs>
        <w:spacing w:line="300" w:lineRule="exact"/>
        <w:jc w:val="both"/>
        <w:rPr>
          <w:rFonts w:ascii="Times New Roman" w:hAnsi="Times New Roman" w:cs="Times New Roman"/>
          <w:sz w:val="24"/>
        </w:rPr>
      </w:pPr>
    </w:p>
    <w:p w14:paraId="1207FEEF" w14:textId="77777777" w:rsidR="00590EE4" w:rsidRPr="0045506B" w:rsidRDefault="00590EE4" w:rsidP="00590EE4">
      <w:pPr>
        <w:pStyle w:val="Akapitzlist"/>
        <w:tabs>
          <w:tab w:val="left" w:pos="350"/>
        </w:tabs>
        <w:spacing w:line="300" w:lineRule="exact"/>
        <w:ind w:left="284" w:hanging="284"/>
      </w:pPr>
    </w:p>
    <w:p w14:paraId="57CBC5CE" w14:textId="77777777" w:rsidR="00EC28E6" w:rsidRPr="0045506B" w:rsidRDefault="00EC28E6" w:rsidP="001934E5">
      <w:pPr>
        <w:tabs>
          <w:tab w:val="left" w:pos="350"/>
        </w:tabs>
        <w:spacing w:line="300" w:lineRule="exact"/>
        <w:ind w:left="426" w:hanging="426"/>
        <w:jc w:val="both"/>
      </w:pPr>
    </w:p>
    <w:sectPr w:rsidR="00EC28E6" w:rsidRPr="0045506B" w:rsidSect="000D1634">
      <w:type w:val="continuous"/>
      <w:pgSz w:w="11906" w:h="16838" w:code="9"/>
      <w:pgMar w:top="1418" w:right="1418" w:bottom="1418" w:left="1418" w:header="567" w:footer="397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AF2"/>
    <w:multiLevelType w:val="hybridMultilevel"/>
    <w:tmpl w:val="418C1F5E"/>
    <w:lvl w:ilvl="0" w:tplc="D36C5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C72"/>
    <w:multiLevelType w:val="hybridMultilevel"/>
    <w:tmpl w:val="D988D7E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630ED8"/>
    <w:multiLevelType w:val="hybridMultilevel"/>
    <w:tmpl w:val="41361858"/>
    <w:lvl w:ilvl="0" w:tplc="2A5ECBBC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1E2A6DD8"/>
    <w:multiLevelType w:val="hybridMultilevel"/>
    <w:tmpl w:val="B20E3D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56E2B76"/>
    <w:multiLevelType w:val="multilevel"/>
    <w:tmpl w:val="17EE7C42"/>
    <w:lvl w:ilvl="0">
      <w:start w:val="1"/>
      <w:numFmt w:val="lowerLetter"/>
      <w:lvlText w:val="%1)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26D14C7F"/>
    <w:multiLevelType w:val="hybridMultilevel"/>
    <w:tmpl w:val="A1F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106"/>
    <w:multiLevelType w:val="hybridMultilevel"/>
    <w:tmpl w:val="26D293E0"/>
    <w:lvl w:ilvl="0" w:tplc="8C0651C4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 w:tplc="9C5AD6E2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F90CC6D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E6179"/>
    <w:multiLevelType w:val="hybridMultilevel"/>
    <w:tmpl w:val="8E0A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66E0"/>
    <w:multiLevelType w:val="hybridMultilevel"/>
    <w:tmpl w:val="418C1F5E"/>
    <w:lvl w:ilvl="0" w:tplc="D36C5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49A1"/>
    <w:multiLevelType w:val="hybridMultilevel"/>
    <w:tmpl w:val="418C1F5E"/>
    <w:lvl w:ilvl="0" w:tplc="D36C5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44C6"/>
    <w:multiLevelType w:val="hybridMultilevel"/>
    <w:tmpl w:val="418C1F5E"/>
    <w:lvl w:ilvl="0" w:tplc="D36C5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1008"/>
    <w:multiLevelType w:val="hybridMultilevel"/>
    <w:tmpl w:val="A1F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2A5"/>
    <w:multiLevelType w:val="hybridMultilevel"/>
    <w:tmpl w:val="0ABE8EB2"/>
    <w:lvl w:ilvl="0" w:tplc="2A5E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6B55D4"/>
    <w:multiLevelType w:val="hybridMultilevel"/>
    <w:tmpl w:val="418C1F5E"/>
    <w:lvl w:ilvl="0" w:tplc="D36C5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F0701"/>
    <w:multiLevelType w:val="hybridMultilevel"/>
    <w:tmpl w:val="A1F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47B27"/>
    <w:multiLevelType w:val="hybridMultilevel"/>
    <w:tmpl w:val="A1F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91775">
    <w:abstractNumId w:val="6"/>
  </w:num>
  <w:num w:numId="2" w16cid:durableId="135804443">
    <w:abstractNumId w:val="1"/>
  </w:num>
  <w:num w:numId="3" w16cid:durableId="1467892049">
    <w:abstractNumId w:val="12"/>
  </w:num>
  <w:num w:numId="4" w16cid:durableId="1342780389">
    <w:abstractNumId w:val="2"/>
  </w:num>
  <w:num w:numId="5" w16cid:durableId="673997555">
    <w:abstractNumId w:val="9"/>
  </w:num>
  <w:num w:numId="6" w16cid:durableId="242179343">
    <w:abstractNumId w:val="0"/>
  </w:num>
  <w:num w:numId="7" w16cid:durableId="964388874">
    <w:abstractNumId w:val="10"/>
  </w:num>
  <w:num w:numId="8" w16cid:durableId="1922717334">
    <w:abstractNumId w:val="8"/>
  </w:num>
  <w:num w:numId="9" w16cid:durableId="463044451">
    <w:abstractNumId w:val="13"/>
  </w:num>
  <w:num w:numId="10" w16cid:durableId="556284418">
    <w:abstractNumId w:val="14"/>
  </w:num>
  <w:num w:numId="11" w16cid:durableId="1182938840">
    <w:abstractNumId w:val="15"/>
  </w:num>
  <w:num w:numId="12" w16cid:durableId="1384133116">
    <w:abstractNumId w:val="11"/>
  </w:num>
  <w:num w:numId="13" w16cid:durableId="1328552612">
    <w:abstractNumId w:val="7"/>
  </w:num>
  <w:num w:numId="14" w16cid:durableId="877544240">
    <w:abstractNumId w:val="5"/>
  </w:num>
  <w:num w:numId="15" w16cid:durableId="620578092">
    <w:abstractNumId w:val="4"/>
  </w:num>
  <w:num w:numId="16" w16cid:durableId="46492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03"/>
    <w:rsid w:val="000C08A9"/>
    <w:rsid w:val="000D1634"/>
    <w:rsid w:val="00131851"/>
    <w:rsid w:val="00180729"/>
    <w:rsid w:val="00184FE0"/>
    <w:rsid w:val="001934E5"/>
    <w:rsid w:val="001F5A03"/>
    <w:rsid w:val="00201F83"/>
    <w:rsid w:val="00281C00"/>
    <w:rsid w:val="00293C02"/>
    <w:rsid w:val="002A16C2"/>
    <w:rsid w:val="002A7078"/>
    <w:rsid w:val="002E2178"/>
    <w:rsid w:val="003172BD"/>
    <w:rsid w:val="0037421F"/>
    <w:rsid w:val="003A13CE"/>
    <w:rsid w:val="003A5A7E"/>
    <w:rsid w:val="003C560C"/>
    <w:rsid w:val="0045506B"/>
    <w:rsid w:val="0046383B"/>
    <w:rsid w:val="004C008B"/>
    <w:rsid w:val="00524811"/>
    <w:rsid w:val="00590EE4"/>
    <w:rsid w:val="005E5D9F"/>
    <w:rsid w:val="00601DBC"/>
    <w:rsid w:val="00621F81"/>
    <w:rsid w:val="00643203"/>
    <w:rsid w:val="0065329C"/>
    <w:rsid w:val="00666931"/>
    <w:rsid w:val="007342A7"/>
    <w:rsid w:val="00757900"/>
    <w:rsid w:val="00783A8F"/>
    <w:rsid w:val="00783E87"/>
    <w:rsid w:val="007B1CEE"/>
    <w:rsid w:val="00833B51"/>
    <w:rsid w:val="00872490"/>
    <w:rsid w:val="008A711C"/>
    <w:rsid w:val="00AA11C9"/>
    <w:rsid w:val="00AD79DD"/>
    <w:rsid w:val="00B55418"/>
    <w:rsid w:val="00B93459"/>
    <w:rsid w:val="00BF178B"/>
    <w:rsid w:val="00BF249B"/>
    <w:rsid w:val="00C12A91"/>
    <w:rsid w:val="00C244CB"/>
    <w:rsid w:val="00C36101"/>
    <w:rsid w:val="00D940F1"/>
    <w:rsid w:val="00DD5CEB"/>
    <w:rsid w:val="00E14171"/>
    <w:rsid w:val="00EC28E6"/>
    <w:rsid w:val="00F0268D"/>
    <w:rsid w:val="00F1307F"/>
    <w:rsid w:val="00F66E40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6AE4"/>
  <w15:docId w15:val="{4F910D62-DF63-432C-9EAC-316B045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A03"/>
    <w:pPr>
      <w:keepNext/>
      <w:jc w:val="center"/>
      <w:outlineLvl w:val="0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A03"/>
    <w:rPr>
      <w:rFonts w:ascii="Tahoma" w:eastAsia="Times New Roman" w:hAnsi="Tahoma" w:cs="Tahoma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A03"/>
    <w:pPr>
      <w:widowControl w:val="0"/>
      <w:autoSpaceDE w:val="0"/>
      <w:autoSpaceDN w:val="0"/>
      <w:adjustRightInd w:val="0"/>
      <w:spacing w:before="160" w:line="260" w:lineRule="auto"/>
      <w:ind w:left="708" w:hanging="3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rkaminski</dc:creator>
  <cp:lastModifiedBy>Alicja Detlaf</cp:lastModifiedBy>
  <cp:revision>4</cp:revision>
  <dcterms:created xsi:type="dcterms:W3CDTF">2022-11-08T08:47:00Z</dcterms:created>
  <dcterms:modified xsi:type="dcterms:W3CDTF">2022-11-08T09:53:00Z</dcterms:modified>
</cp:coreProperties>
</file>