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C973B" w14:textId="77777777"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14:paraId="0AF283BC" w14:textId="77777777"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14B479D9" w14:textId="77777777"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AB3364C" w14:textId="5B0BE908"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9B36C0">
        <w:rPr>
          <w:rFonts w:ascii="Times New Roman" w:hAnsi="Times New Roman" w:cs="Times New Roman"/>
          <w:b/>
        </w:rPr>
        <w:t>75</w:t>
      </w:r>
      <w:r w:rsidR="009762D8">
        <w:rPr>
          <w:rFonts w:ascii="Times New Roman" w:hAnsi="Times New Roman" w:cs="Times New Roman"/>
          <w:b/>
        </w:rPr>
        <w:t>/</w:t>
      </w:r>
      <w:r w:rsidR="000B3EE3">
        <w:rPr>
          <w:rFonts w:ascii="Times New Roman" w:hAnsi="Times New Roman" w:cs="Times New Roman"/>
          <w:b/>
        </w:rPr>
        <w:t>TP</w:t>
      </w:r>
      <w:r w:rsidRPr="007538E8">
        <w:rPr>
          <w:rFonts w:ascii="Times New Roman" w:hAnsi="Times New Roman" w:cs="Times New Roman"/>
          <w:b/>
        </w:rPr>
        <w:t>/20</w:t>
      </w:r>
      <w:r w:rsidR="000B64AA">
        <w:rPr>
          <w:rFonts w:ascii="Times New Roman" w:hAnsi="Times New Roman" w:cs="Times New Roman"/>
          <w:b/>
        </w:rPr>
        <w:t>2</w:t>
      </w:r>
      <w:r w:rsidR="00682B1D">
        <w:rPr>
          <w:rFonts w:ascii="Times New Roman" w:hAnsi="Times New Roman" w:cs="Times New Roman"/>
          <w:b/>
        </w:rPr>
        <w:t>1</w:t>
      </w:r>
    </w:p>
    <w:p w14:paraId="7836F1D9" w14:textId="77777777"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14:paraId="6EE915C7" w14:textId="77777777"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14:paraId="289EE96C" w14:textId="44015682" w:rsidR="007538E8" w:rsidRDefault="00FD4A71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FD4A71">
        <w:rPr>
          <w:rFonts w:ascii="Times New Roman" w:hAnsi="Times New Roman" w:cs="Times New Roman"/>
          <w:b/>
        </w:rPr>
        <w:t>Dostawa napędu neurochirurgicznego</w:t>
      </w:r>
    </w:p>
    <w:p w14:paraId="02609BFC" w14:textId="77777777" w:rsidR="00FD4A71" w:rsidRDefault="00FD4A71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14:paraId="736D91BF" w14:textId="77777777"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14:paraId="4D7D5175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o.o.</w:t>
      </w:r>
    </w:p>
    <w:p w14:paraId="5BAAE61F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 xml:space="preserve">ul.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14:paraId="464B0D53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14:paraId="484B0FBB" w14:textId="77777777"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14:paraId="02A745F7" w14:textId="77777777"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14:paraId="6633BDB7" w14:textId="77777777"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6A01FD08" w14:textId="77777777"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14:paraId="69550DCC" w14:textId="77777777"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KRS/CEiDG)</w:t>
      </w:r>
    </w:p>
    <w:p w14:paraId="7EFF288B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1DC349BE" w14:textId="77777777"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14:paraId="67F0D191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1CA495D3" w14:textId="77777777"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14:paraId="71147393" w14:textId="77777777"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14:paraId="38A2C9E3" w14:textId="77777777"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5827CA20" w14:textId="16F9DF4E"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09822477" w14:textId="0AF869D0"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</w:t>
      </w:r>
      <w:r w:rsidR="00ED039C">
        <w:rPr>
          <w:rFonts w:ascii="Times New Roman" w:hAnsi="Times New Roman" w:cs="Times New Roman"/>
          <w:b/>
          <w:sz w:val="20"/>
          <w:szCs w:val="20"/>
        </w:rPr>
        <w:t>1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25 ust. 1 </w:t>
      </w:r>
      <w:r w:rsidR="00ED039C" w:rsidRPr="00ED039C">
        <w:rPr>
          <w:rFonts w:ascii="Times New Roman" w:hAnsi="Times New Roman" w:cs="Times New Roman"/>
          <w:b/>
          <w:sz w:val="20"/>
          <w:szCs w:val="20"/>
        </w:rPr>
        <w:t>ustawy z dnia 11 września 2019 r. - Prawo zamówień publicznych [zwanej dalej także „pzp”].</w:t>
      </w:r>
    </w:p>
    <w:p w14:paraId="60BD9FDA" w14:textId="77777777"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5AA57FE" w14:textId="77777777"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0C02DBA8" w14:textId="77777777"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64B166F7" w14:textId="7B542EB0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</w:t>
      </w:r>
      <w:r w:rsidR="00ED039C">
        <w:rPr>
          <w:rFonts w:ascii="Times New Roman" w:hAnsi="Times New Roman" w:cs="Times New Roman"/>
          <w:sz w:val="21"/>
          <w:szCs w:val="21"/>
        </w:rPr>
        <w:t>108</w:t>
      </w:r>
      <w:r w:rsidRPr="009762D8">
        <w:rPr>
          <w:rFonts w:ascii="Times New Roman" w:hAnsi="Times New Roman" w:cs="Times New Roman"/>
          <w:sz w:val="21"/>
          <w:szCs w:val="21"/>
        </w:rPr>
        <w:t xml:space="preserve">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ustawy Pzp.</w:t>
      </w:r>
    </w:p>
    <w:p w14:paraId="04C7EEA5" w14:textId="77777777" w:rsidR="0019694D" w:rsidRPr="00015086" w:rsidRDefault="0019694D" w:rsidP="00015086">
      <w:pPr>
        <w:spacing w:after="0" w:line="300" w:lineRule="exact"/>
        <w:jc w:val="both"/>
      </w:pPr>
    </w:p>
    <w:p w14:paraId="11CB2514" w14:textId="383E9E1C" w:rsidR="00060EC5" w:rsidRDefault="00A0437A" w:rsidP="00060EC5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Pzp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</w:t>
      </w:r>
      <w:r w:rsidR="00ED039C" w:rsidRPr="00ED039C">
        <w:rPr>
          <w:rFonts w:ascii="Times New Roman" w:hAnsi="Times New Roman" w:cs="Times New Roman"/>
          <w:i/>
          <w:sz w:val="21"/>
          <w:szCs w:val="21"/>
        </w:rPr>
        <w:t>art. 108 ust. 1 pkt 1, 2 i 5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</w:t>
      </w:r>
      <w:r w:rsidR="00F6512F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</w:t>
      </w:r>
      <w:r w:rsidR="00ED039C">
        <w:rPr>
          <w:rFonts w:ascii="Times New Roman" w:hAnsi="Times New Roman" w:cs="Times New Roman"/>
          <w:sz w:val="21"/>
          <w:szCs w:val="21"/>
        </w:rPr>
        <w:t>110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ust. </w:t>
      </w:r>
      <w:r w:rsidR="00ED039C">
        <w:rPr>
          <w:rFonts w:ascii="Times New Roman" w:hAnsi="Times New Roman" w:cs="Times New Roman"/>
          <w:sz w:val="21"/>
          <w:szCs w:val="21"/>
        </w:rPr>
        <w:t>2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ustawy Pzp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14:paraId="630FDA34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1FCCC07A" w14:textId="77777777"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00CD1C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72C954E7" w14:textId="77777777"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30CB28CA" w14:textId="09CF11EB" w:rsidR="0019694D" w:rsidRDefault="008C424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</w:p>
    <w:p w14:paraId="5DA8CC84" w14:textId="77777777" w:rsidR="008C424C" w:rsidRDefault="008C424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77587127" w:rsidR="00B35FDB" w:rsidRPr="00FA2F73" w:rsidRDefault="008C424C" w:rsidP="00FA2F73">
      <w:pPr>
        <w:spacing w:before="240"/>
        <w:jc w:val="center"/>
        <w:rPr>
          <w:rFonts w:ascii="Times New Roman" w:hAnsi="Times New Roman" w:cs="Times New Roman"/>
          <w:b/>
          <w:i/>
          <w:color w:val="FF0000"/>
        </w:rPr>
      </w:pPr>
      <w:r w:rsidRPr="00B062A5">
        <w:rPr>
          <w:rFonts w:ascii="Times New Roman" w:hAnsi="Times New Roman" w:cs="Times New Roman"/>
          <w:b/>
          <w:i/>
          <w:color w:val="FF0000"/>
        </w:rPr>
        <w:t>Dokument należy podpisać kwalifikowanym podpisem elektronicznym, lub podpisem zaufanym, lub podpisem osobistym zgodnie z zapisami IDW</w:t>
      </w:r>
    </w:p>
    <w:sectPr w:rsidR="00B35FDB" w:rsidRPr="00FA2F73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5E6004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072E"/>
    <w:rsid w:val="007118F0"/>
    <w:rsid w:val="00746532"/>
    <w:rsid w:val="007538E8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93F09"/>
    <w:rsid w:val="008A5BE7"/>
    <w:rsid w:val="008C424C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B36C0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A2F73"/>
    <w:rsid w:val="00FB7965"/>
    <w:rsid w:val="00FC0667"/>
    <w:rsid w:val="00FD4A71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Berbeka</cp:lastModifiedBy>
  <cp:revision>32</cp:revision>
  <cp:lastPrinted>2016-07-26T08:32:00Z</cp:lastPrinted>
  <dcterms:created xsi:type="dcterms:W3CDTF">2016-08-11T17:23:00Z</dcterms:created>
  <dcterms:modified xsi:type="dcterms:W3CDTF">2021-07-29T10:47:00Z</dcterms:modified>
</cp:coreProperties>
</file>