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71" w:rsidRDefault="009E1E71" w:rsidP="009E1E71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  <w:r w:rsidRPr="009E1E71">
        <w:rPr>
          <w:b/>
          <w:spacing w:val="8"/>
          <w:sz w:val="28"/>
          <w:szCs w:val="28"/>
        </w:rPr>
        <w:t>Część III – Opis przedmiotu zamówienia</w:t>
      </w:r>
    </w:p>
    <w:p w:rsidR="009E1E71" w:rsidRDefault="009E1E71" w:rsidP="00F67987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</w:p>
    <w:p w:rsidR="00635A15" w:rsidRDefault="009E1E71" w:rsidP="009E1E71">
      <w:pPr>
        <w:shd w:val="clear" w:color="auto" w:fill="FFFFFF"/>
        <w:ind w:left="3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Część nr 1</w:t>
      </w:r>
    </w:p>
    <w:p w:rsidR="009E1E71" w:rsidRPr="00281AF0" w:rsidRDefault="009E1E71" w:rsidP="009E1E71">
      <w:pPr>
        <w:shd w:val="clear" w:color="auto" w:fill="FFFFFF"/>
        <w:ind w:left="34"/>
        <w:jc w:val="center"/>
        <w:rPr>
          <w:b/>
          <w:spacing w:val="8"/>
          <w:sz w:val="28"/>
          <w:szCs w:val="28"/>
        </w:rPr>
      </w:pPr>
    </w:p>
    <w:p w:rsidR="00F67987" w:rsidRPr="00E817DC" w:rsidRDefault="00F67987" w:rsidP="00F67987">
      <w:pPr>
        <w:shd w:val="clear" w:color="auto" w:fill="FFFFFF"/>
        <w:ind w:left="34"/>
        <w:jc w:val="both"/>
        <w:rPr>
          <w:spacing w:val="10"/>
          <w:sz w:val="24"/>
          <w:szCs w:val="24"/>
        </w:rPr>
      </w:pPr>
      <w:r w:rsidRPr="00E817DC">
        <w:rPr>
          <w:spacing w:val="8"/>
          <w:sz w:val="24"/>
          <w:szCs w:val="24"/>
        </w:rPr>
        <w:t xml:space="preserve">Dostawa odczynników niezbędnych </w:t>
      </w:r>
      <w:r w:rsidR="00D32630">
        <w:rPr>
          <w:b/>
          <w:spacing w:val="8"/>
          <w:sz w:val="24"/>
          <w:szCs w:val="24"/>
          <w:u w:val="single"/>
        </w:rPr>
        <w:t xml:space="preserve">do wykonania </w:t>
      </w:r>
      <w:r w:rsidRPr="00E817DC">
        <w:rPr>
          <w:b/>
          <w:spacing w:val="8"/>
          <w:sz w:val="24"/>
          <w:szCs w:val="24"/>
          <w:u w:val="single"/>
        </w:rPr>
        <w:t xml:space="preserve">ok. </w:t>
      </w:r>
      <w:r w:rsidR="00D32630">
        <w:rPr>
          <w:b/>
          <w:spacing w:val="8"/>
          <w:sz w:val="24"/>
          <w:szCs w:val="24"/>
          <w:u w:val="single"/>
        </w:rPr>
        <w:t>170 190</w:t>
      </w:r>
      <w:r w:rsidRPr="00E817DC">
        <w:rPr>
          <w:b/>
          <w:spacing w:val="6"/>
          <w:sz w:val="24"/>
          <w:szCs w:val="24"/>
          <w:u w:val="single"/>
        </w:rPr>
        <w:t xml:space="preserve"> oznaczeń parametrów </w:t>
      </w:r>
      <w:proofErr w:type="spellStart"/>
      <w:r w:rsidRPr="00E817DC">
        <w:rPr>
          <w:b/>
          <w:spacing w:val="6"/>
          <w:sz w:val="24"/>
          <w:szCs w:val="24"/>
          <w:u w:val="single"/>
        </w:rPr>
        <w:t>koagulologicznych</w:t>
      </w:r>
      <w:proofErr w:type="spellEnd"/>
      <w:r w:rsidRPr="00E817DC">
        <w:rPr>
          <w:spacing w:val="6"/>
          <w:sz w:val="24"/>
          <w:szCs w:val="24"/>
        </w:rPr>
        <w:t xml:space="preserve"> wraz z dzierżawą dwóch analizatorów </w:t>
      </w:r>
      <w:proofErr w:type="spellStart"/>
      <w:r w:rsidRPr="00E817DC">
        <w:rPr>
          <w:spacing w:val="6"/>
          <w:sz w:val="24"/>
          <w:szCs w:val="24"/>
        </w:rPr>
        <w:t>koagulol</w:t>
      </w:r>
      <w:r w:rsidR="00781DBF">
        <w:rPr>
          <w:spacing w:val="6"/>
          <w:sz w:val="24"/>
          <w:szCs w:val="24"/>
        </w:rPr>
        <w:t>ogicznych</w:t>
      </w:r>
      <w:proofErr w:type="spellEnd"/>
      <w:r w:rsidR="00781DBF">
        <w:rPr>
          <w:spacing w:val="6"/>
          <w:sz w:val="24"/>
          <w:szCs w:val="24"/>
        </w:rPr>
        <w:t>: analizator podstawowy,</w:t>
      </w:r>
      <w:r w:rsidRPr="00E817DC">
        <w:rPr>
          <w:spacing w:val="6"/>
          <w:sz w:val="24"/>
          <w:szCs w:val="24"/>
        </w:rPr>
        <w:t xml:space="preserve"> fabrycznie nowy</w:t>
      </w:r>
      <w:r w:rsidR="00781DBF">
        <w:rPr>
          <w:spacing w:val="6"/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rok produkcji 2017</w:t>
      </w:r>
      <w:r w:rsidRPr="00E817DC">
        <w:rPr>
          <w:spacing w:val="6"/>
          <w:sz w:val="24"/>
          <w:szCs w:val="24"/>
        </w:rPr>
        <w:t>, analizator w</w:t>
      </w:r>
      <w:r>
        <w:rPr>
          <w:spacing w:val="6"/>
          <w:sz w:val="24"/>
          <w:szCs w:val="24"/>
        </w:rPr>
        <w:t xml:space="preserve">spomagający </w:t>
      </w:r>
      <w:r w:rsidR="00AC3C92">
        <w:rPr>
          <w:spacing w:val="6"/>
          <w:sz w:val="24"/>
          <w:szCs w:val="24"/>
        </w:rPr>
        <w:t>fabrycznie nowy</w:t>
      </w:r>
      <w:r w:rsidR="00781DBF">
        <w:rPr>
          <w:spacing w:val="6"/>
          <w:sz w:val="24"/>
          <w:szCs w:val="24"/>
        </w:rPr>
        <w:t>,</w:t>
      </w:r>
      <w:r w:rsidR="00AC3C92">
        <w:rPr>
          <w:spacing w:val="6"/>
          <w:sz w:val="24"/>
          <w:szCs w:val="24"/>
        </w:rPr>
        <w:t xml:space="preserve">  rok produkcji 2017</w:t>
      </w:r>
      <w:r w:rsidR="00781DBF">
        <w:rPr>
          <w:spacing w:val="6"/>
          <w:sz w:val="24"/>
          <w:szCs w:val="24"/>
        </w:rPr>
        <w:t>,</w:t>
      </w:r>
      <w:r w:rsidR="00AC3C92">
        <w:rPr>
          <w:spacing w:val="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przez okres 36</w:t>
      </w:r>
      <w:r w:rsidRPr="00E817DC">
        <w:rPr>
          <w:spacing w:val="10"/>
          <w:sz w:val="24"/>
          <w:szCs w:val="24"/>
        </w:rPr>
        <w:t xml:space="preserve"> m-</w:t>
      </w:r>
      <w:proofErr w:type="spellStart"/>
      <w:r w:rsidRPr="00E817DC">
        <w:rPr>
          <w:spacing w:val="10"/>
          <w:sz w:val="24"/>
          <w:szCs w:val="24"/>
        </w:rPr>
        <w:t>cy</w:t>
      </w:r>
      <w:proofErr w:type="spellEnd"/>
      <w:r w:rsidRPr="00E817DC">
        <w:rPr>
          <w:spacing w:val="10"/>
          <w:sz w:val="24"/>
          <w:szCs w:val="24"/>
        </w:rPr>
        <w:t>.</w:t>
      </w:r>
    </w:p>
    <w:p w:rsidR="00F67987" w:rsidRPr="00E817DC" w:rsidRDefault="00F67987" w:rsidP="00F67987">
      <w:pPr>
        <w:shd w:val="clear" w:color="auto" w:fill="FFFFFF"/>
        <w:rPr>
          <w:spacing w:val="1"/>
          <w:sz w:val="24"/>
          <w:szCs w:val="24"/>
        </w:rPr>
      </w:pPr>
    </w:p>
    <w:p w:rsidR="00F67987" w:rsidRPr="00E817DC" w:rsidRDefault="00F67987" w:rsidP="00F67987">
      <w:pPr>
        <w:pStyle w:val="Nagwek2"/>
        <w:spacing w:line="360" w:lineRule="auto"/>
        <w:jc w:val="left"/>
        <w:rPr>
          <w:b w:val="0"/>
          <w:sz w:val="24"/>
          <w:szCs w:val="24"/>
        </w:rPr>
      </w:pPr>
      <w:r w:rsidRPr="00E817DC">
        <w:rPr>
          <w:b w:val="0"/>
          <w:sz w:val="24"/>
          <w:szCs w:val="24"/>
        </w:rPr>
        <w:t>Producent: ………………….</w:t>
      </w:r>
    </w:p>
    <w:p w:rsidR="00F67987" w:rsidRPr="00E817DC" w:rsidRDefault="00F67987" w:rsidP="00F67987">
      <w:pPr>
        <w:pStyle w:val="Tekstpodstawowy"/>
        <w:rPr>
          <w:sz w:val="24"/>
          <w:szCs w:val="24"/>
        </w:rPr>
      </w:pPr>
      <w:r w:rsidRPr="00E817DC">
        <w:rPr>
          <w:sz w:val="24"/>
          <w:szCs w:val="24"/>
        </w:rPr>
        <w:t>Urządzenie typ: ……………</w:t>
      </w:r>
    </w:p>
    <w:p w:rsidR="00F67987" w:rsidRPr="00E817DC" w:rsidRDefault="00F67987" w:rsidP="00F67987">
      <w:pPr>
        <w:pStyle w:val="Tekstpodstawowy"/>
        <w:rPr>
          <w:b/>
          <w:sz w:val="24"/>
          <w:szCs w:val="24"/>
        </w:rPr>
      </w:pPr>
      <w:r w:rsidRPr="00E817DC">
        <w:rPr>
          <w:sz w:val="24"/>
          <w:szCs w:val="24"/>
        </w:rPr>
        <w:t>Kraj pochodzenia: …………</w:t>
      </w:r>
    </w:p>
    <w:p w:rsidR="00F67987" w:rsidRPr="00E817DC" w:rsidRDefault="00F67987" w:rsidP="00F67987">
      <w:pPr>
        <w:spacing w:line="360" w:lineRule="auto"/>
        <w:rPr>
          <w:sz w:val="24"/>
          <w:szCs w:val="24"/>
        </w:rPr>
      </w:pPr>
      <w:r w:rsidRPr="00E817DC">
        <w:rPr>
          <w:sz w:val="24"/>
          <w:szCs w:val="24"/>
        </w:rPr>
        <w:t>Rok produkcji: ……………</w:t>
      </w:r>
    </w:p>
    <w:tbl>
      <w:tblPr>
        <w:tblW w:w="14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8516"/>
        <w:gridCol w:w="2532"/>
        <w:gridCol w:w="2532"/>
      </w:tblGrid>
      <w:tr w:rsidR="00F67987" w:rsidRPr="004F3995" w:rsidTr="00D55016">
        <w:tc>
          <w:tcPr>
            <w:tcW w:w="492" w:type="dxa"/>
            <w:vAlign w:val="center"/>
          </w:tcPr>
          <w:p w:rsidR="00F67987" w:rsidRPr="00E817DC" w:rsidRDefault="00F67987" w:rsidP="00433E45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E817DC">
              <w:rPr>
                <w:b/>
                <w:lang w:val="pl-PL" w:eastAsia="pl-PL"/>
              </w:rPr>
              <w:t>Lp.</w:t>
            </w:r>
          </w:p>
        </w:tc>
        <w:tc>
          <w:tcPr>
            <w:tcW w:w="8516" w:type="dxa"/>
            <w:vAlign w:val="center"/>
          </w:tcPr>
          <w:p w:rsidR="00F67987" w:rsidRPr="00E817DC" w:rsidRDefault="00F67987" w:rsidP="00433E45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E817DC">
              <w:rPr>
                <w:b/>
                <w:lang w:val="pl-PL" w:eastAsia="pl-PL"/>
              </w:rPr>
              <w:t>PARAMETRY GRANICZNE AUTOMATYCZNYCH ANALIZATORÓW KOAGULOLOGICZNYCH</w:t>
            </w:r>
          </w:p>
        </w:tc>
        <w:tc>
          <w:tcPr>
            <w:tcW w:w="2532" w:type="dxa"/>
            <w:vAlign w:val="center"/>
          </w:tcPr>
          <w:p w:rsidR="00F67987" w:rsidRPr="00E817DC" w:rsidRDefault="00F67987" w:rsidP="00433E45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E817DC">
              <w:rPr>
                <w:b/>
                <w:lang w:val="pl-PL" w:eastAsia="pl-PL"/>
              </w:rPr>
              <w:t>PARAMETRY WYMAGANE</w:t>
            </w:r>
          </w:p>
        </w:tc>
        <w:tc>
          <w:tcPr>
            <w:tcW w:w="2532" w:type="dxa"/>
            <w:vAlign w:val="center"/>
          </w:tcPr>
          <w:p w:rsidR="00F67987" w:rsidRPr="00E817DC" w:rsidRDefault="00F67987" w:rsidP="00433E45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E817DC">
              <w:rPr>
                <w:b/>
                <w:lang w:val="pl-PL" w:eastAsia="pl-PL"/>
              </w:rPr>
              <w:t>PARAMETRY OFEROWANE</w:t>
            </w:r>
          </w:p>
        </w:tc>
      </w:tr>
      <w:tr w:rsidR="00F67987" w:rsidRPr="004F3995" w:rsidTr="00D55016">
        <w:trPr>
          <w:trHeight w:val="90"/>
        </w:trPr>
        <w:tc>
          <w:tcPr>
            <w:tcW w:w="492" w:type="dxa"/>
            <w:vAlign w:val="center"/>
          </w:tcPr>
          <w:p w:rsidR="00F67987" w:rsidRPr="004F3995" w:rsidRDefault="00F67987" w:rsidP="00433E45">
            <w:pPr>
              <w:ind w:left="66"/>
              <w:rPr>
                <w:sz w:val="22"/>
                <w:szCs w:val="22"/>
              </w:rPr>
            </w:pPr>
            <w:r w:rsidRPr="004F3995">
              <w:rPr>
                <w:sz w:val="22"/>
                <w:szCs w:val="22"/>
              </w:rPr>
              <w:t>1.</w:t>
            </w:r>
          </w:p>
        </w:tc>
        <w:tc>
          <w:tcPr>
            <w:tcW w:w="8516" w:type="dxa"/>
          </w:tcPr>
          <w:p w:rsidR="00F67987" w:rsidRPr="00203811" w:rsidRDefault="00F67987" w:rsidP="00AC3C9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3811">
              <w:rPr>
                <w:sz w:val="22"/>
                <w:szCs w:val="22"/>
              </w:rPr>
              <w:t xml:space="preserve">Dwa automatyczne analizatory </w:t>
            </w:r>
            <w:proofErr w:type="spellStart"/>
            <w:r w:rsidRPr="00203811">
              <w:rPr>
                <w:sz w:val="22"/>
                <w:szCs w:val="22"/>
              </w:rPr>
              <w:t>koagulologiczne</w:t>
            </w:r>
            <w:proofErr w:type="spellEnd"/>
            <w:r w:rsidRPr="00203811">
              <w:rPr>
                <w:sz w:val="22"/>
                <w:szCs w:val="22"/>
              </w:rPr>
              <w:t>, anali</w:t>
            </w:r>
            <w:r w:rsidR="00AC3C92">
              <w:rPr>
                <w:sz w:val="22"/>
                <w:szCs w:val="22"/>
              </w:rPr>
              <w:t>zator podstawowy fabrycznie nowy</w:t>
            </w:r>
            <w:r w:rsidR="00203811" w:rsidRPr="00203811">
              <w:rPr>
                <w:sz w:val="22"/>
                <w:szCs w:val="22"/>
              </w:rPr>
              <w:t>, rok produkcji – 2017</w:t>
            </w:r>
            <w:r w:rsidR="00AC3C92">
              <w:rPr>
                <w:sz w:val="22"/>
                <w:szCs w:val="22"/>
              </w:rPr>
              <w:t xml:space="preserve"> rok</w:t>
            </w:r>
            <w:r w:rsidRPr="00203811">
              <w:rPr>
                <w:sz w:val="22"/>
                <w:szCs w:val="22"/>
              </w:rPr>
              <w:t>, analizator wspomagający rok prod</w:t>
            </w:r>
            <w:r w:rsidR="00203811" w:rsidRPr="00203811">
              <w:rPr>
                <w:sz w:val="22"/>
                <w:szCs w:val="22"/>
              </w:rPr>
              <w:t>ukcji 2017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>
            <w:pPr>
              <w:rPr>
                <w:sz w:val="22"/>
                <w:szCs w:val="22"/>
              </w:rPr>
            </w:pPr>
          </w:p>
        </w:tc>
      </w:tr>
      <w:tr w:rsidR="00F67987" w:rsidRPr="004F3995" w:rsidTr="00D55016">
        <w:trPr>
          <w:trHeight w:val="90"/>
        </w:trPr>
        <w:tc>
          <w:tcPr>
            <w:tcW w:w="492" w:type="dxa"/>
            <w:vAlign w:val="center"/>
          </w:tcPr>
          <w:p w:rsidR="00F67987" w:rsidRPr="004F3995" w:rsidRDefault="00F67987" w:rsidP="00433E45">
            <w:pPr>
              <w:ind w:left="66"/>
              <w:rPr>
                <w:sz w:val="22"/>
                <w:szCs w:val="22"/>
              </w:rPr>
            </w:pPr>
            <w:r w:rsidRPr="004F3995">
              <w:rPr>
                <w:sz w:val="22"/>
                <w:szCs w:val="22"/>
              </w:rPr>
              <w:t>2.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 xml:space="preserve">W pełni zautomatyzowany analizator </w:t>
            </w:r>
            <w:proofErr w:type="spellStart"/>
            <w:r w:rsidRPr="00203811">
              <w:rPr>
                <w:sz w:val="22"/>
                <w:szCs w:val="22"/>
              </w:rPr>
              <w:t>koagulologiczny</w:t>
            </w:r>
            <w:proofErr w:type="spellEnd"/>
            <w:r w:rsidRPr="00203811">
              <w:rPr>
                <w:sz w:val="22"/>
                <w:szCs w:val="22"/>
              </w:rPr>
              <w:t xml:space="preserve"> składający się z komputera, części pomiarowej</w:t>
            </w:r>
            <w:r w:rsidR="00BF7C77">
              <w:rPr>
                <w:sz w:val="22"/>
                <w:szCs w:val="22"/>
              </w:rPr>
              <w:t>,</w:t>
            </w:r>
            <w:r w:rsidRPr="00203811">
              <w:rPr>
                <w:sz w:val="22"/>
                <w:szCs w:val="22"/>
              </w:rPr>
              <w:t xml:space="preserve"> monitora i drukarki.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>
            <w:pPr>
              <w:rPr>
                <w:sz w:val="22"/>
                <w:szCs w:val="22"/>
              </w:rPr>
            </w:pPr>
          </w:p>
        </w:tc>
      </w:tr>
      <w:tr w:rsidR="00F67987" w:rsidRPr="004F3995" w:rsidTr="00D55016">
        <w:trPr>
          <w:trHeight w:val="9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87" w:rsidRPr="004F3995" w:rsidRDefault="00F67987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UPS umożliwiający dokończenie wszystkich rozpoczętych badań, jako integralna część zestawu.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87" w:rsidRPr="004F3995" w:rsidRDefault="00F67987" w:rsidP="00433E45">
            <w:pPr>
              <w:rPr>
                <w:sz w:val="22"/>
                <w:szCs w:val="22"/>
              </w:rPr>
            </w:pPr>
          </w:p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D55016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516" w:type="dxa"/>
          </w:tcPr>
          <w:p w:rsidR="00F67987" w:rsidRPr="00203811" w:rsidRDefault="00F67987" w:rsidP="003E597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3811">
              <w:rPr>
                <w:rFonts w:ascii="TimesNewRoman" w:eastAsia="TimesNewRoman" w:cs="TimesNewRoman" w:hint="eastAsia"/>
                <w:sz w:val="22"/>
                <w:szCs w:val="22"/>
              </w:rPr>
              <w:t>Ś</w:t>
            </w:r>
            <w:r w:rsidRPr="00203811">
              <w:rPr>
                <w:rFonts w:eastAsia="TimesNewRoman"/>
                <w:sz w:val="22"/>
                <w:szCs w:val="22"/>
              </w:rPr>
              <w:t>rednia wydajno</w:t>
            </w:r>
            <w:r w:rsidRPr="00203811">
              <w:rPr>
                <w:rFonts w:ascii="TimesNewRoman" w:eastAsia="TimesNewRoman" w:cs="TimesNewRoman" w:hint="eastAsia"/>
                <w:sz w:val="22"/>
                <w:szCs w:val="22"/>
              </w:rPr>
              <w:t>ść</w:t>
            </w:r>
            <w:r w:rsidRPr="00203811">
              <w:rPr>
                <w:rFonts w:ascii="TimesNewRoman" w:eastAsia="TimesNewRoman" w:cs="TimesNewRoman"/>
                <w:sz w:val="22"/>
                <w:szCs w:val="22"/>
              </w:rPr>
              <w:t xml:space="preserve"> </w:t>
            </w:r>
            <w:r w:rsidRPr="00203811">
              <w:rPr>
                <w:rFonts w:eastAsia="TimesNewRoman"/>
                <w:sz w:val="22"/>
                <w:szCs w:val="22"/>
              </w:rPr>
              <w:t>analizatora dla oznacze</w:t>
            </w:r>
            <w:r w:rsidRPr="00203811">
              <w:rPr>
                <w:rFonts w:ascii="TimesNewRoman" w:eastAsia="TimesNewRoman" w:cs="TimesNewRoman" w:hint="eastAsia"/>
                <w:sz w:val="22"/>
                <w:szCs w:val="22"/>
              </w:rPr>
              <w:t>ń</w:t>
            </w:r>
            <w:r w:rsidRPr="00203811">
              <w:rPr>
                <w:rFonts w:ascii="TimesNewRoman" w:eastAsia="TimesNewRoman" w:cs="TimesNewRoman"/>
                <w:sz w:val="22"/>
                <w:szCs w:val="22"/>
              </w:rPr>
              <w:t xml:space="preserve"> </w:t>
            </w:r>
            <w:r w:rsidR="00E87A05">
              <w:rPr>
                <w:rFonts w:eastAsia="TimesNewRoman"/>
                <w:sz w:val="22"/>
                <w:szCs w:val="22"/>
              </w:rPr>
              <w:t>PT – co najmniej 70</w:t>
            </w:r>
            <w:r w:rsidR="00BF7C77">
              <w:rPr>
                <w:rFonts w:eastAsia="TimesNewRoman"/>
                <w:sz w:val="22"/>
                <w:szCs w:val="22"/>
              </w:rPr>
              <w:t xml:space="preserve"> na godzinę, </w:t>
            </w:r>
            <w:r w:rsidR="003E597B">
              <w:rPr>
                <w:rFonts w:eastAsia="TimesNewRoman"/>
                <w:sz w:val="22"/>
                <w:szCs w:val="22"/>
              </w:rPr>
              <w:t xml:space="preserve">dla oznaczeń </w:t>
            </w:r>
            <w:r w:rsidRPr="00203811">
              <w:rPr>
                <w:rFonts w:eastAsia="TimesNewRoman"/>
                <w:sz w:val="22"/>
                <w:szCs w:val="22"/>
              </w:rPr>
              <w:t xml:space="preserve">APTT </w:t>
            </w:r>
            <w:r w:rsidR="00E87A05">
              <w:rPr>
                <w:rFonts w:eastAsia="TimesNewRoman"/>
                <w:sz w:val="22"/>
                <w:szCs w:val="22"/>
              </w:rPr>
              <w:t>co najmniej 45</w:t>
            </w:r>
            <w:r w:rsidR="003E597B">
              <w:rPr>
                <w:rFonts w:eastAsia="TimesNewRoman"/>
                <w:sz w:val="22"/>
                <w:szCs w:val="22"/>
              </w:rPr>
              <w:t xml:space="preserve"> </w:t>
            </w:r>
            <w:r w:rsidRPr="00203811">
              <w:rPr>
                <w:rFonts w:eastAsia="TimesNewRoman"/>
                <w:sz w:val="22"/>
                <w:szCs w:val="22"/>
              </w:rPr>
              <w:t>ozn</w:t>
            </w:r>
            <w:r w:rsidR="003E597B">
              <w:rPr>
                <w:rFonts w:eastAsia="TimesNewRoman"/>
                <w:sz w:val="22"/>
                <w:szCs w:val="22"/>
              </w:rPr>
              <w:t>aczeń na godzinę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/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D55016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516" w:type="dxa"/>
          </w:tcPr>
          <w:p w:rsidR="00F67987" w:rsidRPr="00203811" w:rsidRDefault="003E597B" w:rsidP="007427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Fibrynogen</w:t>
            </w:r>
            <w:r w:rsidR="00F67987" w:rsidRPr="00203811">
              <w:rPr>
                <w:sz w:val="22"/>
                <w:szCs w:val="22"/>
              </w:rPr>
              <w:t xml:space="preserve"> metod</w:t>
            </w:r>
            <w:r w:rsidR="00F67987" w:rsidRPr="00203811">
              <w:rPr>
                <w:rFonts w:ascii="TimesNewRoman" w:eastAsia="TimesNewRoman" w:cs="TimesNewRoman" w:hint="eastAsia"/>
                <w:sz w:val="22"/>
                <w:szCs w:val="22"/>
              </w:rPr>
              <w:t>ą</w:t>
            </w:r>
            <w:r w:rsidR="00F67987" w:rsidRPr="00203811">
              <w:rPr>
                <w:rFonts w:ascii="TimesNewRoman" w:eastAsia="TimesNewRoman" w:cs="TimesNewRoman"/>
                <w:sz w:val="22"/>
                <w:szCs w:val="22"/>
              </w:rPr>
              <w:t xml:space="preserve"> </w:t>
            </w:r>
            <w:proofErr w:type="spellStart"/>
            <w:r w:rsidR="00F67987" w:rsidRPr="00203811">
              <w:rPr>
                <w:sz w:val="22"/>
                <w:szCs w:val="22"/>
              </w:rPr>
              <w:t>Claus</w:t>
            </w:r>
            <w:r>
              <w:rPr>
                <w:sz w:val="22"/>
                <w:szCs w:val="22"/>
              </w:rPr>
              <w:t>sa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/>
        </w:tc>
      </w:tr>
      <w:tr w:rsidR="007427DE" w:rsidRPr="004F3995" w:rsidTr="00D55016">
        <w:trPr>
          <w:trHeight w:val="175"/>
        </w:trPr>
        <w:tc>
          <w:tcPr>
            <w:tcW w:w="492" w:type="dxa"/>
            <w:vAlign w:val="center"/>
          </w:tcPr>
          <w:p w:rsidR="007427DE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8516" w:type="dxa"/>
          </w:tcPr>
          <w:p w:rsidR="007427DE" w:rsidRDefault="007427DE" w:rsidP="007427D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Kontrola na trzech poziomach od jednego producenta z możliwością mrożenia </w:t>
            </w:r>
          </w:p>
        </w:tc>
        <w:tc>
          <w:tcPr>
            <w:tcW w:w="2532" w:type="dxa"/>
            <w:vAlign w:val="center"/>
          </w:tcPr>
          <w:p w:rsidR="007427DE" w:rsidRPr="00203811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7427DE" w:rsidRPr="004F3995" w:rsidRDefault="007427DE" w:rsidP="00433E45"/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59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 xml:space="preserve">Automatyczna kontrola jakości </w:t>
            </w:r>
            <w:r w:rsidR="00CF130E">
              <w:rPr>
                <w:sz w:val="22"/>
                <w:szCs w:val="22"/>
              </w:rPr>
              <w:t xml:space="preserve">jako </w:t>
            </w:r>
            <w:r w:rsidRPr="00203811">
              <w:rPr>
                <w:sz w:val="22"/>
                <w:szCs w:val="22"/>
              </w:rPr>
              <w:t xml:space="preserve">integralna część oprogramowania 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/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8516" w:type="dxa"/>
          </w:tcPr>
          <w:p w:rsidR="00F67987" w:rsidRPr="00203811" w:rsidRDefault="003E597B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Kalibracja nie częściej niż raz na serię danego odczynnika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/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8516" w:type="dxa"/>
          </w:tcPr>
          <w:p w:rsidR="00F67987" w:rsidRPr="00203811" w:rsidRDefault="00F67987" w:rsidP="00775D3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84" w:firstLine="1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3811">
              <w:rPr>
                <w:sz w:val="22"/>
                <w:szCs w:val="22"/>
              </w:rPr>
              <w:t xml:space="preserve">Wszystkie pozycje odczynnikowe chłodzone </w:t>
            </w:r>
            <w:r w:rsidR="00775D31">
              <w:rPr>
                <w:sz w:val="22"/>
                <w:szCs w:val="22"/>
              </w:rPr>
              <w:t>zgodnie z zaleceniami producenta.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/>
        </w:tc>
      </w:tr>
      <w:tr w:rsidR="00E87A05" w:rsidRPr="004F3995" w:rsidTr="00D55016">
        <w:trPr>
          <w:trHeight w:val="175"/>
        </w:trPr>
        <w:tc>
          <w:tcPr>
            <w:tcW w:w="492" w:type="dxa"/>
            <w:vAlign w:val="center"/>
          </w:tcPr>
          <w:p w:rsidR="00E87A05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8516" w:type="dxa"/>
          </w:tcPr>
          <w:p w:rsidR="00E87A05" w:rsidRPr="00203811" w:rsidRDefault="00E87A05" w:rsidP="00775D3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84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Pojedyncze kuwety lub połączone w większe </w:t>
            </w:r>
            <w:r w:rsidR="000B1F02">
              <w:rPr>
                <w:sz w:val="22"/>
                <w:szCs w:val="22"/>
              </w:rPr>
              <w:t>całości</w:t>
            </w:r>
            <w:r w:rsidR="00CF130E">
              <w:rPr>
                <w:sz w:val="22"/>
                <w:szCs w:val="22"/>
              </w:rPr>
              <w:t>,</w:t>
            </w:r>
            <w:r w:rsidR="000B1F02">
              <w:rPr>
                <w:sz w:val="22"/>
                <w:szCs w:val="22"/>
              </w:rPr>
              <w:t xml:space="preserve"> w przypadku badań pojedynczych kuwety kasetkowe bez strat</w:t>
            </w:r>
          </w:p>
        </w:tc>
        <w:tc>
          <w:tcPr>
            <w:tcW w:w="2532" w:type="dxa"/>
            <w:vAlign w:val="center"/>
          </w:tcPr>
          <w:p w:rsidR="00E87A05" w:rsidRPr="00203811" w:rsidRDefault="000A6C9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E87A05" w:rsidRPr="004F3995" w:rsidRDefault="00E87A05" w:rsidP="00433E45"/>
        </w:tc>
      </w:tr>
      <w:tr w:rsidR="007427DE" w:rsidRPr="004F3995" w:rsidTr="00D55016">
        <w:trPr>
          <w:trHeight w:val="175"/>
        </w:trPr>
        <w:tc>
          <w:tcPr>
            <w:tcW w:w="492" w:type="dxa"/>
            <w:vAlign w:val="center"/>
          </w:tcPr>
          <w:p w:rsidR="007427DE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8516" w:type="dxa"/>
          </w:tcPr>
          <w:p w:rsidR="007427DE" w:rsidRDefault="007427DE" w:rsidP="00775D3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84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Oddzielne igły dozujące do osoczy i odczynników</w:t>
            </w:r>
          </w:p>
        </w:tc>
        <w:tc>
          <w:tcPr>
            <w:tcW w:w="2532" w:type="dxa"/>
            <w:vAlign w:val="center"/>
          </w:tcPr>
          <w:p w:rsidR="007427DE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7427DE" w:rsidRPr="004F3995" w:rsidRDefault="007427DE" w:rsidP="00433E45"/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65088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Automatyczne wzmocnienie sygnału pomiarowego w przypadku próbek o znacznym zm</w:t>
            </w:r>
            <w:r w:rsidRPr="00203811">
              <w:rPr>
                <w:rFonts w:ascii="TimesNewRoman" w:eastAsia="TimesNewRoman" w:cs="TimesNewRoman" w:hint="eastAsia"/>
                <w:sz w:val="22"/>
                <w:szCs w:val="22"/>
              </w:rPr>
              <w:t>ę</w:t>
            </w:r>
            <w:r w:rsidRPr="00203811">
              <w:rPr>
                <w:sz w:val="22"/>
                <w:szCs w:val="22"/>
              </w:rPr>
              <w:t>tnieniu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/>
        </w:tc>
      </w:tr>
      <w:tr w:rsidR="00D27618" w:rsidRPr="004F3995" w:rsidTr="00D55016">
        <w:trPr>
          <w:trHeight w:val="175"/>
        </w:trPr>
        <w:tc>
          <w:tcPr>
            <w:tcW w:w="492" w:type="dxa"/>
            <w:vAlign w:val="center"/>
          </w:tcPr>
          <w:p w:rsidR="00D27618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8516" w:type="dxa"/>
          </w:tcPr>
          <w:p w:rsidR="00D27618" w:rsidRPr="00203811" w:rsidRDefault="00D27618" w:rsidP="00433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Automatyczne rozcieńczanie próbek po przekroczeniu zakresu pomiarowego</w:t>
            </w:r>
          </w:p>
        </w:tc>
        <w:tc>
          <w:tcPr>
            <w:tcW w:w="2532" w:type="dxa"/>
            <w:vAlign w:val="center"/>
          </w:tcPr>
          <w:p w:rsidR="00D27618" w:rsidRPr="00203811" w:rsidRDefault="000A6C9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D27618" w:rsidRPr="004F3995" w:rsidRDefault="00D27618" w:rsidP="00433E45"/>
        </w:tc>
      </w:tr>
      <w:tr w:rsidR="000A6C91" w:rsidRPr="004F3995" w:rsidTr="00D55016">
        <w:trPr>
          <w:trHeight w:val="175"/>
        </w:trPr>
        <w:tc>
          <w:tcPr>
            <w:tcW w:w="492" w:type="dxa"/>
            <w:vAlign w:val="center"/>
          </w:tcPr>
          <w:p w:rsidR="000A6C91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65088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0A6C91" w:rsidRDefault="000A6C91" w:rsidP="00433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Oprogramowanie w języku polskim </w:t>
            </w:r>
          </w:p>
        </w:tc>
        <w:tc>
          <w:tcPr>
            <w:tcW w:w="2532" w:type="dxa"/>
            <w:vAlign w:val="center"/>
          </w:tcPr>
          <w:p w:rsidR="000A6C91" w:rsidRDefault="000A6C9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0A6C91" w:rsidRPr="004F3995" w:rsidRDefault="000A6C91" w:rsidP="00433E45"/>
        </w:tc>
      </w:tr>
      <w:tr w:rsidR="000A6C91" w:rsidRPr="004F3995" w:rsidTr="00D55016">
        <w:trPr>
          <w:trHeight w:val="175"/>
        </w:trPr>
        <w:tc>
          <w:tcPr>
            <w:tcW w:w="492" w:type="dxa"/>
            <w:vAlign w:val="center"/>
          </w:tcPr>
          <w:p w:rsidR="000A6C91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65088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0A6C91" w:rsidRDefault="000A6C91" w:rsidP="00433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Aplikacje odczynnikowe w języku polskim</w:t>
            </w:r>
          </w:p>
        </w:tc>
        <w:tc>
          <w:tcPr>
            <w:tcW w:w="2532" w:type="dxa"/>
            <w:vAlign w:val="center"/>
          </w:tcPr>
          <w:p w:rsidR="000A6C91" w:rsidRDefault="0041021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0A6C91" w:rsidRPr="004F3995" w:rsidRDefault="000A6C91" w:rsidP="00433E45"/>
        </w:tc>
      </w:tr>
      <w:tr w:rsidR="000A6C91" w:rsidRPr="004F3995" w:rsidTr="00D55016">
        <w:trPr>
          <w:trHeight w:val="175"/>
        </w:trPr>
        <w:tc>
          <w:tcPr>
            <w:tcW w:w="492" w:type="dxa"/>
            <w:vAlign w:val="center"/>
          </w:tcPr>
          <w:p w:rsidR="000A6C91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65088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0A6C91" w:rsidRDefault="000A6C91" w:rsidP="00433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Aparat wspomagający kompatybilny z oferowanymi odczynnikami aparatu podstawowego</w:t>
            </w:r>
          </w:p>
        </w:tc>
        <w:tc>
          <w:tcPr>
            <w:tcW w:w="2532" w:type="dxa"/>
            <w:vAlign w:val="center"/>
          </w:tcPr>
          <w:p w:rsidR="000A6C91" w:rsidRDefault="0041021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0A6C91" w:rsidRPr="004F3995" w:rsidRDefault="000A6C91" w:rsidP="00433E45"/>
        </w:tc>
      </w:tr>
      <w:tr w:rsidR="00D27618" w:rsidRPr="004F3995" w:rsidTr="00D55016">
        <w:trPr>
          <w:trHeight w:val="175"/>
        </w:trPr>
        <w:tc>
          <w:tcPr>
            <w:tcW w:w="492" w:type="dxa"/>
            <w:vAlign w:val="center"/>
          </w:tcPr>
          <w:p w:rsidR="00D27618" w:rsidRDefault="007427DE" w:rsidP="00433E45">
            <w:pPr>
              <w:ind w:lef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65088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D27618" w:rsidRDefault="00D27618" w:rsidP="00433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podłączenia do sieci</w:t>
            </w:r>
            <w:r w:rsidR="00F476EE">
              <w:rPr>
                <w:sz w:val="22"/>
                <w:szCs w:val="22"/>
              </w:rPr>
              <w:t xml:space="preserve"> komputerowej – komunikacja dwu</w:t>
            </w:r>
            <w:r>
              <w:rPr>
                <w:sz w:val="22"/>
                <w:szCs w:val="22"/>
              </w:rPr>
              <w:t>kierunkowa</w:t>
            </w:r>
          </w:p>
        </w:tc>
        <w:tc>
          <w:tcPr>
            <w:tcW w:w="2532" w:type="dxa"/>
            <w:vAlign w:val="center"/>
          </w:tcPr>
          <w:p w:rsidR="00D27618" w:rsidRPr="00203811" w:rsidRDefault="000A6C9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D27618" w:rsidRPr="004F3995" w:rsidRDefault="00D27618" w:rsidP="00433E45"/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8E7EB7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Kontrola jako</w:t>
            </w:r>
            <w:r w:rsidRPr="00203811">
              <w:rPr>
                <w:rFonts w:ascii="TimesNewRoman" w:eastAsia="TimesNewRoman" w:cs="TimesNewRoman" w:hint="eastAsia"/>
                <w:sz w:val="22"/>
                <w:szCs w:val="22"/>
              </w:rPr>
              <w:t>ś</w:t>
            </w:r>
            <w:r w:rsidRPr="00203811">
              <w:rPr>
                <w:sz w:val="22"/>
                <w:szCs w:val="22"/>
              </w:rPr>
              <w:t xml:space="preserve">ci – graficzna i statystyczna wg. </w:t>
            </w:r>
            <w:proofErr w:type="spellStart"/>
            <w:r w:rsidRPr="00203811">
              <w:rPr>
                <w:sz w:val="22"/>
                <w:szCs w:val="22"/>
              </w:rPr>
              <w:t>Levey-Jenningsa</w:t>
            </w:r>
            <w:proofErr w:type="spellEnd"/>
            <w:r w:rsidRPr="00203811">
              <w:rPr>
                <w:sz w:val="22"/>
                <w:szCs w:val="22"/>
              </w:rPr>
              <w:t>.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/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D55016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5369E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3811">
              <w:rPr>
                <w:sz w:val="22"/>
                <w:szCs w:val="22"/>
              </w:rPr>
              <w:t xml:space="preserve">Uruchomienie analizatora i szkolenie personelu w zakresie obsługi aparatu przeprowadzone </w:t>
            </w:r>
            <w:r w:rsidR="005369E2">
              <w:rPr>
                <w:sz w:val="22"/>
                <w:szCs w:val="22"/>
              </w:rPr>
              <w:t xml:space="preserve">na koszt </w:t>
            </w:r>
            <w:r w:rsidRPr="00203811">
              <w:rPr>
                <w:sz w:val="22"/>
                <w:szCs w:val="22"/>
              </w:rPr>
              <w:t>Oferenta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>
            <w:pPr>
              <w:rPr>
                <w:sz w:val="22"/>
                <w:szCs w:val="22"/>
              </w:rPr>
            </w:pPr>
          </w:p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55016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Oferent zapewni użytkownikowi udział w zewnętrzny</w:t>
            </w:r>
            <w:r w:rsidR="00E10933">
              <w:rPr>
                <w:sz w:val="22"/>
                <w:szCs w:val="22"/>
              </w:rPr>
              <w:t>m programie oceny jakości badań 1 w miesiącu dla wszystkich parametrów na koszt Wykonawcy</w:t>
            </w:r>
            <w:r w:rsidR="005369E2">
              <w:rPr>
                <w:sz w:val="22"/>
                <w:szCs w:val="22"/>
              </w:rPr>
              <w:t>.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F67987" w:rsidRPr="004F3995" w:rsidRDefault="00F67987" w:rsidP="00433E45">
            <w:pPr>
              <w:rPr>
                <w:sz w:val="22"/>
                <w:szCs w:val="22"/>
              </w:rPr>
            </w:pPr>
          </w:p>
        </w:tc>
      </w:tr>
      <w:tr w:rsidR="005369E2" w:rsidRPr="004F3995" w:rsidTr="00D55016">
        <w:trPr>
          <w:trHeight w:val="175"/>
        </w:trPr>
        <w:tc>
          <w:tcPr>
            <w:tcW w:w="492" w:type="dxa"/>
            <w:vAlign w:val="center"/>
          </w:tcPr>
          <w:p w:rsidR="005369E2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5369E2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5369E2" w:rsidRPr="00203811" w:rsidRDefault="00981523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Tromboplastyna ludzka pochodzenia łożyskowego lub rekombinowana ISI 1,0 +/- 0,1. </w:t>
            </w:r>
          </w:p>
        </w:tc>
        <w:tc>
          <w:tcPr>
            <w:tcW w:w="2532" w:type="dxa"/>
            <w:vAlign w:val="center"/>
          </w:tcPr>
          <w:p w:rsidR="005369E2" w:rsidRPr="00203811" w:rsidRDefault="000A6C9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5369E2" w:rsidRPr="004F3995" w:rsidRDefault="005369E2" w:rsidP="00433E45">
            <w:pPr>
              <w:rPr>
                <w:sz w:val="22"/>
                <w:szCs w:val="22"/>
              </w:rPr>
            </w:pPr>
          </w:p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55016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3811">
              <w:rPr>
                <w:sz w:val="22"/>
                <w:szCs w:val="22"/>
              </w:rPr>
              <w:t>Gwarancja techniczna przez cały okres trwania umowy -uwzględniająca koszty napraw, wymiany podzespołów, okresowych przeglądów serwisowych, a także inne nie wymienione koszty, z wyjątkiem wyspecyfikowanych w ofercie części zużywalnych.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</w:tcPr>
          <w:p w:rsidR="00F67987" w:rsidRPr="004F3995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D55016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3811">
              <w:rPr>
                <w:sz w:val="22"/>
                <w:szCs w:val="22"/>
              </w:rPr>
              <w:t>Czas reakcji serwisu – do 60 min. od chwili zgłoszenia.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</w:tcPr>
          <w:p w:rsidR="00F67987" w:rsidRPr="004F3995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D55016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3811">
              <w:rPr>
                <w:sz w:val="22"/>
                <w:szCs w:val="22"/>
              </w:rPr>
              <w:t>Czas przystąpienia do naprawy – do 24 godz. od chwili zgłoszenia.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</w:tcPr>
          <w:p w:rsidR="00F67987" w:rsidRPr="004F3995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55016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3811">
              <w:rPr>
                <w:sz w:val="22"/>
                <w:szCs w:val="22"/>
              </w:rPr>
              <w:t>Działania naprawcze będą podejmowane niezwłocznie, bez jakichkolwiek dodatkowych warunków wstępnych.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</w:tcPr>
          <w:p w:rsidR="00F67987" w:rsidRPr="004F3995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D55016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Instalacja, uruchomienie i szkolenie personelu laboratorium w zakresie obsługi, konserwacji, rozwiązywania drobnych problemów technicznych oraz interpretacji wyników (czułość i swoistość testów, interferencje, zakres wartości referencyjnych) na koszt oferenta.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</w:tcPr>
          <w:p w:rsidR="00F67987" w:rsidRPr="004F3995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</w:p>
        </w:tc>
      </w:tr>
      <w:tr w:rsidR="00F67987" w:rsidRPr="004F3995" w:rsidTr="00D55016">
        <w:trPr>
          <w:trHeight w:val="175"/>
        </w:trPr>
        <w:tc>
          <w:tcPr>
            <w:tcW w:w="492" w:type="dxa"/>
            <w:vAlign w:val="center"/>
          </w:tcPr>
          <w:p w:rsidR="00F67987" w:rsidRPr="004F3995" w:rsidRDefault="007427DE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D55016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F67987" w:rsidRPr="00203811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 xml:space="preserve">Oferent zapewni bezpłatną aktualizację oprogramowania i dokumentacji w czasie trwania eksploatacji wyrobu </w:t>
            </w:r>
          </w:p>
        </w:tc>
        <w:tc>
          <w:tcPr>
            <w:tcW w:w="2532" w:type="dxa"/>
            <w:vAlign w:val="center"/>
          </w:tcPr>
          <w:p w:rsidR="00F67987" w:rsidRPr="00203811" w:rsidRDefault="00F67987" w:rsidP="00433E45">
            <w:pPr>
              <w:jc w:val="center"/>
              <w:rPr>
                <w:sz w:val="22"/>
                <w:szCs w:val="22"/>
              </w:rPr>
            </w:pPr>
            <w:r w:rsidRPr="00203811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</w:tcPr>
          <w:p w:rsidR="00F67987" w:rsidRPr="004F3995" w:rsidRDefault="00F67987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</w:p>
        </w:tc>
      </w:tr>
      <w:tr w:rsidR="003F19D8" w:rsidRPr="004F3995" w:rsidTr="00D55016">
        <w:trPr>
          <w:trHeight w:val="175"/>
        </w:trPr>
        <w:tc>
          <w:tcPr>
            <w:tcW w:w="492" w:type="dxa"/>
            <w:vAlign w:val="center"/>
          </w:tcPr>
          <w:p w:rsidR="003F19D8" w:rsidRDefault="008E7EB7" w:rsidP="007427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427DE">
              <w:rPr>
                <w:sz w:val="22"/>
                <w:szCs w:val="22"/>
              </w:rPr>
              <w:t>8</w:t>
            </w:r>
            <w:r w:rsidR="003F19D8">
              <w:rPr>
                <w:sz w:val="22"/>
                <w:szCs w:val="22"/>
              </w:rPr>
              <w:t>.</w:t>
            </w:r>
          </w:p>
        </w:tc>
        <w:tc>
          <w:tcPr>
            <w:tcW w:w="8516" w:type="dxa"/>
          </w:tcPr>
          <w:p w:rsidR="003F19D8" w:rsidRPr="00203811" w:rsidRDefault="003F19D8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  <w:r w:rsidRPr="00204C7A">
              <w:rPr>
                <w:color w:val="000000"/>
                <w:spacing w:val="-1"/>
                <w:sz w:val="22"/>
                <w:szCs w:val="22"/>
              </w:rPr>
              <w:t>W przypadku, gdy oferowany analizator nie będzie wolnostojący- oferent dostarczy stół</w:t>
            </w:r>
          </w:p>
        </w:tc>
        <w:tc>
          <w:tcPr>
            <w:tcW w:w="2532" w:type="dxa"/>
            <w:vAlign w:val="center"/>
          </w:tcPr>
          <w:p w:rsidR="003F19D8" w:rsidRPr="00203811" w:rsidRDefault="00DC3006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</w:tcPr>
          <w:p w:rsidR="003F19D8" w:rsidRPr="004F3995" w:rsidRDefault="003F19D8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</w:p>
        </w:tc>
      </w:tr>
    </w:tbl>
    <w:p w:rsidR="002C55D6" w:rsidRDefault="002C55D6"/>
    <w:p w:rsidR="009E1E71" w:rsidRPr="00203E91" w:rsidRDefault="009E1E71" w:rsidP="009E1E71">
      <w:pPr>
        <w:ind w:left="9204"/>
        <w:jc w:val="both"/>
        <w:rPr>
          <w:b/>
          <w:sz w:val="24"/>
          <w:szCs w:val="24"/>
        </w:rPr>
      </w:pPr>
      <w:r w:rsidRPr="00203E91">
        <w:rPr>
          <w:b/>
          <w:sz w:val="24"/>
          <w:szCs w:val="24"/>
        </w:rPr>
        <w:t>Data i podpis osoby upoważnionej</w:t>
      </w:r>
      <w:r w:rsidRPr="00203E91">
        <w:rPr>
          <w:b/>
          <w:sz w:val="24"/>
          <w:szCs w:val="24"/>
        </w:rPr>
        <w:tab/>
      </w:r>
      <w:r w:rsidRPr="00203E91">
        <w:rPr>
          <w:b/>
          <w:sz w:val="24"/>
          <w:szCs w:val="24"/>
        </w:rPr>
        <w:br/>
        <w:t>do podpisania niniejszej oferty</w:t>
      </w:r>
    </w:p>
    <w:p w:rsidR="009E1E71" w:rsidRDefault="009E1E71" w:rsidP="009E1E71">
      <w:pPr>
        <w:pStyle w:val="Tekstpodstawowy"/>
        <w:rPr>
          <w:b/>
          <w:szCs w:val="24"/>
        </w:rPr>
      </w:pPr>
    </w:p>
    <w:p w:rsidR="009E1E71" w:rsidRDefault="009E1E71" w:rsidP="009E1E71">
      <w:pPr>
        <w:pStyle w:val="Tekstpodstawowy"/>
        <w:ind w:left="8496" w:firstLine="708"/>
        <w:rPr>
          <w:b/>
          <w:szCs w:val="24"/>
        </w:rPr>
      </w:pPr>
      <w:r w:rsidRPr="00203E91">
        <w:rPr>
          <w:b/>
          <w:szCs w:val="24"/>
        </w:rPr>
        <w:t>…………………………</w:t>
      </w:r>
    </w:p>
    <w:p w:rsidR="00D55016" w:rsidRDefault="00D55016"/>
    <w:p w:rsidR="009E1E71" w:rsidRDefault="009E1E71"/>
    <w:p w:rsidR="009E1E71" w:rsidRDefault="009E1E71"/>
    <w:p w:rsidR="009E1E71" w:rsidRDefault="009E1E71"/>
    <w:p w:rsidR="009E1E71" w:rsidRDefault="009E1E71"/>
    <w:p w:rsidR="009E1E71" w:rsidRDefault="009E1E71" w:rsidP="009E1E71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  <w:r w:rsidRPr="009E1E71">
        <w:rPr>
          <w:b/>
          <w:spacing w:val="8"/>
          <w:sz w:val="28"/>
          <w:szCs w:val="28"/>
        </w:rPr>
        <w:t>Część III – Opis przedmiotu zamówienia</w:t>
      </w:r>
    </w:p>
    <w:p w:rsidR="009E1E71" w:rsidRDefault="009E1E71" w:rsidP="009E1E71">
      <w:pPr>
        <w:shd w:val="clear" w:color="auto" w:fill="FFFFFF"/>
        <w:ind w:left="3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Część nr 2</w:t>
      </w:r>
    </w:p>
    <w:p w:rsidR="009E1E71" w:rsidRPr="004871A2" w:rsidRDefault="009E1E71" w:rsidP="009E1E71">
      <w:pPr>
        <w:shd w:val="clear" w:color="auto" w:fill="FFFFFF"/>
        <w:rPr>
          <w:b/>
          <w:bCs/>
          <w:spacing w:val="-2"/>
          <w:sz w:val="24"/>
          <w:szCs w:val="24"/>
          <w:u w:val="single"/>
        </w:rPr>
      </w:pPr>
    </w:p>
    <w:p w:rsidR="009E1E71" w:rsidRPr="001F4C23" w:rsidRDefault="009E1E71" w:rsidP="009E1E71">
      <w:pPr>
        <w:rPr>
          <w:b/>
          <w:sz w:val="24"/>
          <w:szCs w:val="24"/>
        </w:rPr>
      </w:pPr>
      <w:r w:rsidRPr="004871A2">
        <w:rPr>
          <w:sz w:val="24"/>
          <w:szCs w:val="24"/>
        </w:rPr>
        <w:t xml:space="preserve">Dostawa odczynników </w:t>
      </w:r>
      <w:r w:rsidRPr="004871A2">
        <w:rPr>
          <w:b/>
          <w:sz w:val="24"/>
          <w:szCs w:val="24"/>
          <w:u w:val="single"/>
        </w:rPr>
        <w:t xml:space="preserve">do wykonania ok. </w:t>
      </w:r>
      <w:r w:rsidR="00D32630">
        <w:rPr>
          <w:b/>
          <w:sz w:val="24"/>
          <w:szCs w:val="24"/>
          <w:u w:val="single"/>
        </w:rPr>
        <w:t>338 295</w:t>
      </w:r>
      <w:r>
        <w:rPr>
          <w:b/>
          <w:sz w:val="24"/>
          <w:szCs w:val="24"/>
          <w:u w:val="single"/>
        </w:rPr>
        <w:t xml:space="preserve">  </w:t>
      </w:r>
      <w:r w:rsidRPr="004871A2">
        <w:rPr>
          <w:b/>
          <w:sz w:val="24"/>
          <w:szCs w:val="24"/>
          <w:u w:val="single"/>
        </w:rPr>
        <w:t>oznaczeń morfologii</w:t>
      </w:r>
      <w:r w:rsidRPr="004871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871A2">
        <w:rPr>
          <w:sz w:val="24"/>
          <w:szCs w:val="24"/>
        </w:rPr>
        <w:t>wraz z dzierżawą</w:t>
      </w:r>
      <w:r>
        <w:rPr>
          <w:sz w:val="24"/>
          <w:szCs w:val="24"/>
        </w:rPr>
        <w:t xml:space="preserve"> dwóch </w:t>
      </w:r>
      <w:r w:rsidRPr="004871A2">
        <w:rPr>
          <w:sz w:val="24"/>
          <w:szCs w:val="24"/>
        </w:rPr>
        <w:t xml:space="preserve"> automatycznych</w:t>
      </w:r>
      <w:r>
        <w:rPr>
          <w:sz w:val="24"/>
          <w:szCs w:val="24"/>
        </w:rPr>
        <w:t xml:space="preserve"> analizatorów hematologicznych 5 DIFF jeden z analizatorów z pomiarem </w:t>
      </w:r>
      <w:proofErr w:type="spellStart"/>
      <w:r>
        <w:rPr>
          <w:sz w:val="24"/>
          <w:szCs w:val="24"/>
        </w:rPr>
        <w:t>retikulocytów</w:t>
      </w:r>
      <w:proofErr w:type="spellEnd"/>
      <w:r>
        <w:rPr>
          <w:sz w:val="24"/>
          <w:szCs w:val="24"/>
        </w:rPr>
        <w:t xml:space="preserve"> i PLT metodą optyczną.</w:t>
      </w:r>
    </w:p>
    <w:p w:rsidR="009E1E71" w:rsidRPr="004871A2" w:rsidRDefault="009E1E71" w:rsidP="009E1E71">
      <w:pPr>
        <w:rPr>
          <w:sz w:val="24"/>
          <w:szCs w:val="24"/>
        </w:rPr>
      </w:pPr>
      <w:r w:rsidRPr="001F4C23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kres dostawy 36</w:t>
      </w:r>
      <w:r w:rsidRPr="001F4C23">
        <w:rPr>
          <w:b/>
          <w:sz w:val="24"/>
          <w:szCs w:val="24"/>
        </w:rPr>
        <w:t xml:space="preserve"> m-</w:t>
      </w:r>
      <w:proofErr w:type="spellStart"/>
      <w:r w:rsidRPr="001F4C23">
        <w:rPr>
          <w:b/>
          <w:sz w:val="24"/>
          <w:szCs w:val="24"/>
        </w:rPr>
        <w:t>cy</w:t>
      </w:r>
      <w:proofErr w:type="spellEnd"/>
      <w:r w:rsidRPr="001F4C23">
        <w:rPr>
          <w:b/>
          <w:sz w:val="24"/>
          <w:szCs w:val="24"/>
        </w:rPr>
        <w:t>.</w:t>
      </w:r>
      <w:r w:rsidRPr="004871A2">
        <w:rPr>
          <w:sz w:val="24"/>
          <w:szCs w:val="24"/>
        </w:rPr>
        <w:t xml:space="preserve"> </w:t>
      </w:r>
    </w:p>
    <w:p w:rsidR="009E1E71" w:rsidRPr="004871A2" w:rsidRDefault="009E1E71" w:rsidP="009E1E71">
      <w:pPr>
        <w:rPr>
          <w:sz w:val="24"/>
          <w:szCs w:val="24"/>
        </w:rPr>
      </w:pPr>
    </w:p>
    <w:p w:rsidR="009E1E71" w:rsidRPr="004C475A" w:rsidRDefault="009E1E71" w:rsidP="009E1E71">
      <w:pPr>
        <w:pStyle w:val="Nagwek2"/>
        <w:jc w:val="left"/>
        <w:rPr>
          <w:b w:val="0"/>
          <w:sz w:val="24"/>
          <w:szCs w:val="24"/>
          <w:lang w:val="pl-PL"/>
        </w:rPr>
      </w:pPr>
      <w:r w:rsidRPr="0014246C">
        <w:rPr>
          <w:sz w:val="24"/>
          <w:szCs w:val="24"/>
          <w:u w:val="single"/>
        </w:rPr>
        <w:t xml:space="preserve">Analizator podstawowy 5 </w:t>
      </w:r>
      <w:proofErr w:type="spellStart"/>
      <w:r w:rsidRPr="0014246C">
        <w:rPr>
          <w:sz w:val="24"/>
          <w:szCs w:val="24"/>
          <w:u w:val="single"/>
        </w:rPr>
        <w:t>diff</w:t>
      </w:r>
      <w:proofErr w:type="spellEnd"/>
      <w:r w:rsidRPr="0014246C">
        <w:rPr>
          <w:sz w:val="24"/>
          <w:szCs w:val="24"/>
          <w:u w:val="single"/>
        </w:rPr>
        <w:t>;</w:t>
      </w:r>
      <w:r>
        <w:rPr>
          <w:b w:val="0"/>
          <w:sz w:val="24"/>
          <w:szCs w:val="24"/>
        </w:rPr>
        <w:t xml:space="preserve"> Typ:</w:t>
      </w:r>
      <w:r>
        <w:rPr>
          <w:b w:val="0"/>
          <w:sz w:val="24"/>
          <w:szCs w:val="24"/>
          <w:lang w:val="pl-PL"/>
        </w:rPr>
        <w:t xml:space="preserve"> ……….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Rok produkcji:</w:t>
      </w:r>
      <w:r>
        <w:rPr>
          <w:b w:val="0"/>
          <w:sz w:val="24"/>
          <w:szCs w:val="24"/>
          <w:lang w:val="pl-PL"/>
        </w:rPr>
        <w:t>……...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  <w:lang w:val="pl-PL"/>
        </w:rPr>
        <w:tab/>
      </w:r>
      <w:r>
        <w:rPr>
          <w:b w:val="0"/>
          <w:sz w:val="24"/>
          <w:szCs w:val="24"/>
          <w:lang w:val="pl-PL"/>
        </w:rPr>
        <w:tab/>
      </w:r>
      <w:r>
        <w:rPr>
          <w:b w:val="0"/>
          <w:sz w:val="24"/>
          <w:szCs w:val="24"/>
        </w:rPr>
        <w:t>Producent:</w:t>
      </w:r>
      <w:r>
        <w:rPr>
          <w:b w:val="0"/>
          <w:sz w:val="24"/>
          <w:szCs w:val="24"/>
          <w:lang w:val="pl-PL"/>
        </w:rPr>
        <w:t>……………</w:t>
      </w:r>
    </w:p>
    <w:p w:rsidR="009E1E71" w:rsidRPr="00E817DC" w:rsidRDefault="009E1E71" w:rsidP="009E1E71">
      <w:pPr>
        <w:rPr>
          <w:lang w:eastAsia="x-none"/>
        </w:rPr>
      </w:pPr>
    </w:p>
    <w:p w:rsidR="009E1E71" w:rsidRPr="004C475A" w:rsidRDefault="009E1E71" w:rsidP="009E1E71">
      <w:pPr>
        <w:pStyle w:val="Nagwek2"/>
        <w:jc w:val="left"/>
        <w:rPr>
          <w:b w:val="0"/>
          <w:sz w:val="24"/>
          <w:szCs w:val="24"/>
          <w:lang w:val="pl-PL"/>
        </w:rPr>
      </w:pPr>
      <w:r w:rsidRPr="0014246C">
        <w:rPr>
          <w:sz w:val="24"/>
          <w:szCs w:val="24"/>
          <w:u w:val="single"/>
        </w:rPr>
        <w:t xml:space="preserve">Analizator wspomagający 5 </w:t>
      </w:r>
      <w:proofErr w:type="spellStart"/>
      <w:r w:rsidRPr="0014246C">
        <w:rPr>
          <w:sz w:val="24"/>
          <w:szCs w:val="24"/>
          <w:u w:val="single"/>
        </w:rPr>
        <w:t>diff</w:t>
      </w:r>
      <w:proofErr w:type="spellEnd"/>
      <w:r>
        <w:rPr>
          <w:b w:val="0"/>
          <w:sz w:val="24"/>
          <w:szCs w:val="24"/>
        </w:rPr>
        <w:t>; Typ:</w:t>
      </w:r>
      <w:r>
        <w:rPr>
          <w:b w:val="0"/>
          <w:sz w:val="24"/>
          <w:szCs w:val="24"/>
          <w:lang w:val="pl-PL"/>
        </w:rPr>
        <w:t>………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Rok produkcji:</w:t>
      </w:r>
      <w:r>
        <w:rPr>
          <w:b w:val="0"/>
          <w:sz w:val="24"/>
          <w:szCs w:val="24"/>
          <w:lang w:val="pl-PL"/>
        </w:rPr>
        <w:t>………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  <w:lang w:val="pl-PL"/>
        </w:rPr>
        <w:tab/>
      </w:r>
      <w:r>
        <w:rPr>
          <w:b w:val="0"/>
          <w:sz w:val="24"/>
          <w:szCs w:val="24"/>
        </w:rPr>
        <w:t>Producent:</w:t>
      </w:r>
      <w:r>
        <w:rPr>
          <w:b w:val="0"/>
          <w:sz w:val="24"/>
          <w:szCs w:val="24"/>
          <w:lang w:val="pl-PL"/>
        </w:rPr>
        <w:t>……...........</w:t>
      </w:r>
    </w:p>
    <w:p w:rsidR="009E1E71" w:rsidRPr="00E817DC" w:rsidRDefault="009E1E71" w:rsidP="009E1E71">
      <w:pPr>
        <w:rPr>
          <w:lang w:eastAsia="x-none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0829"/>
        <w:gridCol w:w="1486"/>
        <w:gridCol w:w="1523"/>
      </w:tblGrid>
      <w:tr w:rsidR="009E1E71" w:rsidRPr="004871A2" w:rsidTr="009E1E71">
        <w:trPr>
          <w:cantSplit/>
          <w:trHeight w:val="20"/>
        </w:trPr>
        <w:tc>
          <w:tcPr>
            <w:tcW w:w="461" w:type="dxa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</w:p>
        </w:tc>
        <w:tc>
          <w:tcPr>
            <w:tcW w:w="0" w:type="auto"/>
            <w:vAlign w:val="center"/>
          </w:tcPr>
          <w:p w:rsidR="009E1E71" w:rsidRPr="008F645D" w:rsidRDefault="009E1E71" w:rsidP="00433E45">
            <w:pPr>
              <w:pStyle w:val="Nagwek8"/>
              <w:jc w:val="center"/>
              <w:rPr>
                <w:b/>
                <w:sz w:val="22"/>
                <w:szCs w:val="22"/>
                <w:lang w:val="pl-PL" w:eastAsia="pl-PL"/>
              </w:rPr>
            </w:pPr>
            <w:r w:rsidRPr="008F645D">
              <w:rPr>
                <w:b/>
                <w:sz w:val="22"/>
                <w:szCs w:val="22"/>
                <w:lang w:val="pl-PL" w:eastAsia="pl-PL"/>
              </w:rPr>
              <w:t xml:space="preserve">Parametry graniczne dla analizatora z pomiarem </w:t>
            </w:r>
            <w:proofErr w:type="spellStart"/>
            <w:r w:rsidRPr="008F645D">
              <w:rPr>
                <w:b/>
                <w:sz w:val="22"/>
                <w:szCs w:val="22"/>
                <w:lang w:val="pl-PL" w:eastAsia="pl-PL"/>
              </w:rPr>
              <w:t>retikulocytów</w:t>
            </w:r>
            <w:proofErr w:type="spellEnd"/>
            <w:r w:rsidRPr="008F645D">
              <w:rPr>
                <w:b/>
                <w:sz w:val="22"/>
                <w:szCs w:val="22"/>
                <w:lang w:val="pl-PL" w:eastAsia="pl-PL"/>
              </w:rPr>
              <w:t xml:space="preserve">, PLT optycznych i kanałem do oznaczania płynów z jam ciała. Zamawiający dopuszcza zaoferowanie kanału </w:t>
            </w:r>
            <w:proofErr w:type="spellStart"/>
            <w:r w:rsidRPr="008F645D">
              <w:rPr>
                <w:b/>
                <w:sz w:val="22"/>
                <w:szCs w:val="22"/>
                <w:lang w:val="pl-PL" w:eastAsia="pl-PL"/>
              </w:rPr>
              <w:t>retikulocyty</w:t>
            </w:r>
            <w:proofErr w:type="spellEnd"/>
            <w:r w:rsidRPr="008F645D">
              <w:rPr>
                <w:b/>
                <w:sz w:val="22"/>
                <w:szCs w:val="22"/>
                <w:lang w:val="pl-PL" w:eastAsia="pl-PL"/>
              </w:rPr>
              <w:t xml:space="preserve">  oraz kanału do oznaczania parametrów w płynach z jam ciała oraz PLT optycznych na dowolnym analizatorze </w:t>
            </w:r>
          </w:p>
        </w:tc>
        <w:tc>
          <w:tcPr>
            <w:tcW w:w="0" w:type="auto"/>
            <w:vAlign w:val="center"/>
          </w:tcPr>
          <w:p w:rsidR="009E1E71" w:rsidRPr="008F645D" w:rsidRDefault="009E1E71" w:rsidP="00433E45">
            <w:pPr>
              <w:pStyle w:val="Nagwek8"/>
              <w:jc w:val="center"/>
              <w:rPr>
                <w:b/>
                <w:sz w:val="22"/>
                <w:szCs w:val="22"/>
                <w:lang w:val="pl-PL" w:eastAsia="pl-PL"/>
              </w:rPr>
            </w:pPr>
            <w:r w:rsidRPr="008F645D">
              <w:rPr>
                <w:b/>
                <w:sz w:val="22"/>
                <w:szCs w:val="22"/>
                <w:lang w:val="pl-PL" w:eastAsia="pl-PL"/>
              </w:rPr>
              <w:t>PARAMETRY WYMAGANE</w:t>
            </w:r>
          </w:p>
        </w:tc>
        <w:tc>
          <w:tcPr>
            <w:tcW w:w="0" w:type="auto"/>
            <w:vAlign w:val="center"/>
          </w:tcPr>
          <w:p w:rsidR="009E1E71" w:rsidRPr="008F645D" w:rsidRDefault="009E1E71" w:rsidP="00433E45">
            <w:pPr>
              <w:pStyle w:val="Nagwek8"/>
              <w:jc w:val="center"/>
              <w:rPr>
                <w:b/>
                <w:sz w:val="22"/>
                <w:szCs w:val="22"/>
                <w:lang w:val="pl-PL" w:eastAsia="pl-PL"/>
              </w:rPr>
            </w:pPr>
            <w:r w:rsidRPr="008F645D">
              <w:rPr>
                <w:b/>
                <w:sz w:val="22"/>
                <w:szCs w:val="22"/>
                <w:lang w:val="pl-PL" w:eastAsia="pl-PL"/>
              </w:rPr>
              <w:t>PARAMETRY OFEROWANE</w:t>
            </w: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  <w:vAlign w:val="center"/>
          </w:tcPr>
          <w:p w:rsidR="009E1E71" w:rsidRPr="009E1E71" w:rsidRDefault="009E1E71" w:rsidP="00433E45">
            <w:pPr>
              <w:pStyle w:val="Nagwek8"/>
              <w:jc w:val="center"/>
              <w:rPr>
                <w:szCs w:val="24"/>
                <w:lang w:val="pl-PL" w:eastAsia="pl-PL"/>
              </w:rPr>
            </w:pPr>
            <w:r w:rsidRPr="009E1E71">
              <w:rPr>
                <w:szCs w:val="24"/>
                <w:lang w:val="pl-PL" w:eastAsia="pl-PL"/>
              </w:rPr>
              <w:t>1.</w:t>
            </w:r>
          </w:p>
        </w:tc>
        <w:tc>
          <w:tcPr>
            <w:tcW w:w="0" w:type="auto"/>
            <w:vAlign w:val="center"/>
          </w:tcPr>
          <w:p w:rsidR="009E1E71" w:rsidRPr="006173CF" w:rsidRDefault="009E1E71" w:rsidP="00433E45">
            <w:pPr>
              <w:pStyle w:val="Nagwek8"/>
              <w:rPr>
                <w:szCs w:val="24"/>
                <w:lang w:val="pl-PL" w:eastAsia="pl-PL"/>
              </w:rPr>
            </w:pPr>
            <w:r>
              <w:rPr>
                <w:szCs w:val="24"/>
                <w:lang w:val="pl-PL" w:eastAsia="pl-PL"/>
              </w:rPr>
              <w:t>Pomiar do weryfikacji wyników niskich wartości PLT z wykorzystaniem pomiaru optycznego.</w:t>
            </w:r>
          </w:p>
        </w:tc>
        <w:tc>
          <w:tcPr>
            <w:tcW w:w="0" w:type="auto"/>
            <w:vAlign w:val="center"/>
          </w:tcPr>
          <w:p w:rsidR="009E1E71" w:rsidRPr="00385CAA" w:rsidRDefault="009E1E71" w:rsidP="00433E45">
            <w:pPr>
              <w:pStyle w:val="Nagwek8"/>
              <w:jc w:val="center"/>
              <w:rPr>
                <w:szCs w:val="24"/>
                <w:lang w:val="pl-PL" w:eastAsia="pl-PL"/>
              </w:rPr>
            </w:pPr>
            <w:r w:rsidRPr="00385CAA">
              <w:rPr>
                <w:szCs w:val="24"/>
                <w:lang w:val="pl-PL" w:eastAsia="pl-PL"/>
              </w:rPr>
              <w:t>TAK</w:t>
            </w:r>
          </w:p>
        </w:tc>
        <w:tc>
          <w:tcPr>
            <w:tcW w:w="0" w:type="auto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  <w:vAlign w:val="center"/>
          </w:tcPr>
          <w:p w:rsidR="009E1E71" w:rsidRPr="009E1E71" w:rsidRDefault="009E1E71" w:rsidP="00433E45">
            <w:pPr>
              <w:pStyle w:val="Nagwek8"/>
              <w:jc w:val="center"/>
              <w:rPr>
                <w:szCs w:val="24"/>
                <w:lang w:val="pl-PL" w:eastAsia="pl-PL"/>
              </w:rPr>
            </w:pPr>
            <w:r w:rsidRPr="009E1E71">
              <w:rPr>
                <w:szCs w:val="24"/>
                <w:lang w:val="pl-PL" w:eastAsia="pl-PL"/>
              </w:rPr>
              <w:t>2.</w:t>
            </w:r>
          </w:p>
        </w:tc>
        <w:tc>
          <w:tcPr>
            <w:tcW w:w="0" w:type="auto"/>
            <w:vAlign w:val="center"/>
          </w:tcPr>
          <w:p w:rsidR="009E1E71" w:rsidRDefault="009E1E71" w:rsidP="00433E45">
            <w:pPr>
              <w:pStyle w:val="Nagwek8"/>
              <w:rPr>
                <w:szCs w:val="24"/>
                <w:lang w:val="pl-PL" w:eastAsia="pl-PL"/>
              </w:rPr>
            </w:pPr>
            <w:r>
              <w:rPr>
                <w:sz w:val="22"/>
                <w:szCs w:val="22"/>
              </w:rPr>
              <w:t xml:space="preserve">Pomiar płynów z jamy ciała z możliwością oznaczania komórek </w:t>
            </w:r>
            <w:proofErr w:type="spellStart"/>
            <w:r>
              <w:rPr>
                <w:sz w:val="22"/>
                <w:szCs w:val="22"/>
              </w:rPr>
              <w:t>leukocytarnych</w:t>
            </w:r>
            <w:proofErr w:type="spellEnd"/>
            <w:r>
              <w:rPr>
                <w:sz w:val="22"/>
                <w:szCs w:val="22"/>
              </w:rPr>
              <w:t xml:space="preserve"> jedno i wielojądrzastych, wartości raportowane na wyniku pacjenta.</w:t>
            </w:r>
          </w:p>
        </w:tc>
        <w:tc>
          <w:tcPr>
            <w:tcW w:w="0" w:type="auto"/>
            <w:vAlign w:val="center"/>
          </w:tcPr>
          <w:p w:rsidR="009E1E71" w:rsidRPr="00385CAA" w:rsidRDefault="009E1E71" w:rsidP="00433E45">
            <w:pPr>
              <w:pStyle w:val="Nagwek8"/>
              <w:jc w:val="center"/>
              <w:rPr>
                <w:szCs w:val="24"/>
                <w:lang w:val="pl-PL" w:eastAsia="pl-PL"/>
              </w:rPr>
            </w:pPr>
            <w:r w:rsidRPr="00385CAA">
              <w:rPr>
                <w:szCs w:val="24"/>
                <w:lang w:val="pl-PL" w:eastAsia="pl-PL"/>
              </w:rPr>
              <w:t xml:space="preserve">TAK </w:t>
            </w:r>
          </w:p>
        </w:tc>
        <w:tc>
          <w:tcPr>
            <w:tcW w:w="0" w:type="auto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  <w:vAlign w:val="center"/>
          </w:tcPr>
          <w:p w:rsidR="009E1E71" w:rsidRPr="009E1E71" w:rsidRDefault="009E1E71" w:rsidP="00433E45">
            <w:pPr>
              <w:pStyle w:val="Nagwek8"/>
              <w:jc w:val="center"/>
              <w:rPr>
                <w:szCs w:val="24"/>
                <w:lang w:val="pl-PL" w:eastAsia="pl-PL"/>
              </w:rPr>
            </w:pPr>
            <w:r w:rsidRPr="009E1E71">
              <w:rPr>
                <w:szCs w:val="24"/>
                <w:lang w:val="pl-PL" w:eastAsia="pl-PL"/>
              </w:rPr>
              <w:t>3.</w:t>
            </w:r>
          </w:p>
        </w:tc>
        <w:tc>
          <w:tcPr>
            <w:tcW w:w="0" w:type="auto"/>
            <w:vAlign w:val="center"/>
          </w:tcPr>
          <w:p w:rsidR="009E1E71" w:rsidRDefault="009E1E71" w:rsidP="00433E45">
            <w:pPr>
              <w:pStyle w:val="Nagwek8"/>
              <w:rPr>
                <w:szCs w:val="24"/>
                <w:lang w:val="pl-PL" w:eastAsia="pl-PL"/>
              </w:rPr>
            </w:pPr>
            <w:r>
              <w:rPr>
                <w:szCs w:val="24"/>
                <w:lang w:val="pl-PL" w:eastAsia="pl-PL"/>
              </w:rPr>
              <w:t xml:space="preserve">Pomiar </w:t>
            </w:r>
            <w:proofErr w:type="spellStart"/>
            <w:r>
              <w:rPr>
                <w:szCs w:val="24"/>
                <w:lang w:val="pl-PL" w:eastAsia="pl-PL"/>
              </w:rPr>
              <w:t>retikulocytów</w:t>
            </w:r>
            <w:proofErr w:type="spellEnd"/>
            <w:r>
              <w:rPr>
                <w:szCs w:val="24"/>
                <w:lang w:val="pl-PL" w:eastAsia="pl-PL"/>
              </w:rPr>
              <w:t xml:space="preserve"> i erytroblastów z wykorzystaniem fluorescencyjnej </w:t>
            </w:r>
            <w:proofErr w:type="spellStart"/>
            <w:r>
              <w:rPr>
                <w:szCs w:val="24"/>
                <w:lang w:val="pl-PL" w:eastAsia="pl-PL"/>
              </w:rPr>
              <w:t>cytometrii</w:t>
            </w:r>
            <w:proofErr w:type="spellEnd"/>
            <w:r>
              <w:rPr>
                <w:szCs w:val="24"/>
                <w:lang w:val="pl-PL" w:eastAsia="pl-PL"/>
              </w:rPr>
              <w:t xml:space="preserve"> przepływowej.</w:t>
            </w:r>
          </w:p>
        </w:tc>
        <w:tc>
          <w:tcPr>
            <w:tcW w:w="0" w:type="auto"/>
            <w:vAlign w:val="center"/>
          </w:tcPr>
          <w:p w:rsidR="009E1E71" w:rsidRPr="00385CAA" w:rsidRDefault="009E1E71" w:rsidP="00433E45">
            <w:pPr>
              <w:pStyle w:val="Nagwek8"/>
              <w:jc w:val="center"/>
              <w:rPr>
                <w:szCs w:val="24"/>
                <w:lang w:val="pl-PL" w:eastAsia="pl-PL"/>
              </w:rPr>
            </w:pPr>
            <w:r w:rsidRPr="00385CAA">
              <w:rPr>
                <w:szCs w:val="24"/>
                <w:lang w:val="pl-PL" w:eastAsia="pl-PL"/>
              </w:rPr>
              <w:t>TAK</w:t>
            </w:r>
          </w:p>
        </w:tc>
        <w:tc>
          <w:tcPr>
            <w:tcW w:w="0" w:type="auto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  <w:vAlign w:val="center"/>
          </w:tcPr>
          <w:p w:rsidR="009E1E71" w:rsidRPr="009E1E71" w:rsidRDefault="009E1E71" w:rsidP="00433E45">
            <w:pPr>
              <w:pStyle w:val="Nagwek8"/>
              <w:jc w:val="center"/>
              <w:rPr>
                <w:szCs w:val="24"/>
                <w:lang w:val="pl-PL" w:eastAsia="pl-PL"/>
              </w:rPr>
            </w:pPr>
            <w:r w:rsidRPr="009E1E71">
              <w:rPr>
                <w:szCs w:val="24"/>
                <w:lang w:val="pl-PL" w:eastAsia="pl-PL"/>
              </w:rPr>
              <w:t>4.</w:t>
            </w:r>
          </w:p>
        </w:tc>
        <w:tc>
          <w:tcPr>
            <w:tcW w:w="0" w:type="auto"/>
            <w:vAlign w:val="center"/>
          </w:tcPr>
          <w:p w:rsidR="009E1E71" w:rsidRDefault="009E1E71" w:rsidP="00433E45">
            <w:pPr>
              <w:pStyle w:val="Nagwek8"/>
              <w:rPr>
                <w:szCs w:val="24"/>
                <w:lang w:val="pl-PL" w:eastAsia="pl-PL"/>
              </w:rPr>
            </w:pPr>
            <w:r>
              <w:rPr>
                <w:szCs w:val="24"/>
                <w:lang w:val="pl-PL" w:eastAsia="pl-PL"/>
              </w:rPr>
              <w:t xml:space="preserve">Pomiar parametrów </w:t>
            </w:r>
            <w:proofErr w:type="spellStart"/>
            <w:r>
              <w:rPr>
                <w:szCs w:val="24"/>
                <w:lang w:val="pl-PL" w:eastAsia="pl-PL"/>
              </w:rPr>
              <w:t>retikulocytarnych</w:t>
            </w:r>
            <w:proofErr w:type="spellEnd"/>
            <w:r>
              <w:rPr>
                <w:szCs w:val="24"/>
                <w:lang w:val="pl-PL" w:eastAsia="pl-PL"/>
              </w:rPr>
              <w:t xml:space="preserve"> takich jak: zawartość hemoglobiny w </w:t>
            </w:r>
            <w:proofErr w:type="spellStart"/>
            <w:r>
              <w:rPr>
                <w:szCs w:val="24"/>
                <w:lang w:val="pl-PL" w:eastAsia="pl-PL"/>
              </w:rPr>
              <w:t>retikulocytach</w:t>
            </w:r>
            <w:proofErr w:type="spellEnd"/>
            <w:r>
              <w:rPr>
                <w:szCs w:val="24"/>
                <w:lang w:val="pl-PL" w:eastAsia="pl-PL"/>
              </w:rPr>
              <w:t>, IRF</w:t>
            </w:r>
          </w:p>
        </w:tc>
        <w:tc>
          <w:tcPr>
            <w:tcW w:w="0" w:type="auto"/>
            <w:vAlign w:val="center"/>
          </w:tcPr>
          <w:p w:rsidR="009E1E71" w:rsidRPr="00385CAA" w:rsidRDefault="009E1E71" w:rsidP="00433E45">
            <w:pPr>
              <w:pStyle w:val="Nagwek8"/>
              <w:jc w:val="center"/>
              <w:rPr>
                <w:szCs w:val="24"/>
                <w:lang w:val="pl-PL" w:eastAsia="pl-PL"/>
              </w:rPr>
            </w:pPr>
            <w:r w:rsidRPr="00385CAA">
              <w:rPr>
                <w:szCs w:val="24"/>
                <w:lang w:val="pl-PL" w:eastAsia="pl-PL"/>
              </w:rPr>
              <w:t>TAK</w:t>
            </w:r>
          </w:p>
        </w:tc>
        <w:tc>
          <w:tcPr>
            <w:tcW w:w="0" w:type="auto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  <w:vAlign w:val="center"/>
          </w:tcPr>
          <w:p w:rsidR="009E1E71" w:rsidRPr="009E1E71" w:rsidRDefault="009E1E71" w:rsidP="00433E45">
            <w:pPr>
              <w:pStyle w:val="Nagwek8"/>
              <w:jc w:val="center"/>
              <w:rPr>
                <w:szCs w:val="24"/>
                <w:lang w:val="pl-PL" w:eastAsia="pl-PL"/>
              </w:rPr>
            </w:pPr>
            <w:r w:rsidRPr="009E1E71">
              <w:rPr>
                <w:szCs w:val="24"/>
                <w:lang w:val="pl-PL" w:eastAsia="pl-PL"/>
              </w:rPr>
              <w:t>5.</w:t>
            </w:r>
          </w:p>
        </w:tc>
        <w:tc>
          <w:tcPr>
            <w:tcW w:w="0" w:type="auto"/>
            <w:vAlign w:val="center"/>
          </w:tcPr>
          <w:p w:rsidR="009E1E71" w:rsidRDefault="009E1E71" w:rsidP="00433E45">
            <w:pPr>
              <w:pStyle w:val="Nagwek8"/>
              <w:rPr>
                <w:szCs w:val="24"/>
                <w:lang w:val="pl-PL" w:eastAsia="pl-PL"/>
              </w:rPr>
            </w:pPr>
            <w:r>
              <w:rPr>
                <w:szCs w:val="24"/>
                <w:lang w:val="pl-PL" w:eastAsia="pl-PL"/>
              </w:rPr>
              <w:t>Pomiar automatyczny bez wstępnego przygotowania próbek.</w:t>
            </w:r>
          </w:p>
        </w:tc>
        <w:tc>
          <w:tcPr>
            <w:tcW w:w="0" w:type="auto"/>
            <w:vAlign w:val="center"/>
          </w:tcPr>
          <w:p w:rsidR="009E1E71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</w:p>
        </w:tc>
        <w:tc>
          <w:tcPr>
            <w:tcW w:w="0" w:type="auto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  <w:vAlign w:val="center"/>
          </w:tcPr>
          <w:p w:rsidR="009E1E71" w:rsidRPr="008F645D" w:rsidRDefault="009E1E71" w:rsidP="00433E45">
            <w:pPr>
              <w:pStyle w:val="Nagwek8"/>
              <w:jc w:val="center"/>
              <w:rPr>
                <w:b/>
                <w:sz w:val="22"/>
                <w:szCs w:val="22"/>
                <w:lang w:val="pl-PL" w:eastAsia="pl-PL"/>
              </w:rPr>
            </w:pPr>
            <w:r w:rsidRPr="008F645D">
              <w:rPr>
                <w:b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0" w:type="auto"/>
            <w:vAlign w:val="center"/>
          </w:tcPr>
          <w:p w:rsidR="009E1E71" w:rsidRPr="008F645D" w:rsidRDefault="009E1E71" w:rsidP="00433E45">
            <w:pPr>
              <w:pStyle w:val="Nagwek8"/>
              <w:jc w:val="center"/>
              <w:rPr>
                <w:b/>
                <w:sz w:val="22"/>
                <w:szCs w:val="22"/>
                <w:lang w:val="pl-PL" w:eastAsia="pl-PL"/>
              </w:rPr>
            </w:pPr>
            <w:r w:rsidRPr="008F645D">
              <w:rPr>
                <w:b/>
                <w:sz w:val="22"/>
                <w:szCs w:val="22"/>
                <w:lang w:val="pl-PL" w:eastAsia="pl-PL"/>
              </w:rPr>
              <w:t>PARAMETRY GRANICZNE AUTOMATYCZNEGO  ANALIZATORA HEMATOLOGICZNEGO PODSTAWOWEGO</w:t>
            </w:r>
          </w:p>
        </w:tc>
        <w:tc>
          <w:tcPr>
            <w:tcW w:w="0" w:type="auto"/>
            <w:vAlign w:val="center"/>
          </w:tcPr>
          <w:p w:rsidR="009E1E71" w:rsidRPr="008F645D" w:rsidRDefault="009E1E71" w:rsidP="00433E45">
            <w:pPr>
              <w:pStyle w:val="Nagwek8"/>
              <w:jc w:val="center"/>
              <w:rPr>
                <w:b/>
                <w:sz w:val="22"/>
                <w:szCs w:val="22"/>
                <w:lang w:val="pl-PL" w:eastAsia="pl-PL"/>
              </w:rPr>
            </w:pPr>
            <w:r w:rsidRPr="008F645D">
              <w:rPr>
                <w:b/>
                <w:sz w:val="22"/>
                <w:szCs w:val="22"/>
                <w:lang w:val="pl-PL" w:eastAsia="pl-PL"/>
              </w:rPr>
              <w:t>PARAMETRY WYMAGANE</w:t>
            </w:r>
          </w:p>
        </w:tc>
        <w:tc>
          <w:tcPr>
            <w:tcW w:w="0" w:type="auto"/>
            <w:vAlign w:val="center"/>
          </w:tcPr>
          <w:p w:rsidR="009E1E71" w:rsidRPr="008F645D" w:rsidRDefault="009E1E71" w:rsidP="00433E45">
            <w:pPr>
              <w:pStyle w:val="Nagwek8"/>
              <w:jc w:val="center"/>
              <w:rPr>
                <w:b/>
                <w:sz w:val="22"/>
                <w:szCs w:val="22"/>
                <w:lang w:val="pl-PL" w:eastAsia="pl-PL"/>
              </w:rPr>
            </w:pPr>
            <w:r w:rsidRPr="008F645D">
              <w:rPr>
                <w:b/>
                <w:sz w:val="22"/>
                <w:szCs w:val="22"/>
                <w:lang w:val="pl-PL" w:eastAsia="pl-PL"/>
              </w:rPr>
              <w:t>PARAMETRY OFEROWANE</w:t>
            </w: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Analizator hematologiczny, fabrycznie nowy z 2017 roku, wyklucza się egzemplarze demonstracyjne i testowe.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Wydajność minimum 100 </w:t>
            </w:r>
            <w:proofErr w:type="spellStart"/>
            <w:r>
              <w:rPr>
                <w:sz w:val="22"/>
                <w:szCs w:val="22"/>
              </w:rPr>
              <w:t>ozn</w:t>
            </w:r>
            <w:proofErr w:type="spellEnd"/>
            <w:r>
              <w:rPr>
                <w:sz w:val="22"/>
                <w:szCs w:val="22"/>
              </w:rPr>
              <w:t>./godz.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Analizator minimum 55-parametrowy różnicujący leukocyty na 5 populacji: </w:t>
            </w:r>
            <w:proofErr w:type="spellStart"/>
            <w:r>
              <w:rPr>
                <w:sz w:val="22"/>
                <w:szCs w:val="22"/>
              </w:rPr>
              <w:t>neutrocyty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eozynocyty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bazocyty</w:t>
            </w:r>
            <w:proofErr w:type="spellEnd"/>
            <w:r>
              <w:rPr>
                <w:sz w:val="22"/>
                <w:szCs w:val="22"/>
              </w:rPr>
              <w:t xml:space="preserve">, monocyty, limfocyty oraz oznaczanie  młodych form  </w:t>
            </w:r>
            <w:proofErr w:type="spellStart"/>
            <w:r>
              <w:rPr>
                <w:sz w:val="22"/>
                <w:szCs w:val="22"/>
              </w:rPr>
              <w:t>leukocytarnych</w:t>
            </w:r>
            <w:proofErr w:type="spellEnd"/>
            <w:r>
              <w:rPr>
                <w:sz w:val="22"/>
                <w:szCs w:val="22"/>
              </w:rPr>
              <w:t xml:space="preserve"> i wydawanych na wyniku.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Rozdział WBC w oparciu o metodę fluorescencyjnej </w:t>
            </w:r>
            <w:proofErr w:type="spellStart"/>
            <w:r>
              <w:rPr>
                <w:sz w:val="22"/>
                <w:szCs w:val="22"/>
              </w:rPr>
              <w:t>cytometrii</w:t>
            </w:r>
            <w:proofErr w:type="spellEnd"/>
            <w:r>
              <w:rPr>
                <w:sz w:val="22"/>
                <w:szCs w:val="22"/>
              </w:rPr>
              <w:t xml:space="preserve"> przepływowej.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Dodatkowy pomiar o niskich wartościach WBC, RBC, PLT oraz BF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Objętość próbki w trybie CBC i DIFF nie większa niż  100 µl krwi.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014EDF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liniowości pomiaru WBC od 0 do 440x10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/µl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liniowości pomiaru RBC od 0 do 8,6 x 10</w:t>
            </w:r>
            <w:r>
              <w:rPr>
                <w:sz w:val="22"/>
                <w:szCs w:val="22"/>
                <w:vertAlign w:val="superscript"/>
              </w:rPr>
              <w:t>6</w:t>
            </w:r>
            <w:r>
              <w:rPr>
                <w:sz w:val="22"/>
                <w:szCs w:val="22"/>
              </w:rPr>
              <w:t>/µl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Zakres liniowości pomiaru </w:t>
            </w:r>
            <w:proofErr w:type="spellStart"/>
            <w:r>
              <w:rPr>
                <w:sz w:val="22"/>
                <w:szCs w:val="22"/>
              </w:rPr>
              <w:t>Hb</w:t>
            </w:r>
            <w:proofErr w:type="spellEnd"/>
            <w:r>
              <w:rPr>
                <w:sz w:val="22"/>
                <w:szCs w:val="22"/>
              </w:rPr>
              <w:t xml:space="preserve"> od 0 do 26 g/dl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liniowości pomiaru PLT od 0 do 5000 x 10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/µl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Pomiar anizocytozy RBC w oparciu o następujące parametry raportowane na wyniku RDW, RDW-SD, RDW-CV.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Wszystkie parametry raportowane na wyniku pacjenta.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przypadku analizatora na stołowego Oferent dostarczy nieodpłatnie stół.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Możliwość monitorowania niedokrwistości z wykorzystaniem parametrów stopnia mikro i </w:t>
            </w:r>
            <w:proofErr w:type="spellStart"/>
            <w:r>
              <w:rPr>
                <w:sz w:val="22"/>
                <w:szCs w:val="22"/>
              </w:rPr>
              <w:t>makrocytozy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Minimalna pamięć wewnętrzna na 1000 wyników badań wraz z grafiką.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wprowadzenia do pamięci analizatora trzech poziomów kontroli jakości za pomocą czytnika USB.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Dodatkowy parametr oznaczany i raportowany na wyniku - NRBC. 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Międzylaboratoryjny</w:t>
            </w:r>
            <w:proofErr w:type="spellEnd"/>
            <w:r>
              <w:rPr>
                <w:sz w:val="22"/>
                <w:szCs w:val="22"/>
              </w:rPr>
              <w:t xml:space="preserve"> program kontroli jakości badań z graficzną prezentacją i statystyczną oceną wyników.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 xml:space="preserve">Wszystkie odczynniki potrzebne do wykonania pełnej morfologii w 100% </w:t>
            </w:r>
            <w:proofErr w:type="spellStart"/>
            <w:r w:rsidRPr="004871A2">
              <w:rPr>
                <w:sz w:val="22"/>
                <w:szCs w:val="22"/>
              </w:rPr>
              <w:t>bezcyjankowe</w:t>
            </w:r>
            <w:proofErr w:type="spellEnd"/>
            <w:r w:rsidRPr="004871A2">
              <w:rPr>
                <w:sz w:val="22"/>
                <w:szCs w:val="22"/>
              </w:rPr>
              <w:t xml:space="preserve"> (dotyczy w szczególności parametru HGB – hemoglobina).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Zewnętrzna drukarka w zestawie z aparatem.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Zewnętrzny i wewnętrzny czytnik kodów paskowych. 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Posiada znak zgodności CE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UPS podtrzymujący pracę aparatu w przypadku awarii zasilania przez okres minimum 30 minut.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69" w:hanging="5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 xml:space="preserve">Wykonawca zapewni użytkownikowi udział w zewnętrznym programie oceny </w:t>
            </w:r>
            <w:r>
              <w:rPr>
                <w:sz w:val="22"/>
                <w:szCs w:val="22"/>
              </w:rPr>
              <w:t xml:space="preserve">jakości (analizatory 5 </w:t>
            </w:r>
            <w:proofErr w:type="spellStart"/>
            <w:r>
              <w:rPr>
                <w:sz w:val="22"/>
                <w:szCs w:val="22"/>
              </w:rPr>
              <w:t>diff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 xml:space="preserve">Możliwość współpracy z dowolną laboratoryjną siecią komputerową – dwukierunkowy interfejs (na życzenie Wykonawca </w:t>
            </w:r>
            <w:r>
              <w:rPr>
                <w:sz w:val="22"/>
                <w:szCs w:val="22"/>
              </w:rPr>
              <w:t xml:space="preserve">udostępni parametry interfejsu) (analizatory 5 </w:t>
            </w:r>
            <w:proofErr w:type="spellStart"/>
            <w:r>
              <w:rPr>
                <w:sz w:val="22"/>
                <w:szCs w:val="22"/>
              </w:rPr>
              <w:t>diff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Instrukcja obsługi w języku polskim dostarczana wraz z analizatorami lub na życzenie zamawiającego pod</w:t>
            </w:r>
            <w:r>
              <w:rPr>
                <w:sz w:val="22"/>
                <w:szCs w:val="22"/>
              </w:rPr>
              <w:t>czas postępowania przetargowego (dla wszystkich analizatorów)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10972" w:type="dxa"/>
            <w:gridSpan w:val="2"/>
          </w:tcPr>
          <w:p w:rsidR="009E1E71" w:rsidRPr="004871A2" w:rsidRDefault="009E1E71" w:rsidP="009E1E71">
            <w:pPr>
              <w:widowControl w:val="0"/>
              <w:shd w:val="clear" w:color="auto" w:fill="FFFFFF"/>
              <w:tabs>
                <w:tab w:val="left" w:pos="150"/>
              </w:tabs>
              <w:autoSpaceDE w:val="0"/>
              <w:autoSpaceDN w:val="0"/>
              <w:adjustRightInd w:val="0"/>
              <w:ind w:right="168" w:hanging="10"/>
              <w:jc w:val="center"/>
              <w:rPr>
                <w:sz w:val="24"/>
                <w:szCs w:val="22"/>
                <w:lang w:eastAsia="zh-CN"/>
              </w:rPr>
            </w:pPr>
            <w:r w:rsidRPr="004871A2">
              <w:rPr>
                <w:b/>
                <w:sz w:val="24"/>
                <w:szCs w:val="22"/>
              </w:rPr>
              <w:t>WARUNKI GWARANCJI I SERWISU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4"/>
                <w:szCs w:val="22"/>
              </w:rPr>
            </w:pPr>
            <w:r w:rsidRPr="004871A2">
              <w:rPr>
                <w:sz w:val="24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4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Gwarancja techniczna przez cały okres trwania umowy -uwzględniająca koszty napraw, wymiany podzespołów, okresowych przeglądów serwisowych, a także inne nie wymienione koszty, z wyjątkiem wyspecyfikowanych w ofercie części zużywalnych.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Czas reakcji serwisu - do 60 min. od chwili zgłoszenia.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Czas przystąpienia do naprawy - do. 24 godz. od chwili zgłoszenia.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Dostępność serwisu - ciągła, przez cały czas trwania umowy</w:t>
            </w:r>
            <w:r>
              <w:rPr>
                <w:sz w:val="22"/>
                <w:szCs w:val="22"/>
              </w:rPr>
              <w:t xml:space="preserve"> </w:t>
            </w:r>
            <w:r w:rsidRPr="004871A2">
              <w:rPr>
                <w:sz w:val="22"/>
                <w:szCs w:val="22"/>
              </w:rPr>
              <w:t>-możliwość zgłaszania awarii przez 24 godz. / dobę, 7 dni w tygodniu ( także w dni ustawowo wolne od pracy).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Działania naprawcze będą podejmowane niezwłocznie, bez jakichkolwiek dodatkowych warunków wstępnych.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Instalacja, uruchomienie i szkolenie personelu laboratorium w zakresie obsługi, konserwacji, rozwiązywania drobnych problemów technicznych oraz interpretacji wyników (czułość i swoistość testów, interferencje, zakres wartości referencyjnych) na koszt oferenta.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Oferent zapewni bezpłatna aktualizację oprogramowania i dokumentacji  w okresie eksploatacji wyrobu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9E1E71">
        <w:trPr>
          <w:cantSplit/>
          <w:trHeight w:val="20"/>
        </w:trPr>
        <w:tc>
          <w:tcPr>
            <w:tcW w:w="461" w:type="dxa"/>
          </w:tcPr>
          <w:p w:rsidR="009E1E71" w:rsidRPr="004871A2" w:rsidRDefault="009E1E71" w:rsidP="009E1E71">
            <w:pPr>
              <w:numPr>
                <w:ilvl w:val="0"/>
                <w:numId w:val="1"/>
              </w:numPr>
              <w:tabs>
                <w:tab w:val="left" w:pos="15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Autoryzowany, potwierdzony certyfikatem przynajmniej z roku 2016, serwis producenta aparatów.</w:t>
            </w:r>
          </w:p>
        </w:tc>
        <w:tc>
          <w:tcPr>
            <w:tcW w:w="0" w:type="auto"/>
          </w:tcPr>
          <w:p w:rsidR="009E1E71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</w:tbl>
    <w:p w:rsidR="009E1E71" w:rsidRPr="004871A2" w:rsidRDefault="009E1E71" w:rsidP="009E1E71">
      <w:pPr>
        <w:pStyle w:val="Tekstpodstawowy"/>
        <w:spacing w:line="240" w:lineRule="auto"/>
        <w:ind w:left="720"/>
        <w:rPr>
          <w:sz w:val="24"/>
          <w:szCs w:val="24"/>
        </w:rPr>
      </w:pPr>
    </w:p>
    <w:p w:rsidR="009E1E71" w:rsidRPr="004871A2" w:rsidRDefault="009E1E71" w:rsidP="009E1E71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Podpisy osoby/osób umocowanych</w:t>
      </w:r>
    </w:p>
    <w:p w:rsidR="009E1E71" w:rsidRPr="004871A2" w:rsidRDefault="009E1E71" w:rsidP="009E1E71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do zaciągania zobowiązań</w:t>
      </w:r>
    </w:p>
    <w:p w:rsidR="009E1E71" w:rsidRDefault="009E1E71" w:rsidP="009E1E71">
      <w:pPr>
        <w:ind w:left="7080" w:firstLine="708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...............................</w:t>
      </w:r>
    </w:p>
    <w:p w:rsidR="009E1E71" w:rsidRPr="002C10AB" w:rsidRDefault="009E1E71" w:rsidP="009E1E71">
      <w:pPr>
        <w:ind w:left="7080" w:firstLine="708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9371"/>
        <w:gridCol w:w="2111"/>
        <w:gridCol w:w="2168"/>
      </w:tblGrid>
      <w:tr w:rsidR="009E1E71" w:rsidRPr="004871A2" w:rsidTr="00433E45">
        <w:trPr>
          <w:cantSplit/>
          <w:trHeight w:val="20"/>
        </w:trPr>
        <w:tc>
          <w:tcPr>
            <w:tcW w:w="0" w:type="auto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  <w:r w:rsidRPr="00E817DC">
              <w:rPr>
                <w:b/>
                <w:szCs w:val="24"/>
                <w:lang w:val="pl-PL" w:eastAsia="pl-PL"/>
              </w:rPr>
              <w:lastRenderedPageBreak/>
              <w:t>Lp.</w:t>
            </w:r>
          </w:p>
        </w:tc>
        <w:tc>
          <w:tcPr>
            <w:tcW w:w="0" w:type="auto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  <w:r w:rsidRPr="00E817DC">
              <w:rPr>
                <w:b/>
                <w:szCs w:val="24"/>
                <w:lang w:val="pl-PL" w:eastAsia="pl-PL"/>
              </w:rPr>
              <w:t>PA</w:t>
            </w:r>
            <w:r>
              <w:rPr>
                <w:b/>
                <w:szCs w:val="24"/>
                <w:lang w:val="pl-PL" w:eastAsia="pl-PL"/>
              </w:rPr>
              <w:t>RAMETRY GRANICZNE AUTOMATYCZNEGO  ANALIZATORA HEMATOLOGICZNEGO WSPOMAGAJĄCEGO</w:t>
            </w:r>
          </w:p>
        </w:tc>
        <w:tc>
          <w:tcPr>
            <w:tcW w:w="0" w:type="auto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  <w:r w:rsidRPr="00E817DC">
              <w:rPr>
                <w:b/>
                <w:szCs w:val="24"/>
                <w:lang w:val="pl-PL" w:eastAsia="pl-PL"/>
              </w:rPr>
              <w:t>PARAMETRY WYMAGANE</w:t>
            </w:r>
          </w:p>
        </w:tc>
        <w:tc>
          <w:tcPr>
            <w:tcW w:w="0" w:type="auto"/>
            <w:vAlign w:val="center"/>
          </w:tcPr>
          <w:p w:rsidR="009E1E71" w:rsidRPr="00E817DC" w:rsidRDefault="009E1E71" w:rsidP="00433E45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  <w:r w:rsidRPr="00E817DC">
              <w:rPr>
                <w:b/>
                <w:szCs w:val="24"/>
                <w:lang w:val="pl-PL" w:eastAsia="pl-PL"/>
              </w:rPr>
              <w:t>PARAMETRY OFEROWANE</w:t>
            </w: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Analizator hematologiczny, fabrycznie nowy z 2017 roku, wyklucza się egzemplarze demonstracyjne i testowe.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Wydajność minimum 50 </w:t>
            </w:r>
            <w:proofErr w:type="spellStart"/>
            <w:r>
              <w:rPr>
                <w:sz w:val="22"/>
                <w:szCs w:val="22"/>
              </w:rPr>
              <w:t>ozn</w:t>
            </w:r>
            <w:proofErr w:type="spellEnd"/>
            <w:r>
              <w:rPr>
                <w:sz w:val="22"/>
                <w:szCs w:val="22"/>
              </w:rPr>
              <w:t>./godz.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Analizator minimum 27-parametrowy różnicujący leukocyty na 6 populacji: </w:t>
            </w:r>
            <w:proofErr w:type="spellStart"/>
            <w:r>
              <w:rPr>
                <w:sz w:val="22"/>
                <w:szCs w:val="22"/>
              </w:rPr>
              <w:t>neutrocyty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eozynocyty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bazocyty</w:t>
            </w:r>
            <w:proofErr w:type="spellEnd"/>
            <w:r>
              <w:rPr>
                <w:sz w:val="22"/>
                <w:szCs w:val="22"/>
              </w:rPr>
              <w:t xml:space="preserve">, monocyty, limfocyty oraz oznaczanie  młodych form  </w:t>
            </w:r>
            <w:proofErr w:type="spellStart"/>
            <w:r>
              <w:rPr>
                <w:sz w:val="22"/>
                <w:szCs w:val="22"/>
              </w:rPr>
              <w:t>leukocytarnych</w:t>
            </w:r>
            <w:proofErr w:type="spellEnd"/>
            <w:r>
              <w:rPr>
                <w:sz w:val="22"/>
                <w:szCs w:val="22"/>
              </w:rPr>
              <w:t xml:space="preserve"> i wydawanych na wyniku.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Rozdział WBC w oparciu o metodę fluorescencyjnej </w:t>
            </w:r>
            <w:proofErr w:type="spellStart"/>
            <w:r>
              <w:rPr>
                <w:sz w:val="22"/>
                <w:szCs w:val="22"/>
              </w:rPr>
              <w:t>cytometrii</w:t>
            </w:r>
            <w:proofErr w:type="spellEnd"/>
            <w:r>
              <w:rPr>
                <w:sz w:val="22"/>
                <w:szCs w:val="22"/>
              </w:rPr>
              <w:t xml:space="preserve"> przepływowej.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Pomiar dużych niedojrzałych komórek </w:t>
            </w:r>
            <w:proofErr w:type="spellStart"/>
            <w:r>
              <w:rPr>
                <w:sz w:val="22"/>
                <w:szCs w:val="22"/>
              </w:rPr>
              <w:t>granulocytarnych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monocytarnych</w:t>
            </w:r>
            <w:proofErr w:type="spellEnd"/>
            <w:r>
              <w:rPr>
                <w:sz w:val="22"/>
                <w:szCs w:val="22"/>
              </w:rPr>
              <w:t xml:space="preserve"> i limfocytarnych wyrażonych jako wspólna frakcja LIC.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wyboru pracy oddzielnie w trybie CBC, DIFF.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Objętości próbki w trybie CBC, DIFF nie większa niż 25µl.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014EDF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liniowości pomiaru WBC od 0 do 300x10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/µl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liniowości pomiaru RBC od 0 do 8,0 x 10</w:t>
            </w:r>
            <w:r>
              <w:rPr>
                <w:sz w:val="22"/>
                <w:szCs w:val="22"/>
                <w:vertAlign w:val="superscript"/>
              </w:rPr>
              <w:t>6</w:t>
            </w:r>
            <w:r>
              <w:rPr>
                <w:sz w:val="22"/>
                <w:szCs w:val="22"/>
              </w:rPr>
              <w:t>/µl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Zakres liniowości pomiaru </w:t>
            </w:r>
            <w:proofErr w:type="spellStart"/>
            <w:r>
              <w:rPr>
                <w:sz w:val="22"/>
                <w:szCs w:val="22"/>
              </w:rPr>
              <w:t>Hb</w:t>
            </w:r>
            <w:proofErr w:type="spellEnd"/>
            <w:r>
              <w:rPr>
                <w:sz w:val="22"/>
                <w:szCs w:val="22"/>
              </w:rPr>
              <w:t xml:space="preserve"> od 0 do 26 g/dl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liniowości pomiaru PLT od 0 do 2500 x 10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/µl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Pomiar anizocytozy RBC w oparciu o następujące parametry raportowane na wyniku RDW, RDW-SD, RDW-CV.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Wszystkie parametry raportowane na wyniku pacjenta.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przypadku analizatora na stołowego Oferent dostarczy nieodpłatnie stół.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TAK 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Minimalna pamięć wewnętrzna na 1000 wyników badań wraz z grafiką.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wprowadzenia do pamięci analizatora trzech poziomów kontroli jakości za pomocą czytnika USB.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Międzylaboratoryjny</w:t>
            </w:r>
            <w:proofErr w:type="spellEnd"/>
            <w:r>
              <w:rPr>
                <w:sz w:val="22"/>
                <w:szCs w:val="22"/>
              </w:rPr>
              <w:t xml:space="preserve"> program kontroli jakości badań z graficzną prezentacją i statystyczną oceną wyników.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 xml:space="preserve">Wszystkie odczynniki potrzebne do wykonania pełnej morfologii w 100% </w:t>
            </w:r>
            <w:proofErr w:type="spellStart"/>
            <w:r w:rsidRPr="004871A2">
              <w:rPr>
                <w:sz w:val="22"/>
                <w:szCs w:val="22"/>
              </w:rPr>
              <w:t>bezcyjankowe</w:t>
            </w:r>
            <w:proofErr w:type="spellEnd"/>
            <w:r w:rsidRPr="004871A2">
              <w:rPr>
                <w:sz w:val="22"/>
                <w:szCs w:val="22"/>
              </w:rPr>
              <w:t xml:space="preserve"> (dotyczy w szczególności parametru HGB – hemoglobina).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Zewnętrzna drukarka w zestawie z aparatem.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Zewnętrzny i wewnętrzny czytnik kodów paskowych. 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Posiada znak zgodności CE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UPS podtrzymujący pracę aparatu w przypadku awarii zasilania przez okres minimum 30 minut.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69" w:hanging="5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 xml:space="preserve">Wykonawca zapewni użytkownikowi udział w zewnętrznym programie oceny </w:t>
            </w:r>
            <w:r>
              <w:rPr>
                <w:sz w:val="22"/>
                <w:szCs w:val="22"/>
              </w:rPr>
              <w:t xml:space="preserve">jakości (analizatory 5 </w:t>
            </w:r>
            <w:proofErr w:type="spellStart"/>
            <w:r>
              <w:rPr>
                <w:sz w:val="22"/>
                <w:szCs w:val="22"/>
              </w:rPr>
              <w:t>diff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 xml:space="preserve">Możliwość współpracy z dowolną laboratoryjną siecią komputerową – dwukierunkowy interfejs (na życzenie Wykonawca </w:t>
            </w:r>
            <w:r>
              <w:rPr>
                <w:sz w:val="22"/>
                <w:szCs w:val="22"/>
              </w:rPr>
              <w:t xml:space="preserve">udostępni parametry interfejsu) (analizatory 5 </w:t>
            </w:r>
            <w:proofErr w:type="spellStart"/>
            <w:r>
              <w:rPr>
                <w:sz w:val="22"/>
                <w:szCs w:val="22"/>
              </w:rPr>
              <w:t>diff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Instrukcja obsługi w języku polskim dostarczana wraz z analizatorami lub na życzenie zamawiającego pod</w:t>
            </w:r>
            <w:r>
              <w:rPr>
                <w:sz w:val="22"/>
                <w:szCs w:val="22"/>
              </w:rPr>
              <w:t>czas postępowania przetargowego (dla wszystkich analizatorów)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  <w:gridSpan w:val="2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4"/>
                <w:szCs w:val="22"/>
                <w:lang w:eastAsia="zh-CN"/>
              </w:rPr>
            </w:pPr>
            <w:r w:rsidRPr="004871A2">
              <w:rPr>
                <w:b/>
                <w:sz w:val="24"/>
                <w:szCs w:val="22"/>
              </w:rPr>
              <w:t>WARUNKI GWARANCJI I SERWISU</w:t>
            </w:r>
            <w:r>
              <w:rPr>
                <w:b/>
                <w:sz w:val="24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4"/>
                <w:szCs w:val="22"/>
              </w:rPr>
            </w:pPr>
            <w:r w:rsidRPr="004871A2">
              <w:rPr>
                <w:sz w:val="24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4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Gwarancja techniczna przez cały okres trwania umowy -uwzględniająca koszty napraw, wymiany podzespołów, okresowych przeglądów serwisowych, a także inne nie wymienione koszty, z wyjątkiem wyspecyfikowanych w ofercie części zużywalnych.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Czas reakcji serwisu - do 60 min. od chwili zgłoszenia.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Czas przystąpienia do naprawy - do. 24 godz. od chwili zgłoszenia.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Dostępność serwisu - ciągła, przez cały czas trwania umowy</w:t>
            </w:r>
            <w:r>
              <w:rPr>
                <w:sz w:val="22"/>
                <w:szCs w:val="22"/>
              </w:rPr>
              <w:t xml:space="preserve"> </w:t>
            </w:r>
            <w:r w:rsidRPr="004871A2">
              <w:rPr>
                <w:sz w:val="22"/>
                <w:szCs w:val="22"/>
              </w:rPr>
              <w:t>-możliwość zgłaszania awarii przez 24 godz. / dobę, 7 dni w tygodniu ( także w dni ustawowo wolne od pracy).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  <w:lang w:eastAsia="zh-CN"/>
              </w:rPr>
            </w:pPr>
            <w:r w:rsidRPr="004871A2">
              <w:rPr>
                <w:sz w:val="22"/>
                <w:szCs w:val="22"/>
              </w:rPr>
              <w:t>Działania naprawcze będą podejmowane niezwłocznie, bez jakichkolwiek dodatkowych warunków wstępnych.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Instalacja, uruchomienie i szkolenie personelu laboratorium w zakresie obsługi, konserwacji, rozwiązywania drobnych problemów technicznych oraz interpretacji wyników (czułość i swoistość testów, interferencje, zakres wartości referencyjnych) na koszt oferenta.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 w:rsidRPr="004871A2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Pr="004871A2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Oferent zapewni bezpłatna aktualizację oprogramowania i dokumentacji  w okresie eksploatacji wyrobu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  <w:tr w:rsidR="009E1E71" w:rsidRPr="004871A2" w:rsidTr="00433E45">
        <w:trPr>
          <w:cantSplit/>
          <w:trHeight w:val="20"/>
        </w:trPr>
        <w:tc>
          <w:tcPr>
            <w:tcW w:w="0" w:type="auto"/>
          </w:tcPr>
          <w:p w:rsidR="009E1E71" w:rsidRPr="004871A2" w:rsidRDefault="009E1E71" w:rsidP="00433E4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9E1E71" w:rsidRDefault="009E1E71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 w:hanging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Autoryzowany, potwierdzony certyfikatem przynajmniej z roku 2016, serwis producenta aparatów.</w:t>
            </w:r>
          </w:p>
        </w:tc>
        <w:tc>
          <w:tcPr>
            <w:tcW w:w="0" w:type="auto"/>
          </w:tcPr>
          <w:p w:rsidR="009E1E71" w:rsidRDefault="009E1E71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</w:tcPr>
          <w:p w:rsidR="009E1E71" w:rsidRPr="004871A2" w:rsidRDefault="009E1E71" w:rsidP="00433E45">
            <w:pPr>
              <w:rPr>
                <w:sz w:val="22"/>
                <w:szCs w:val="22"/>
              </w:rPr>
            </w:pPr>
          </w:p>
        </w:tc>
      </w:tr>
    </w:tbl>
    <w:p w:rsidR="009E1E71" w:rsidRDefault="009E1E71" w:rsidP="009E1E71"/>
    <w:p w:rsidR="009E1E71" w:rsidRPr="004871A2" w:rsidRDefault="009E1E71" w:rsidP="009E1E71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Podpisy osoby/osób umocowanych</w:t>
      </w:r>
    </w:p>
    <w:p w:rsidR="009E1E71" w:rsidRPr="004871A2" w:rsidRDefault="009E1E71" w:rsidP="009E1E71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do zaciągania zobowiązań</w:t>
      </w:r>
    </w:p>
    <w:p w:rsidR="009E1E71" w:rsidRDefault="009E1E71" w:rsidP="009E1E71">
      <w:pPr>
        <w:ind w:left="7080" w:firstLine="708"/>
        <w:jc w:val="center"/>
        <w:rPr>
          <w:sz w:val="24"/>
          <w:szCs w:val="24"/>
        </w:rPr>
      </w:pPr>
    </w:p>
    <w:p w:rsidR="009E1E71" w:rsidRDefault="009E1E71" w:rsidP="009E1E71">
      <w:pPr>
        <w:ind w:left="7080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871A2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...............................</w:t>
      </w:r>
    </w:p>
    <w:p w:rsidR="009E1E71" w:rsidRDefault="009E1E71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/>
    <w:p w:rsidR="008F645D" w:rsidRDefault="008F645D" w:rsidP="008F645D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  <w:r w:rsidRPr="009E1E71">
        <w:rPr>
          <w:b/>
          <w:spacing w:val="8"/>
          <w:sz w:val="28"/>
          <w:szCs w:val="28"/>
        </w:rPr>
        <w:lastRenderedPageBreak/>
        <w:t>Część III – Opis przedmiotu zamówienia</w:t>
      </w:r>
    </w:p>
    <w:p w:rsidR="008F645D" w:rsidRDefault="008F645D" w:rsidP="008F645D">
      <w:pPr>
        <w:shd w:val="clear" w:color="auto" w:fill="FFFFFF"/>
        <w:ind w:left="3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Część nr 3</w:t>
      </w:r>
    </w:p>
    <w:p w:rsidR="008F645D" w:rsidRDefault="008F645D" w:rsidP="008F645D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8F645D" w:rsidRPr="00204C7A" w:rsidRDefault="008F645D" w:rsidP="008F645D">
      <w:pPr>
        <w:shd w:val="clear" w:color="auto" w:fill="FFFFFF"/>
        <w:rPr>
          <w:color w:val="000000"/>
          <w:spacing w:val="-1"/>
          <w:sz w:val="24"/>
          <w:szCs w:val="24"/>
        </w:rPr>
      </w:pPr>
      <w:r w:rsidRPr="00204C7A">
        <w:rPr>
          <w:color w:val="000000"/>
          <w:spacing w:val="-1"/>
          <w:sz w:val="24"/>
          <w:szCs w:val="24"/>
        </w:rPr>
        <w:t xml:space="preserve">Dostawa testów paskowych niezbędnych </w:t>
      </w:r>
      <w:r w:rsidRPr="00204C7A">
        <w:rPr>
          <w:b/>
          <w:color w:val="000000"/>
          <w:spacing w:val="-1"/>
          <w:sz w:val="24"/>
          <w:szCs w:val="24"/>
          <w:u w:val="single"/>
        </w:rPr>
        <w:t xml:space="preserve">do wykonania ok. </w:t>
      </w:r>
      <w:r w:rsidR="00D32630">
        <w:rPr>
          <w:b/>
          <w:color w:val="000000"/>
          <w:spacing w:val="-1"/>
          <w:sz w:val="24"/>
          <w:szCs w:val="24"/>
          <w:u w:val="single"/>
        </w:rPr>
        <w:t>78</w:t>
      </w:r>
      <w:r>
        <w:rPr>
          <w:b/>
          <w:color w:val="000000"/>
          <w:spacing w:val="-1"/>
          <w:sz w:val="24"/>
          <w:szCs w:val="24"/>
          <w:u w:val="single"/>
        </w:rPr>
        <w:t xml:space="preserve"> 000</w:t>
      </w:r>
      <w:r w:rsidRPr="00204C7A">
        <w:rPr>
          <w:b/>
          <w:color w:val="000000"/>
          <w:spacing w:val="-1"/>
          <w:sz w:val="24"/>
          <w:szCs w:val="24"/>
          <w:u w:val="single"/>
        </w:rPr>
        <w:t xml:space="preserve"> analiz moczu</w:t>
      </w:r>
      <w:r>
        <w:rPr>
          <w:b/>
          <w:color w:val="000000"/>
          <w:spacing w:val="-1"/>
          <w:sz w:val="24"/>
          <w:szCs w:val="24"/>
          <w:u w:val="single"/>
        </w:rPr>
        <w:t xml:space="preserve"> oraz testów paskowych  do wykonania </w:t>
      </w:r>
      <w:r w:rsidR="00D32630">
        <w:rPr>
          <w:b/>
          <w:color w:val="000000"/>
          <w:spacing w:val="-1"/>
          <w:sz w:val="24"/>
          <w:szCs w:val="24"/>
          <w:u w:val="single"/>
        </w:rPr>
        <w:t>9</w:t>
      </w:r>
      <w:r>
        <w:rPr>
          <w:b/>
          <w:color w:val="000000"/>
          <w:spacing w:val="-1"/>
          <w:sz w:val="24"/>
          <w:szCs w:val="24"/>
          <w:u w:val="single"/>
        </w:rPr>
        <w:t xml:space="preserve">00 oznaczeń  </w:t>
      </w:r>
      <w:proofErr w:type="spellStart"/>
      <w:r>
        <w:rPr>
          <w:b/>
          <w:color w:val="000000"/>
          <w:spacing w:val="-1"/>
          <w:sz w:val="24"/>
          <w:szCs w:val="24"/>
          <w:u w:val="single"/>
        </w:rPr>
        <w:t>mikroalbuminurii</w:t>
      </w:r>
      <w:proofErr w:type="spellEnd"/>
      <w:r>
        <w:rPr>
          <w:b/>
          <w:color w:val="000000"/>
          <w:spacing w:val="-1"/>
          <w:sz w:val="24"/>
          <w:szCs w:val="24"/>
          <w:u w:val="single"/>
        </w:rPr>
        <w:t xml:space="preserve"> w moczu </w:t>
      </w:r>
      <w:r>
        <w:rPr>
          <w:color w:val="000000"/>
          <w:spacing w:val="-1"/>
          <w:sz w:val="24"/>
          <w:szCs w:val="24"/>
        </w:rPr>
        <w:t xml:space="preserve"> </w:t>
      </w:r>
      <w:r w:rsidRPr="00204C7A">
        <w:rPr>
          <w:color w:val="000000"/>
          <w:spacing w:val="-1"/>
          <w:sz w:val="24"/>
          <w:szCs w:val="24"/>
        </w:rPr>
        <w:t>wraz z dzierżawą dwóch a</w:t>
      </w:r>
      <w:r>
        <w:rPr>
          <w:color w:val="000000"/>
          <w:spacing w:val="-1"/>
          <w:sz w:val="24"/>
          <w:szCs w:val="24"/>
        </w:rPr>
        <w:t>nalizatorów moczu przez okres 36</w:t>
      </w:r>
      <w:r w:rsidRPr="00204C7A">
        <w:rPr>
          <w:color w:val="000000"/>
          <w:spacing w:val="-1"/>
          <w:sz w:val="24"/>
          <w:szCs w:val="24"/>
        </w:rPr>
        <w:t xml:space="preserve"> miesięcy </w:t>
      </w:r>
    </w:p>
    <w:p w:rsidR="008F645D" w:rsidRPr="00204C7A" w:rsidRDefault="008F645D" w:rsidP="008F645D">
      <w:pPr>
        <w:shd w:val="clear" w:color="auto" w:fill="FFFFFF"/>
      </w:pPr>
    </w:p>
    <w:p w:rsidR="008F645D" w:rsidRPr="00204C7A" w:rsidRDefault="008F645D" w:rsidP="008F645D">
      <w:pPr>
        <w:keepNext/>
        <w:spacing w:line="360" w:lineRule="auto"/>
        <w:outlineLvl w:val="1"/>
        <w:rPr>
          <w:sz w:val="24"/>
          <w:szCs w:val="24"/>
        </w:rPr>
      </w:pPr>
      <w:r w:rsidRPr="00204C7A">
        <w:rPr>
          <w:sz w:val="24"/>
          <w:szCs w:val="24"/>
        </w:rPr>
        <w:t>Producent: ………………………</w:t>
      </w:r>
    </w:p>
    <w:p w:rsidR="008F645D" w:rsidRPr="00204C7A" w:rsidRDefault="008F645D" w:rsidP="008F645D">
      <w:pPr>
        <w:spacing w:line="360" w:lineRule="auto"/>
        <w:rPr>
          <w:sz w:val="24"/>
          <w:szCs w:val="24"/>
        </w:rPr>
      </w:pPr>
      <w:r w:rsidRPr="00204C7A">
        <w:rPr>
          <w:sz w:val="24"/>
          <w:szCs w:val="24"/>
        </w:rPr>
        <w:t>Urządzenie typ: …………………</w:t>
      </w:r>
    </w:p>
    <w:p w:rsidR="008F645D" w:rsidRPr="00204C7A" w:rsidRDefault="008F645D" w:rsidP="008F645D">
      <w:pPr>
        <w:spacing w:line="360" w:lineRule="auto"/>
        <w:rPr>
          <w:sz w:val="24"/>
          <w:szCs w:val="24"/>
        </w:rPr>
      </w:pPr>
      <w:r w:rsidRPr="00204C7A">
        <w:rPr>
          <w:sz w:val="24"/>
          <w:szCs w:val="24"/>
        </w:rPr>
        <w:t>Kraj pochodzenia: ………………</w:t>
      </w:r>
    </w:p>
    <w:p w:rsidR="008F645D" w:rsidRPr="00204C7A" w:rsidRDefault="008F645D" w:rsidP="008F645D">
      <w:pPr>
        <w:spacing w:line="360" w:lineRule="auto"/>
        <w:rPr>
          <w:sz w:val="24"/>
          <w:szCs w:val="24"/>
        </w:rPr>
      </w:pPr>
      <w:r w:rsidRPr="00204C7A">
        <w:rPr>
          <w:sz w:val="24"/>
          <w:szCs w:val="24"/>
        </w:rPr>
        <w:t>Rok produkcji: ………………….</w:t>
      </w:r>
    </w:p>
    <w:p w:rsidR="008F645D" w:rsidRPr="00204C7A" w:rsidRDefault="008F645D" w:rsidP="008F645D">
      <w:pPr>
        <w:rPr>
          <w:sz w:val="24"/>
          <w:szCs w:val="24"/>
        </w:rPr>
      </w:pPr>
    </w:p>
    <w:tbl>
      <w:tblPr>
        <w:tblW w:w="14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8468"/>
        <w:gridCol w:w="2532"/>
        <w:gridCol w:w="2532"/>
      </w:tblGrid>
      <w:tr w:rsidR="008F645D" w:rsidRPr="00204C7A" w:rsidTr="00433E4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keepNext/>
              <w:jc w:val="center"/>
              <w:outlineLvl w:val="7"/>
              <w:rPr>
                <w:b/>
                <w:sz w:val="24"/>
              </w:rPr>
            </w:pPr>
            <w:r w:rsidRPr="00204C7A">
              <w:rPr>
                <w:b/>
                <w:sz w:val="24"/>
              </w:rPr>
              <w:t>Lp.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keepNext/>
              <w:jc w:val="center"/>
              <w:outlineLvl w:val="7"/>
              <w:rPr>
                <w:b/>
                <w:sz w:val="24"/>
              </w:rPr>
            </w:pPr>
            <w:r>
              <w:rPr>
                <w:b/>
                <w:sz w:val="24"/>
              </w:rPr>
              <w:t>PARAMETRY GRANICZNE AUTOMATYCZNYCH ANALIZATORÓW TESTÓW PASKOWYCH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keepNext/>
              <w:jc w:val="center"/>
              <w:outlineLvl w:val="7"/>
              <w:rPr>
                <w:b/>
                <w:sz w:val="24"/>
              </w:rPr>
            </w:pPr>
            <w:r w:rsidRPr="00204C7A">
              <w:rPr>
                <w:b/>
                <w:sz w:val="24"/>
              </w:rPr>
              <w:t>PARAMETRY WYMAGANE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keepNext/>
              <w:jc w:val="center"/>
              <w:outlineLvl w:val="7"/>
              <w:rPr>
                <w:b/>
                <w:sz w:val="24"/>
              </w:rPr>
            </w:pPr>
            <w:r w:rsidRPr="00204C7A">
              <w:rPr>
                <w:b/>
                <w:sz w:val="24"/>
              </w:rPr>
              <w:t>PARAMETRY OFEROWANE</w:t>
            </w: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45D" w:rsidRDefault="008F645D" w:rsidP="00433E45">
            <w:pPr>
              <w:ind w:left="720"/>
              <w:rPr>
                <w:sz w:val="22"/>
                <w:szCs w:val="22"/>
              </w:rPr>
            </w:pPr>
          </w:p>
          <w:p w:rsidR="008F645D" w:rsidRPr="004256CF" w:rsidRDefault="008F645D" w:rsidP="00433E45">
            <w:pPr>
              <w:rPr>
                <w:sz w:val="22"/>
                <w:szCs w:val="22"/>
              </w:rPr>
            </w:pPr>
          </w:p>
          <w:p w:rsidR="008F645D" w:rsidRDefault="008F645D" w:rsidP="00433E45">
            <w:pPr>
              <w:rPr>
                <w:sz w:val="22"/>
                <w:szCs w:val="22"/>
              </w:rPr>
            </w:pPr>
          </w:p>
          <w:p w:rsidR="008F645D" w:rsidRDefault="008F645D" w:rsidP="00433E45">
            <w:pPr>
              <w:rPr>
                <w:sz w:val="22"/>
                <w:szCs w:val="22"/>
              </w:rPr>
            </w:pPr>
          </w:p>
          <w:p w:rsidR="008F645D" w:rsidRPr="009A4CDB" w:rsidRDefault="008F645D" w:rsidP="008F645D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A4CDB">
              <w:rPr>
                <w:sz w:val="22"/>
                <w:szCs w:val="22"/>
              </w:rPr>
              <w:t>1.</w:t>
            </w:r>
          </w:p>
          <w:p w:rsidR="008F645D" w:rsidRPr="004256CF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Niezbędne parametry mierzone przez analizator: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Azotyny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4C7A">
              <w:rPr>
                <w:sz w:val="22"/>
                <w:szCs w:val="22"/>
              </w:rPr>
              <w:t>Białko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4C7A">
              <w:rPr>
                <w:sz w:val="22"/>
                <w:szCs w:val="22"/>
              </w:rPr>
              <w:t>bilirubina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4C7A">
              <w:rPr>
                <w:sz w:val="22"/>
                <w:szCs w:val="22"/>
              </w:rPr>
              <w:t>ciała ketonowe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ciężar właściwy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glukoza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4C7A">
              <w:rPr>
                <w:sz w:val="22"/>
                <w:szCs w:val="22"/>
              </w:rPr>
              <w:t>krew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4C7A">
              <w:rPr>
                <w:sz w:val="22"/>
                <w:szCs w:val="22"/>
              </w:rPr>
              <w:t>leukocyty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zh-CN"/>
              </w:rPr>
            </w:pPr>
            <w:proofErr w:type="spellStart"/>
            <w:r w:rsidRPr="00204C7A">
              <w:rPr>
                <w:sz w:val="22"/>
                <w:szCs w:val="22"/>
              </w:rPr>
              <w:t>pH</w:t>
            </w:r>
            <w:proofErr w:type="spell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204C7A">
              <w:rPr>
                <w:sz w:val="22"/>
                <w:szCs w:val="22"/>
              </w:rPr>
              <w:t>urobilinogen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mikroalbumina</w:t>
            </w:r>
            <w:proofErr w:type="spell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5D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kreatynina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5D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Analizatory fabrycznie nowe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Wydajność minimum 500 oznaczeń na godzinę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Gotowość do pracy – 24 godziny na dobę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Automatyczny podajnik pasków do odczytu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Automatyczne usuwanie wykorzystanych pasków do pojemnika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Automatyczne korygowanie ciężaru właściwego moczy o odczynie silnie zasadowym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Wyeliminowanie wpływu kwasu askorbinowego na wyniki oznaczeń glukozy i leukocytów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Wykrywanie obecności krwi.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Wymagana czułość pól reakcyjnych :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glukoza 5</w:t>
            </w:r>
            <w:r w:rsidRPr="00204C7A">
              <w:rPr>
                <w:sz w:val="22"/>
                <w:szCs w:val="22"/>
              </w:rPr>
              <w:t>0 mg/dl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białko 15 mg /dl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mikroalbumina</w:t>
            </w:r>
            <w:proofErr w:type="spellEnd"/>
            <w:r>
              <w:rPr>
                <w:sz w:val="22"/>
                <w:szCs w:val="22"/>
              </w:rPr>
              <w:t xml:space="preserve"> 20 mg/L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kreatynina 25 mg/dl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Flagowanie wyników patologicznych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Czytnik kodów kreskowych do odczytu danych pacjenta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Pamięć minimum 100</w:t>
            </w:r>
            <w:r w:rsidRPr="00204C7A">
              <w:rPr>
                <w:sz w:val="22"/>
                <w:szCs w:val="22"/>
              </w:rPr>
              <w:t xml:space="preserve"> ostatnich wyników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Pamięć minimum 10</w:t>
            </w:r>
            <w:r w:rsidRPr="00204C7A">
              <w:rPr>
                <w:sz w:val="22"/>
                <w:szCs w:val="22"/>
              </w:rPr>
              <w:t xml:space="preserve"> ostatnich wyników kontroli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Możliwość tworzenia raportów wyników wymagających weryfikacji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rPr>
                <w:color w:val="000000"/>
                <w:spacing w:val="-15"/>
                <w:sz w:val="22"/>
                <w:szCs w:val="22"/>
              </w:rPr>
            </w:pPr>
            <w:r w:rsidRPr="00204C7A">
              <w:rPr>
                <w:color w:val="000000"/>
                <w:spacing w:val="-1"/>
                <w:sz w:val="22"/>
                <w:szCs w:val="22"/>
              </w:rPr>
              <w:t>Instrukcja obsługi aparatu w języku polskim.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rPr>
                <w:color w:val="000000"/>
                <w:spacing w:val="-15"/>
                <w:sz w:val="22"/>
                <w:szCs w:val="22"/>
              </w:rPr>
            </w:pPr>
            <w:r w:rsidRPr="00204C7A">
              <w:rPr>
                <w:color w:val="000000"/>
                <w:spacing w:val="-1"/>
                <w:sz w:val="22"/>
                <w:szCs w:val="22"/>
              </w:rPr>
              <w:t>Ekran dotykowy.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rPr>
                <w:color w:val="000000"/>
                <w:spacing w:val="-8"/>
                <w:sz w:val="22"/>
                <w:szCs w:val="22"/>
              </w:rPr>
            </w:pPr>
            <w:r w:rsidRPr="00204C7A">
              <w:rPr>
                <w:color w:val="000000"/>
                <w:sz w:val="22"/>
                <w:szCs w:val="22"/>
              </w:rPr>
              <w:t>Możliwość współpracy z dowolną siecią komputerową.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D32503" w:rsidRDefault="008F645D" w:rsidP="00433E45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rPr>
                <w:color w:val="000000"/>
                <w:spacing w:val="-8"/>
                <w:sz w:val="22"/>
                <w:szCs w:val="22"/>
              </w:rPr>
            </w:pPr>
            <w:r w:rsidRPr="00D32503">
              <w:rPr>
                <w:color w:val="000000"/>
                <w:sz w:val="22"/>
                <w:szCs w:val="22"/>
              </w:rPr>
              <w:t xml:space="preserve">Rok produkcji </w:t>
            </w:r>
            <w:r>
              <w:rPr>
                <w:color w:val="000000"/>
                <w:sz w:val="22"/>
                <w:szCs w:val="22"/>
              </w:rPr>
              <w:t>analizatorów nie starsze niż 2017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D32503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eastAsia="zh-CN"/>
              </w:rPr>
            </w:pPr>
            <w:r w:rsidRPr="00204C7A">
              <w:rPr>
                <w:sz w:val="22"/>
                <w:szCs w:val="22"/>
                <w:lang w:eastAsia="zh-CN"/>
              </w:rPr>
              <w:t>Obydwa wyspecyfikowane analizatory muszą pracować w oparciu o te same zestawy pasków diagnostycznych pochodzących od producenta analizatorów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FE681F" w:rsidTr="00433E45">
        <w:tblPrEx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8468" w:type="dxa"/>
          </w:tcPr>
          <w:p w:rsidR="008F645D" w:rsidRPr="00BF457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Możliwość podłączenia do LSI.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RPr="00FE681F" w:rsidTr="00433E45">
        <w:tblPrEx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0" w:type="dxa"/>
            <w:vAlign w:val="center"/>
          </w:tcPr>
          <w:p w:rsidR="008F645D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8468" w:type="dxa"/>
          </w:tcPr>
          <w:p w:rsidR="008F645D" w:rsidRPr="00BF457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Wbudowana drukarka.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RPr="00FE681F" w:rsidTr="00433E45">
        <w:tblPrEx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8468" w:type="dxa"/>
          </w:tcPr>
          <w:p w:rsidR="008F645D" w:rsidRPr="00BF457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 w:rsidRPr="00BF4578">
              <w:rPr>
                <w:color w:val="000000"/>
                <w:sz w:val="22"/>
                <w:szCs w:val="22"/>
              </w:rPr>
              <w:t xml:space="preserve">Uruchomienie analizatora i szkolenie personelu w zakresie obsługi aparatu przeprowadzone przez </w:t>
            </w:r>
            <w:r>
              <w:rPr>
                <w:color w:val="000000"/>
                <w:sz w:val="22"/>
                <w:szCs w:val="22"/>
              </w:rPr>
              <w:t>Oferenta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RPr="00FE681F" w:rsidTr="00433E45">
        <w:tblPrEx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8468" w:type="dxa"/>
          </w:tcPr>
          <w:p w:rsidR="008F645D" w:rsidRPr="00BF457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color w:val="000000"/>
                <w:sz w:val="22"/>
                <w:szCs w:val="22"/>
              </w:rPr>
            </w:pPr>
            <w:r w:rsidRPr="00BF4578">
              <w:rPr>
                <w:color w:val="000000"/>
                <w:sz w:val="22"/>
                <w:szCs w:val="22"/>
              </w:rPr>
              <w:t>Oferent zapewni użytkownikowi udział w zewn</w:t>
            </w:r>
            <w:r>
              <w:rPr>
                <w:color w:val="000000"/>
                <w:sz w:val="22"/>
                <w:szCs w:val="22"/>
              </w:rPr>
              <w:t>ętrznym programie oceny jakości badań.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9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eastAsia="zh-CN"/>
              </w:rPr>
            </w:pPr>
            <w:r w:rsidRPr="00204C7A">
              <w:rPr>
                <w:b/>
                <w:color w:val="000000"/>
                <w:sz w:val="22"/>
                <w:szCs w:val="22"/>
              </w:rPr>
              <w:t>WARUNKI GWARANCJI I SERWISU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5D" w:rsidRPr="00204C7A" w:rsidRDefault="008F645D" w:rsidP="00433E45"/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ind w:right="403"/>
              <w:rPr>
                <w:color w:val="000000"/>
                <w:spacing w:val="-8"/>
                <w:sz w:val="22"/>
                <w:szCs w:val="22"/>
              </w:rPr>
            </w:pPr>
            <w:r w:rsidRPr="00204C7A">
              <w:rPr>
                <w:color w:val="000000"/>
                <w:spacing w:val="-1"/>
                <w:sz w:val="22"/>
                <w:szCs w:val="22"/>
              </w:rPr>
              <w:t>Gwarancja techniczna przez cały okres trwania umowy - zamawiający ponosić będzie wyłącznie koszty wyspecyfikowanych w ofercie odczynników i części zużywalnych.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rPr>
                <w:color w:val="000000"/>
                <w:spacing w:val="-8"/>
                <w:sz w:val="22"/>
                <w:szCs w:val="22"/>
              </w:rPr>
            </w:pPr>
            <w:r w:rsidRPr="00204C7A">
              <w:rPr>
                <w:color w:val="000000"/>
                <w:sz w:val="22"/>
                <w:szCs w:val="22"/>
              </w:rPr>
              <w:t>Czas reakcji serwisu – do 60 min. od chwili zgłoszenia.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rPr>
                <w:color w:val="000000"/>
                <w:spacing w:val="-8"/>
                <w:sz w:val="22"/>
                <w:szCs w:val="22"/>
              </w:rPr>
            </w:pPr>
            <w:r w:rsidRPr="00204C7A">
              <w:rPr>
                <w:color w:val="000000"/>
                <w:sz w:val="22"/>
                <w:szCs w:val="22"/>
              </w:rPr>
              <w:t>Czas przystąpienia do naprawy – do 24 godziny od chwili zgłoszenia.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eastAsia="zh-CN"/>
              </w:rPr>
            </w:pPr>
            <w:r w:rsidRPr="00204C7A">
              <w:rPr>
                <w:color w:val="000000"/>
                <w:spacing w:val="-1"/>
                <w:sz w:val="22"/>
                <w:szCs w:val="22"/>
              </w:rPr>
              <w:t>Działania naprawcze podejmowane będą niezwłocznie bez jakichkolwiek dodatkowych warunków wstępnych.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eastAsia="zh-CN"/>
              </w:rPr>
            </w:pPr>
            <w:r w:rsidRPr="00204C7A">
              <w:rPr>
                <w:sz w:val="22"/>
                <w:szCs w:val="22"/>
              </w:rPr>
              <w:t>Zapewnienie przez dostawcę szkolenia w zakresie obsługi , konserwacji zapobiegawczej, rozwiązywania drobnych problemów technicznych. Szkolenie z zakresu interpretacji wyników.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  <w:tr w:rsidR="008F645D" w:rsidRPr="00204C7A" w:rsidTr="00433E45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5D" w:rsidRPr="00204C7A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eastAsia="zh-CN"/>
              </w:rPr>
            </w:pPr>
            <w:r w:rsidRPr="00204C7A">
              <w:rPr>
                <w:color w:val="000000"/>
                <w:sz w:val="22"/>
                <w:szCs w:val="22"/>
              </w:rPr>
              <w:t>UPS - umożliwiający pracę przez min. 30 min., jako integralna część zestawu.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5D" w:rsidRPr="00204C7A" w:rsidRDefault="008F645D" w:rsidP="00433E45">
            <w:pPr>
              <w:jc w:val="center"/>
              <w:rPr>
                <w:sz w:val="22"/>
                <w:szCs w:val="22"/>
              </w:rPr>
            </w:pPr>
            <w:r w:rsidRPr="00204C7A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5D" w:rsidRPr="00204C7A" w:rsidRDefault="008F645D" w:rsidP="00433E45">
            <w:pPr>
              <w:rPr>
                <w:color w:val="000000"/>
              </w:rPr>
            </w:pPr>
          </w:p>
        </w:tc>
      </w:tr>
    </w:tbl>
    <w:p w:rsidR="008F645D" w:rsidRDefault="008F645D"/>
    <w:p w:rsidR="008F645D" w:rsidRPr="004871A2" w:rsidRDefault="008F645D" w:rsidP="008F645D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Podpisy osoby/osób umocowanych</w:t>
      </w:r>
    </w:p>
    <w:p w:rsidR="008F645D" w:rsidRPr="004871A2" w:rsidRDefault="008F645D" w:rsidP="008F645D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do zaciągania zobowiązań</w:t>
      </w:r>
    </w:p>
    <w:p w:rsidR="008F645D" w:rsidRDefault="008F645D" w:rsidP="008F645D">
      <w:pPr>
        <w:ind w:left="7080" w:firstLine="708"/>
        <w:jc w:val="center"/>
        <w:rPr>
          <w:sz w:val="24"/>
          <w:szCs w:val="24"/>
        </w:rPr>
      </w:pPr>
    </w:p>
    <w:p w:rsidR="008F645D" w:rsidRDefault="008F645D" w:rsidP="008F645D">
      <w:pPr>
        <w:ind w:left="7080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871A2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...............................</w:t>
      </w:r>
    </w:p>
    <w:p w:rsidR="00C62802" w:rsidRDefault="00C62802" w:rsidP="008F645D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</w:p>
    <w:p w:rsidR="008F645D" w:rsidRDefault="008F645D" w:rsidP="008F645D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  <w:r w:rsidRPr="009E1E71">
        <w:rPr>
          <w:b/>
          <w:spacing w:val="8"/>
          <w:sz w:val="28"/>
          <w:szCs w:val="28"/>
        </w:rPr>
        <w:lastRenderedPageBreak/>
        <w:t>Część III – Opis przedmiotu zamówienia</w:t>
      </w:r>
    </w:p>
    <w:p w:rsidR="008F645D" w:rsidRDefault="008F645D" w:rsidP="008F645D">
      <w:pPr>
        <w:shd w:val="clear" w:color="auto" w:fill="FFFFFF"/>
        <w:ind w:left="3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Część nr 4</w:t>
      </w:r>
    </w:p>
    <w:p w:rsidR="008F645D" w:rsidRDefault="008F645D"/>
    <w:p w:rsidR="008F645D" w:rsidRDefault="008F645D"/>
    <w:p w:rsidR="008F645D" w:rsidRPr="00CA1291" w:rsidRDefault="008F645D" w:rsidP="008F645D">
      <w:pPr>
        <w:shd w:val="clear" w:color="auto" w:fill="FFFFFF"/>
        <w:jc w:val="both"/>
        <w:rPr>
          <w:b/>
          <w:color w:val="000000"/>
          <w:spacing w:val="10"/>
          <w:sz w:val="24"/>
          <w:szCs w:val="24"/>
        </w:rPr>
      </w:pPr>
      <w:r w:rsidRPr="00CA1291">
        <w:rPr>
          <w:b/>
          <w:color w:val="000000"/>
          <w:spacing w:val="8"/>
          <w:sz w:val="24"/>
          <w:szCs w:val="24"/>
        </w:rPr>
        <w:t xml:space="preserve">Dostawa odczynników niezbędnych </w:t>
      </w:r>
      <w:r w:rsidRPr="00CA1291">
        <w:rPr>
          <w:b/>
          <w:color w:val="000000"/>
          <w:spacing w:val="8"/>
          <w:sz w:val="24"/>
          <w:szCs w:val="24"/>
          <w:u w:val="single"/>
        </w:rPr>
        <w:t>do wykonania</w:t>
      </w:r>
      <w:r w:rsidR="00D32630">
        <w:rPr>
          <w:b/>
          <w:color w:val="000000"/>
          <w:spacing w:val="8"/>
          <w:sz w:val="24"/>
          <w:szCs w:val="24"/>
          <w:u w:val="single"/>
        </w:rPr>
        <w:t xml:space="preserve"> </w:t>
      </w:r>
      <w:r>
        <w:rPr>
          <w:b/>
          <w:color w:val="000000"/>
          <w:spacing w:val="8"/>
          <w:sz w:val="24"/>
          <w:szCs w:val="24"/>
          <w:u w:val="single"/>
        </w:rPr>
        <w:t xml:space="preserve">ok. </w:t>
      </w:r>
      <w:r w:rsidR="00D32630">
        <w:rPr>
          <w:b/>
          <w:color w:val="000000"/>
          <w:spacing w:val="8"/>
          <w:sz w:val="24"/>
          <w:szCs w:val="24"/>
          <w:u w:val="single"/>
        </w:rPr>
        <w:t xml:space="preserve">19 </w:t>
      </w:r>
      <w:r>
        <w:rPr>
          <w:b/>
          <w:color w:val="000000"/>
          <w:spacing w:val="8"/>
          <w:sz w:val="24"/>
          <w:szCs w:val="24"/>
          <w:u w:val="single"/>
        </w:rPr>
        <w:t>5</w:t>
      </w:r>
      <w:r w:rsidRPr="00CA1291">
        <w:rPr>
          <w:b/>
          <w:color w:val="000000"/>
          <w:spacing w:val="8"/>
          <w:sz w:val="24"/>
          <w:szCs w:val="24"/>
          <w:u w:val="single"/>
        </w:rPr>
        <w:t>00</w:t>
      </w:r>
      <w:r w:rsidRPr="00CA1291">
        <w:rPr>
          <w:b/>
          <w:color w:val="000000"/>
          <w:spacing w:val="6"/>
          <w:sz w:val="24"/>
          <w:szCs w:val="24"/>
          <w:u w:val="single"/>
        </w:rPr>
        <w:t xml:space="preserve"> oznaczeń parametrów krytycznych</w:t>
      </w:r>
      <w:r w:rsidRPr="00CA1291">
        <w:rPr>
          <w:b/>
          <w:color w:val="000000"/>
          <w:spacing w:val="6"/>
          <w:sz w:val="24"/>
          <w:szCs w:val="24"/>
        </w:rPr>
        <w:t xml:space="preserve"> z dzierżawą</w:t>
      </w:r>
      <w:r>
        <w:rPr>
          <w:b/>
          <w:color w:val="000000"/>
          <w:spacing w:val="6"/>
          <w:sz w:val="24"/>
          <w:szCs w:val="24"/>
        </w:rPr>
        <w:t xml:space="preserve">  </w:t>
      </w:r>
      <w:r w:rsidRPr="00CA1291">
        <w:rPr>
          <w:b/>
          <w:color w:val="000000"/>
          <w:spacing w:val="7"/>
          <w:sz w:val="24"/>
          <w:szCs w:val="24"/>
        </w:rPr>
        <w:t xml:space="preserve">automatycznego analizatora </w:t>
      </w:r>
      <w:r w:rsidRPr="00CA1291">
        <w:rPr>
          <w:b/>
          <w:color w:val="000000"/>
          <w:spacing w:val="10"/>
          <w:sz w:val="24"/>
          <w:szCs w:val="24"/>
        </w:rPr>
        <w:t xml:space="preserve">parametrów krytycznych </w:t>
      </w:r>
      <w:r>
        <w:rPr>
          <w:b/>
          <w:color w:val="000000"/>
          <w:spacing w:val="10"/>
          <w:sz w:val="24"/>
          <w:szCs w:val="24"/>
        </w:rPr>
        <w:t>przez okres 36</w:t>
      </w:r>
      <w:r w:rsidRPr="00CA1291">
        <w:rPr>
          <w:b/>
          <w:color w:val="000000"/>
          <w:spacing w:val="10"/>
          <w:sz w:val="24"/>
          <w:szCs w:val="24"/>
        </w:rPr>
        <w:t xml:space="preserve"> m-</w:t>
      </w:r>
      <w:proofErr w:type="spellStart"/>
      <w:r w:rsidRPr="00CA1291">
        <w:rPr>
          <w:b/>
          <w:color w:val="000000"/>
          <w:spacing w:val="10"/>
          <w:sz w:val="24"/>
          <w:szCs w:val="24"/>
        </w:rPr>
        <w:t>cy</w:t>
      </w:r>
      <w:proofErr w:type="spellEnd"/>
      <w:r w:rsidRPr="00CA1291">
        <w:rPr>
          <w:b/>
          <w:color w:val="000000"/>
          <w:spacing w:val="10"/>
          <w:sz w:val="24"/>
          <w:szCs w:val="24"/>
        </w:rPr>
        <w:t>.</w:t>
      </w:r>
    </w:p>
    <w:p w:rsidR="008F645D" w:rsidRDefault="008F645D" w:rsidP="008F645D">
      <w:pPr>
        <w:shd w:val="clear" w:color="auto" w:fill="FFFFFF"/>
        <w:rPr>
          <w:b/>
          <w:color w:val="000000"/>
          <w:spacing w:val="7"/>
          <w:sz w:val="24"/>
          <w:szCs w:val="24"/>
          <w:u w:val="single"/>
        </w:rPr>
      </w:pPr>
    </w:p>
    <w:p w:rsidR="008F645D" w:rsidRDefault="008F645D" w:rsidP="008F645D">
      <w:pPr>
        <w:shd w:val="clear" w:color="auto" w:fill="FFFFFF"/>
        <w:rPr>
          <w:b/>
          <w:color w:val="000000"/>
          <w:spacing w:val="1"/>
          <w:sz w:val="24"/>
          <w:szCs w:val="24"/>
        </w:rPr>
      </w:pPr>
      <w:r w:rsidRPr="00B845DD">
        <w:rPr>
          <w:b/>
          <w:color w:val="000000"/>
          <w:spacing w:val="7"/>
          <w:sz w:val="24"/>
          <w:szCs w:val="24"/>
        </w:rPr>
        <w:t xml:space="preserve">ANALIZATOR </w:t>
      </w:r>
      <w:r>
        <w:rPr>
          <w:b/>
          <w:color w:val="000000"/>
          <w:spacing w:val="1"/>
          <w:sz w:val="24"/>
          <w:szCs w:val="24"/>
        </w:rPr>
        <w:t>(65</w:t>
      </w:r>
      <w:r w:rsidRPr="00B845DD">
        <w:rPr>
          <w:b/>
          <w:color w:val="000000"/>
          <w:spacing w:val="1"/>
          <w:sz w:val="24"/>
          <w:szCs w:val="24"/>
        </w:rPr>
        <w:t>00 oznaczeń</w:t>
      </w:r>
      <w:r w:rsidRPr="00A036FF">
        <w:rPr>
          <w:b/>
          <w:color w:val="000000"/>
          <w:spacing w:val="1"/>
          <w:sz w:val="24"/>
          <w:szCs w:val="24"/>
        </w:rPr>
        <w:t xml:space="preserve"> </w:t>
      </w:r>
      <w:r w:rsidRPr="00B845DD">
        <w:rPr>
          <w:b/>
          <w:color w:val="000000"/>
          <w:spacing w:val="1"/>
          <w:sz w:val="24"/>
          <w:szCs w:val="24"/>
        </w:rPr>
        <w:t xml:space="preserve">rocznie) </w:t>
      </w:r>
    </w:p>
    <w:p w:rsidR="008F645D" w:rsidRPr="00B845DD" w:rsidRDefault="008F645D" w:rsidP="008F645D">
      <w:pPr>
        <w:shd w:val="clear" w:color="auto" w:fill="FFFFFF"/>
        <w:rPr>
          <w:b/>
          <w:color w:val="000000"/>
          <w:spacing w:val="1"/>
          <w:sz w:val="24"/>
          <w:szCs w:val="24"/>
        </w:rPr>
      </w:pPr>
    </w:p>
    <w:p w:rsidR="008F645D" w:rsidRPr="00E608AF" w:rsidRDefault="008F645D" w:rsidP="008F645D">
      <w:pPr>
        <w:pStyle w:val="Nagwek2"/>
        <w:spacing w:line="360" w:lineRule="auto"/>
        <w:jc w:val="left"/>
        <w:rPr>
          <w:b w:val="0"/>
          <w:sz w:val="24"/>
          <w:szCs w:val="24"/>
        </w:rPr>
      </w:pPr>
      <w:r w:rsidRPr="00E608AF">
        <w:rPr>
          <w:b w:val="0"/>
          <w:sz w:val="24"/>
          <w:szCs w:val="24"/>
        </w:rPr>
        <w:t>Producent: ………………..</w:t>
      </w:r>
    </w:p>
    <w:p w:rsidR="008F645D" w:rsidRPr="00E608AF" w:rsidRDefault="008F645D" w:rsidP="008F645D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Urządzenie typ: …………..</w:t>
      </w:r>
    </w:p>
    <w:p w:rsidR="008F645D" w:rsidRPr="00E608AF" w:rsidRDefault="008F645D" w:rsidP="008F645D">
      <w:pPr>
        <w:pStyle w:val="Tekstpodstawowy"/>
        <w:rPr>
          <w:sz w:val="24"/>
          <w:szCs w:val="24"/>
        </w:rPr>
      </w:pPr>
      <w:r w:rsidRPr="00E608AF">
        <w:rPr>
          <w:sz w:val="24"/>
          <w:szCs w:val="24"/>
        </w:rPr>
        <w:t>Kraj pochodzenia: …………</w:t>
      </w:r>
    </w:p>
    <w:p w:rsidR="008F645D" w:rsidRPr="00E608AF" w:rsidRDefault="008F645D" w:rsidP="008F645D">
      <w:pPr>
        <w:spacing w:line="360" w:lineRule="auto"/>
        <w:rPr>
          <w:sz w:val="24"/>
          <w:szCs w:val="24"/>
        </w:rPr>
      </w:pPr>
      <w:r w:rsidRPr="00E608AF">
        <w:rPr>
          <w:sz w:val="24"/>
          <w:szCs w:val="24"/>
        </w:rPr>
        <w:t>Rok produkcji: ………………</w:t>
      </w:r>
    </w:p>
    <w:p w:rsidR="008F645D" w:rsidRPr="0094219B" w:rsidRDefault="008F645D" w:rsidP="008F645D">
      <w:pPr>
        <w:rPr>
          <w:sz w:val="24"/>
          <w:szCs w:val="24"/>
        </w:rPr>
      </w:pPr>
    </w:p>
    <w:tbl>
      <w:tblPr>
        <w:tblW w:w="14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468"/>
        <w:gridCol w:w="2532"/>
        <w:gridCol w:w="2532"/>
      </w:tblGrid>
      <w:tr w:rsidR="008F645D" w:rsidTr="00433E45">
        <w:tc>
          <w:tcPr>
            <w:tcW w:w="540" w:type="dxa"/>
            <w:vAlign w:val="center"/>
          </w:tcPr>
          <w:p w:rsidR="008F645D" w:rsidRPr="002B22B8" w:rsidRDefault="008F645D" w:rsidP="00433E45">
            <w:pPr>
              <w:pStyle w:val="Nagwek8"/>
              <w:jc w:val="center"/>
              <w:rPr>
                <w:b/>
                <w:sz w:val="22"/>
                <w:lang w:val="pl-PL" w:eastAsia="pl-PL"/>
              </w:rPr>
            </w:pPr>
            <w:r w:rsidRPr="002B22B8">
              <w:rPr>
                <w:b/>
                <w:sz w:val="22"/>
                <w:lang w:val="pl-PL" w:eastAsia="pl-PL"/>
              </w:rPr>
              <w:t>Lp.</w:t>
            </w:r>
          </w:p>
        </w:tc>
        <w:tc>
          <w:tcPr>
            <w:tcW w:w="8468" w:type="dxa"/>
            <w:vAlign w:val="center"/>
          </w:tcPr>
          <w:p w:rsidR="008F645D" w:rsidRPr="002B22B8" w:rsidRDefault="008F645D" w:rsidP="00433E45">
            <w:pPr>
              <w:pStyle w:val="Nagwek8"/>
              <w:jc w:val="center"/>
              <w:rPr>
                <w:b/>
                <w:sz w:val="22"/>
                <w:lang w:val="pl-PL" w:eastAsia="pl-PL"/>
              </w:rPr>
            </w:pPr>
            <w:r w:rsidRPr="002B22B8">
              <w:rPr>
                <w:b/>
                <w:sz w:val="22"/>
                <w:lang w:val="pl-PL" w:eastAsia="pl-PL"/>
              </w:rPr>
              <w:t xml:space="preserve">PARAMETRY GRANICZNE AUTOMATYCZNEGO PODSTAWOWEGO ANALIZATORA PARAMETRÓW KRYTYCZNYCH </w:t>
            </w:r>
          </w:p>
        </w:tc>
        <w:tc>
          <w:tcPr>
            <w:tcW w:w="2532" w:type="dxa"/>
            <w:vAlign w:val="center"/>
          </w:tcPr>
          <w:p w:rsidR="008F645D" w:rsidRPr="002B22B8" w:rsidRDefault="008F645D" w:rsidP="00433E45">
            <w:pPr>
              <w:pStyle w:val="Nagwek8"/>
              <w:jc w:val="center"/>
              <w:rPr>
                <w:b/>
                <w:sz w:val="22"/>
                <w:lang w:val="pl-PL" w:eastAsia="pl-PL"/>
              </w:rPr>
            </w:pPr>
            <w:r w:rsidRPr="002B22B8">
              <w:rPr>
                <w:b/>
                <w:sz w:val="22"/>
                <w:lang w:val="pl-PL" w:eastAsia="pl-PL"/>
              </w:rPr>
              <w:t>PARAMETRY WYMAGANE</w:t>
            </w:r>
          </w:p>
        </w:tc>
        <w:tc>
          <w:tcPr>
            <w:tcW w:w="2532" w:type="dxa"/>
            <w:vAlign w:val="center"/>
          </w:tcPr>
          <w:p w:rsidR="008F645D" w:rsidRPr="002B22B8" w:rsidRDefault="008F645D" w:rsidP="00433E45">
            <w:pPr>
              <w:pStyle w:val="Nagwek8"/>
              <w:jc w:val="center"/>
              <w:rPr>
                <w:b/>
                <w:sz w:val="22"/>
                <w:lang w:val="pl-PL" w:eastAsia="pl-PL"/>
              </w:rPr>
            </w:pPr>
            <w:r w:rsidRPr="002B22B8">
              <w:rPr>
                <w:b/>
                <w:sz w:val="22"/>
                <w:lang w:val="pl-PL" w:eastAsia="pl-PL"/>
              </w:rPr>
              <w:t>PARAMETRY OFEROWANE</w:t>
            </w:r>
          </w:p>
        </w:tc>
      </w:tr>
      <w:tr w:rsidR="008F645D" w:rsidTr="00433E45">
        <w:trPr>
          <w:trHeight w:val="90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Analizator parametrów krytycznych z kompletnym wyposażeniem, </w:t>
            </w:r>
          </w:p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rok produkcji </w:t>
            </w:r>
            <w:r>
              <w:rPr>
                <w:sz w:val="22"/>
                <w:szCs w:val="23"/>
              </w:rPr>
              <w:t xml:space="preserve">nie starszy niż </w:t>
            </w:r>
            <w:r w:rsidRPr="002B22B8">
              <w:rPr>
                <w:sz w:val="22"/>
                <w:szCs w:val="23"/>
              </w:rPr>
              <w:t>2013</w:t>
            </w:r>
            <w:r>
              <w:rPr>
                <w:sz w:val="22"/>
                <w:szCs w:val="23"/>
              </w:rPr>
              <w:t xml:space="preserve">* rok </w:t>
            </w:r>
            <w:r w:rsidRPr="002B22B8">
              <w:rPr>
                <w:sz w:val="22"/>
                <w:szCs w:val="23"/>
              </w:rPr>
              <w:tab/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90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Parametry</w:t>
            </w:r>
            <w:r w:rsidRPr="002B22B8">
              <w:rPr>
                <w:sz w:val="22"/>
                <w:szCs w:val="23"/>
              </w:rPr>
              <w:t>: pH,pCO2,pO2,</w:t>
            </w:r>
            <w:r>
              <w:rPr>
                <w:sz w:val="22"/>
                <w:szCs w:val="23"/>
              </w:rPr>
              <w:t xml:space="preserve"> </w:t>
            </w:r>
            <w:proofErr w:type="spellStart"/>
            <w:r>
              <w:rPr>
                <w:sz w:val="22"/>
                <w:szCs w:val="23"/>
              </w:rPr>
              <w:t>Hct</w:t>
            </w:r>
            <w:proofErr w:type="spellEnd"/>
            <w:r>
              <w:rPr>
                <w:sz w:val="22"/>
                <w:szCs w:val="23"/>
              </w:rPr>
              <w:t xml:space="preserve">, Na, K, Cl, Ca, </w:t>
            </w:r>
            <w:r w:rsidRPr="002B22B8">
              <w:rPr>
                <w:sz w:val="22"/>
                <w:szCs w:val="23"/>
              </w:rPr>
              <w:t xml:space="preserve">O2Hb,HHb,COHb,MetHb,tHb, SO2, </w:t>
            </w:r>
            <w:r w:rsidRPr="002B22B8">
              <w:rPr>
                <w:bCs/>
                <w:sz w:val="22"/>
                <w:szCs w:val="23"/>
              </w:rPr>
              <w:t>Bilirubina</w:t>
            </w:r>
            <w:r w:rsidRPr="002B22B8">
              <w:rPr>
                <w:sz w:val="22"/>
                <w:szCs w:val="23"/>
              </w:rPr>
              <w:t xml:space="preserve">.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Podawanie próbki </w:t>
            </w:r>
            <w:r w:rsidRPr="002B22B8">
              <w:rPr>
                <w:bCs/>
                <w:sz w:val="22"/>
                <w:szCs w:val="23"/>
              </w:rPr>
              <w:t>bezpośrednio</w:t>
            </w:r>
            <w:r w:rsidRPr="002B22B8">
              <w:rPr>
                <w:b/>
                <w:bCs/>
                <w:sz w:val="22"/>
                <w:szCs w:val="23"/>
              </w:rPr>
              <w:t xml:space="preserve"> </w:t>
            </w:r>
            <w:r w:rsidRPr="002B22B8">
              <w:rPr>
                <w:sz w:val="22"/>
                <w:szCs w:val="23"/>
              </w:rPr>
              <w:t xml:space="preserve">ze strzykawki lub kapilary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 xml:space="preserve">System umożliwiający wychwytywanie skrzepów i </w:t>
            </w:r>
            <w:proofErr w:type="spellStart"/>
            <w:r>
              <w:rPr>
                <w:sz w:val="22"/>
                <w:szCs w:val="23"/>
              </w:rPr>
              <w:t>mikroskrzepów</w:t>
            </w:r>
            <w:proofErr w:type="spellEnd"/>
            <w:r>
              <w:rPr>
                <w:sz w:val="22"/>
                <w:szCs w:val="23"/>
              </w:rPr>
              <w:t xml:space="preserve"> z kapilary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Możliwość wykonania analizy z krwi pełnej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Prosta komunikacja z operatorem-przejrzyste oprogramowanie za pomocą ikon, oprogramowanie w języku polskim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Możliwość wpisania szczegółowych danych demograficznych pacjenta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Wbudowana drukarka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2379E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F2379E" w:rsidRDefault="008F645D" w:rsidP="00433E45">
            <w:pPr>
              <w:pStyle w:val="Default"/>
              <w:rPr>
                <w:color w:val="auto"/>
                <w:sz w:val="22"/>
                <w:szCs w:val="23"/>
              </w:rPr>
            </w:pPr>
            <w:r w:rsidRPr="00F2379E">
              <w:rPr>
                <w:color w:val="auto"/>
                <w:sz w:val="22"/>
                <w:szCs w:val="23"/>
              </w:rPr>
              <w:t>Moż</w:t>
            </w:r>
            <w:r w:rsidR="00191E23" w:rsidRPr="00F2379E">
              <w:rPr>
                <w:color w:val="auto"/>
                <w:sz w:val="22"/>
                <w:szCs w:val="23"/>
              </w:rPr>
              <w:t>liwość podłączenia do LSI</w:t>
            </w:r>
          </w:p>
        </w:tc>
        <w:tc>
          <w:tcPr>
            <w:tcW w:w="2532" w:type="dxa"/>
            <w:vAlign w:val="center"/>
          </w:tcPr>
          <w:p w:rsidR="008F645D" w:rsidRPr="00F2379E" w:rsidRDefault="008F645D" w:rsidP="00433E45">
            <w:pPr>
              <w:jc w:val="center"/>
              <w:rPr>
                <w:sz w:val="22"/>
                <w:szCs w:val="22"/>
              </w:rPr>
            </w:pPr>
            <w:r w:rsidRPr="00F2379E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191E23" w:rsidRDefault="008F645D" w:rsidP="00433E45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Graficzny wykres trendów u pacjenta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>Odczynniki w zamkn</w:t>
            </w:r>
            <w:r>
              <w:rPr>
                <w:sz w:val="22"/>
                <w:szCs w:val="23"/>
              </w:rPr>
              <w:t>iętych pojemnikach, wymieniane zależnie od zużycia,</w:t>
            </w:r>
            <w:r w:rsidRPr="002B22B8">
              <w:rPr>
                <w:sz w:val="22"/>
                <w:szCs w:val="23"/>
              </w:rPr>
              <w:t xml:space="preserve"> stabilne minimum 42 dni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Niezależny, oddzielny pojemnik na odpady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Mapa równowagi kwasowo - zasadowej zawierająca wykresy wyników pacjenta w odniesieniu do wyników standardowych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Automatyczna kalibracja, jedno i dwupunktowa bez użycia butli gazowych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 xml:space="preserve">Możliwość podłączenia czytnika kodów kreskowych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8F645D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Default"/>
              <w:rPr>
                <w:sz w:val="22"/>
                <w:szCs w:val="23"/>
              </w:rPr>
            </w:pPr>
            <w:r w:rsidRPr="002B22B8">
              <w:rPr>
                <w:sz w:val="22"/>
                <w:szCs w:val="23"/>
              </w:rPr>
              <w:t>O</w:t>
            </w:r>
            <w:r>
              <w:rPr>
                <w:sz w:val="22"/>
                <w:szCs w:val="23"/>
              </w:rPr>
              <w:t>b</w:t>
            </w:r>
            <w:r w:rsidRPr="002B22B8">
              <w:rPr>
                <w:sz w:val="22"/>
                <w:szCs w:val="23"/>
              </w:rPr>
              <w:t>jętość prób</w:t>
            </w:r>
            <w:r>
              <w:rPr>
                <w:sz w:val="22"/>
                <w:szCs w:val="23"/>
              </w:rPr>
              <w:t xml:space="preserve">ki krwi potrzebna do oznaczenia </w:t>
            </w:r>
            <w:r w:rsidRPr="002B22B8">
              <w:rPr>
                <w:sz w:val="22"/>
                <w:szCs w:val="23"/>
              </w:rPr>
              <w:t>pH,pCO2,pO</w:t>
            </w:r>
            <w:r>
              <w:rPr>
                <w:sz w:val="22"/>
                <w:szCs w:val="23"/>
              </w:rPr>
              <w:t>2 maksymalnie 50µl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16..</w:t>
            </w:r>
          </w:p>
        </w:tc>
        <w:tc>
          <w:tcPr>
            <w:tcW w:w="8468" w:type="dxa"/>
          </w:tcPr>
          <w:p w:rsidR="008F645D" w:rsidRPr="002B22B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 w:rsidRPr="002B22B8">
              <w:rPr>
                <w:color w:val="000000"/>
                <w:sz w:val="22"/>
                <w:szCs w:val="22"/>
              </w:rPr>
              <w:t>Uruchomienie analizatora i szkolenie personelu w zakresie obsługi aparatu przeprowadzone przez autoryzowane przedstawicielstwo producenta analizatorów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8468" w:type="dxa"/>
          </w:tcPr>
          <w:p w:rsidR="008F645D" w:rsidRPr="002B22B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tory pomiarowe, umożliwiające wybór poszczególnych parametrów lub wprowadzenie próbki do wybranego przez operatora toru pomiarowego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8468" w:type="dxa"/>
          </w:tcPr>
          <w:p w:rsidR="008F645D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Bezobsługowe elektrody, niewymagające wymiany membran czy dodawania płynów </w:t>
            </w:r>
          </w:p>
        </w:tc>
        <w:tc>
          <w:tcPr>
            <w:tcW w:w="2532" w:type="dxa"/>
            <w:vAlign w:val="center"/>
          </w:tcPr>
          <w:p w:rsidR="008F645D" w:rsidRDefault="008F645D" w:rsidP="00433E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8468" w:type="dxa"/>
          </w:tcPr>
          <w:p w:rsidR="008F645D" w:rsidRPr="002B22B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color w:val="000000"/>
                <w:sz w:val="22"/>
                <w:szCs w:val="22"/>
              </w:rPr>
            </w:pPr>
            <w:r w:rsidRPr="002B22B8">
              <w:rPr>
                <w:color w:val="000000"/>
                <w:sz w:val="22"/>
                <w:szCs w:val="22"/>
              </w:rPr>
              <w:t xml:space="preserve">Oferent zapewni użytkownikowi </w:t>
            </w:r>
            <w:r>
              <w:rPr>
                <w:color w:val="000000"/>
                <w:sz w:val="22"/>
                <w:szCs w:val="22"/>
              </w:rPr>
              <w:t>udział w zewnętrznym programie o</w:t>
            </w:r>
            <w:r w:rsidRPr="002B22B8">
              <w:rPr>
                <w:color w:val="000000"/>
                <w:sz w:val="22"/>
                <w:szCs w:val="22"/>
              </w:rPr>
              <w:t>ceny jakości.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8468" w:type="dxa"/>
          </w:tcPr>
          <w:p w:rsidR="008F645D" w:rsidRPr="002B22B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" w:hanging="6"/>
              <w:rPr>
                <w:color w:val="000000"/>
                <w:sz w:val="22"/>
                <w:szCs w:val="22"/>
              </w:rPr>
            </w:pPr>
            <w:r w:rsidRPr="002B22B8">
              <w:rPr>
                <w:color w:val="000000"/>
                <w:sz w:val="22"/>
                <w:szCs w:val="22"/>
              </w:rPr>
              <w:t>Oferent dostarczy bezpłatnie program do obsługi analizatorów parametrów krytycznych zainstalowanych na oddziałach szpitalnych Zamawiającego</w:t>
            </w:r>
          </w:p>
        </w:tc>
        <w:tc>
          <w:tcPr>
            <w:tcW w:w="2532" w:type="dxa"/>
            <w:vAlign w:val="center"/>
          </w:tcPr>
          <w:p w:rsidR="008F645D" w:rsidRDefault="008F645D" w:rsidP="00433E45">
            <w:pPr>
              <w:jc w:val="center"/>
            </w:pPr>
            <w:r w:rsidRPr="009D67D5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Default="008F645D" w:rsidP="00433E45"/>
        </w:tc>
      </w:tr>
      <w:tr w:rsidR="008F645D" w:rsidTr="00433E45">
        <w:trPr>
          <w:trHeight w:val="175"/>
        </w:trPr>
        <w:tc>
          <w:tcPr>
            <w:tcW w:w="9008" w:type="dxa"/>
            <w:gridSpan w:val="2"/>
            <w:vAlign w:val="center"/>
          </w:tcPr>
          <w:p w:rsidR="008F645D" w:rsidRPr="002B22B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b/>
                <w:color w:val="000000"/>
                <w:sz w:val="22"/>
                <w:szCs w:val="22"/>
              </w:rPr>
            </w:pPr>
            <w:r w:rsidRPr="002B22B8">
              <w:rPr>
                <w:b/>
                <w:color w:val="000000"/>
                <w:sz w:val="22"/>
                <w:szCs w:val="22"/>
              </w:rPr>
              <w:t>WARUNKI GWARANCJI I SERWISU</w:t>
            </w:r>
          </w:p>
        </w:tc>
        <w:tc>
          <w:tcPr>
            <w:tcW w:w="2532" w:type="dxa"/>
            <w:vAlign w:val="center"/>
          </w:tcPr>
          <w:p w:rsidR="008F645D" w:rsidRDefault="008F645D" w:rsidP="00433E45">
            <w:pPr>
              <w:jc w:val="center"/>
            </w:pPr>
            <w:r w:rsidRPr="009D67D5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Default="008F645D" w:rsidP="00433E45">
            <w:pPr>
              <w:jc w:val="center"/>
              <w:rPr>
                <w:color w:val="000000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8468" w:type="dxa"/>
          </w:tcPr>
          <w:p w:rsidR="008F645D" w:rsidRPr="002B22B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color w:val="000000"/>
                <w:sz w:val="22"/>
                <w:szCs w:val="22"/>
              </w:rPr>
            </w:pPr>
            <w:r w:rsidRPr="002B22B8">
              <w:rPr>
                <w:color w:val="000000"/>
                <w:sz w:val="22"/>
                <w:szCs w:val="22"/>
              </w:rPr>
              <w:t>Gwarancja techniczna przez cały okres trwania umowy – uwzględniająca koszty napraw, wymiany podzespołów a także inne nie wymienione koszty, z wyjątkiem wyspecyfikowanych w ofercie części zużywalnych</w:t>
            </w:r>
          </w:p>
        </w:tc>
        <w:tc>
          <w:tcPr>
            <w:tcW w:w="2532" w:type="dxa"/>
            <w:vAlign w:val="center"/>
          </w:tcPr>
          <w:p w:rsidR="008F645D" w:rsidRDefault="008F645D" w:rsidP="00433E45">
            <w:pPr>
              <w:jc w:val="center"/>
            </w:pPr>
            <w:r w:rsidRPr="009D67D5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Default="008F645D" w:rsidP="00433E45"/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8468" w:type="dxa"/>
          </w:tcPr>
          <w:p w:rsidR="008F645D" w:rsidRPr="002B22B8" w:rsidRDefault="008F645D" w:rsidP="00433E45">
            <w:pPr>
              <w:pStyle w:val="Akapitzlist"/>
              <w:ind w:left="0"/>
            </w:pPr>
            <w:r w:rsidRPr="002B22B8">
              <w:rPr>
                <w:color w:val="000000"/>
              </w:rPr>
              <w:t xml:space="preserve">Czas reakcji serwisu – do 60 min. od chwili zgłoszenia </w:t>
            </w:r>
            <w:r w:rsidRPr="002B22B8">
              <w:rPr>
                <w:color w:val="000000"/>
              </w:rPr>
              <w:br/>
              <w:t xml:space="preserve">(pod pojęciem </w:t>
            </w:r>
            <w:r w:rsidRPr="002B22B8">
              <w:rPr>
                <w:b/>
              </w:rPr>
              <w:t>czas reakcji serwisu</w:t>
            </w:r>
            <w:r w:rsidRPr="002B22B8">
              <w:t xml:space="preserve"> zamawiający rozumie – bezpośredni kontakt z inżynierem serwisowym 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6575F1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70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8468" w:type="dxa"/>
          </w:tcPr>
          <w:p w:rsidR="008F645D" w:rsidRPr="002B22B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color w:val="000000"/>
                <w:sz w:val="22"/>
                <w:szCs w:val="22"/>
              </w:rPr>
            </w:pPr>
            <w:r w:rsidRPr="002B22B8">
              <w:rPr>
                <w:color w:val="000000"/>
                <w:sz w:val="22"/>
                <w:szCs w:val="22"/>
              </w:rPr>
              <w:t>Czas przystąpienia do naprawy – do 24 godz. od chwili zgłoszenia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jc w:val="center"/>
              <w:rPr>
                <w:sz w:val="22"/>
                <w:szCs w:val="22"/>
              </w:rPr>
            </w:pPr>
            <w:r w:rsidRPr="00FE681F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</w:p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Pr="00FE681F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8468" w:type="dxa"/>
          </w:tcPr>
          <w:p w:rsidR="008F645D" w:rsidRPr="002B22B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color w:val="000000"/>
                <w:sz w:val="22"/>
                <w:szCs w:val="22"/>
              </w:rPr>
            </w:pPr>
            <w:r w:rsidRPr="002B22B8">
              <w:rPr>
                <w:color w:val="000000"/>
                <w:sz w:val="22"/>
                <w:szCs w:val="22"/>
              </w:rPr>
              <w:t>Działania naprawcze będą prowadzone niezwłocznie, bez jakichkolwiek warunków wstępnych</w:t>
            </w:r>
          </w:p>
        </w:tc>
        <w:tc>
          <w:tcPr>
            <w:tcW w:w="2532" w:type="dxa"/>
            <w:vAlign w:val="center"/>
          </w:tcPr>
          <w:p w:rsidR="008F645D" w:rsidRDefault="008F645D" w:rsidP="00433E45">
            <w:pPr>
              <w:jc w:val="center"/>
            </w:pPr>
            <w:r w:rsidRPr="009D67D5"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Default="008F645D" w:rsidP="00433E45"/>
        </w:tc>
      </w:tr>
      <w:tr w:rsidR="008F645D" w:rsidTr="00433E45">
        <w:trPr>
          <w:trHeight w:val="175"/>
        </w:trPr>
        <w:tc>
          <w:tcPr>
            <w:tcW w:w="540" w:type="dxa"/>
            <w:vAlign w:val="center"/>
          </w:tcPr>
          <w:p w:rsidR="008F645D" w:rsidRDefault="008F645D" w:rsidP="00433E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8468" w:type="dxa"/>
          </w:tcPr>
          <w:p w:rsidR="008F645D" w:rsidRPr="002B22B8" w:rsidRDefault="008F645D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5"/>
              <w:rPr>
                <w:color w:val="000000"/>
                <w:sz w:val="22"/>
                <w:szCs w:val="22"/>
              </w:rPr>
            </w:pPr>
            <w:r w:rsidRPr="002B22B8">
              <w:rPr>
                <w:color w:val="000000"/>
                <w:sz w:val="22"/>
                <w:szCs w:val="22"/>
              </w:rPr>
              <w:t>Oferent zapewni bezpłatną aktualizacją oprogramowania i dokumentacji w okresie eksploatacji wyrobu</w:t>
            </w:r>
          </w:p>
        </w:tc>
        <w:tc>
          <w:tcPr>
            <w:tcW w:w="2532" w:type="dxa"/>
            <w:vAlign w:val="center"/>
          </w:tcPr>
          <w:p w:rsidR="008F645D" w:rsidRPr="009D67D5" w:rsidRDefault="008F645D" w:rsidP="00433E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32" w:type="dxa"/>
            <w:vAlign w:val="center"/>
          </w:tcPr>
          <w:p w:rsidR="008F645D" w:rsidRDefault="008F645D" w:rsidP="00433E45"/>
        </w:tc>
      </w:tr>
    </w:tbl>
    <w:p w:rsidR="008F645D" w:rsidRDefault="008F645D" w:rsidP="008F645D">
      <w:pPr>
        <w:pStyle w:val="Tekstpodstawowy"/>
        <w:spacing w:line="240" w:lineRule="auto"/>
        <w:ind w:left="720"/>
        <w:rPr>
          <w:szCs w:val="22"/>
        </w:rPr>
      </w:pPr>
      <w:r w:rsidRPr="004F3995">
        <w:rPr>
          <w:szCs w:val="22"/>
        </w:rPr>
        <w:t>*w przypadku awarii uniemożliwiającej dalszą eksploatację Oferent wymieni aparat ma fabrycznie nowy</w:t>
      </w:r>
    </w:p>
    <w:p w:rsidR="008F645D" w:rsidRDefault="008F645D" w:rsidP="008F645D">
      <w:pPr>
        <w:pStyle w:val="Tekstpodstawowy"/>
        <w:spacing w:line="240" w:lineRule="auto"/>
        <w:rPr>
          <w:b/>
          <w:sz w:val="20"/>
          <w:szCs w:val="22"/>
          <w:lang w:val="pl-PL"/>
        </w:rPr>
      </w:pPr>
    </w:p>
    <w:p w:rsidR="008F645D" w:rsidRDefault="008F645D" w:rsidP="008F645D">
      <w:pPr>
        <w:pStyle w:val="Tekstpodstawowy"/>
        <w:spacing w:line="240" w:lineRule="auto"/>
        <w:rPr>
          <w:b/>
          <w:sz w:val="20"/>
          <w:szCs w:val="22"/>
          <w:lang w:val="pl-PL"/>
        </w:rPr>
      </w:pPr>
    </w:p>
    <w:p w:rsidR="008F645D" w:rsidRDefault="008F645D" w:rsidP="008F645D">
      <w:pPr>
        <w:pStyle w:val="Tekstpodstawowy"/>
        <w:spacing w:line="240" w:lineRule="auto"/>
        <w:rPr>
          <w:b/>
          <w:sz w:val="20"/>
          <w:szCs w:val="22"/>
          <w:lang w:val="pl-PL"/>
        </w:rPr>
      </w:pPr>
    </w:p>
    <w:p w:rsidR="008F645D" w:rsidRDefault="008F645D" w:rsidP="008F645D">
      <w:pPr>
        <w:pStyle w:val="Tekstpodstawowy"/>
        <w:spacing w:line="240" w:lineRule="auto"/>
        <w:rPr>
          <w:b/>
          <w:sz w:val="20"/>
          <w:szCs w:val="22"/>
          <w:lang w:val="pl-PL"/>
        </w:rPr>
      </w:pPr>
    </w:p>
    <w:p w:rsidR="008F645D" w:rsidRDefault="008F645D" w:rsidP="008F645D">
      <w:pPr>
        <w:pStyle w:val="Tekstpodstawowy"/>
        <w:spacing w:line="240" w:lineRule="auto"/>
        <w:rPr>
          <w:b/>
          <w:sz w:val="20"/>
          <w:szCs w:val="22"/>
          <w:lang w:val="pl-PL"/>
        </w:rPr>
      </w:pPr>
    </w:p>
    <w:p w:rsidR="008F645D" w:rsidRPr="004871A2" w:rsidRDefault="008F645D" w:rsidP="008F645D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Podpisy osoby/osób umocowanych</w:t>
      </w:r>
    </w:p>
    <w:p w:rsidR="008F645D" w:rsidRPr="004871A2" w:rsidRDefault="008F645D" w:rsidP="008F645D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do zaciągania zobowiązań</w:t>
      </w:r>
    </w:p>
    <w:p w:rsidR="008F645D" w:rsidRDefault="008F645D" w:rsidP="008F645D">
      <w:pPr>
        <w:ind w:left="7080" w:firstLine="708"/>
        <w:jc w:val="center"/>
        <w:rPr>
          <w:sz w:val="24"/>
          <w:szCs w:val="24"/>
        </w:rPr>
      </w:pPr>
    </w:p>
    <w:p w:rsidR="008F645D" w:rsidRDefault="008F645D" w:rsidP="008F645D">
      <w:pPr>
        <w:ind w:left="7080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871A2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...............................</w:t>
      </w:r>
    </w:p>
    <w:p w:rsidR="008F645D" w:rsidRDefault="008F645D"/>
    <w:p w:rsidR="008F645D" w:rsidRDefault="008F645D"/>
    <w:p w:rsidR="00433E45" w:rsidRDefault="00433E45"/>
    <w:p w:rsidR="00C62802" w:rsidRDefault="00C62802" w:rsidP="00433E45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</w:p>
    <w:p w:rsidR="00C62802" w:rsidRDefault="00C62802" w:rsidP="00433E45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</w:p>
    <w:p w:rsidR="00433E45" w:rsidRDefault="00433E45" w:rsidP="00433E45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  <w:r w:rsidRPr="009E1E71">
        <w:rPr>
          <w:b/>
          <w:spacing w:val="8"/>
          <w:sz w:val="28"/>
          <w:szCs w:val="28"/>
        </w:rPr>
        <w:lastRenderedPageBreak/>
        <w:t>Część III – Opis przedmiotu zamówienia</w:t>
      </w:r>
    </w:p>
    <w:p w:rsidR="00433E45" w:rsidRDefault="00433E45" w:rsidP="00433E45">
      <w:pPr>
        <w:shd w:val="clear" w:color="auto" w:fill="FFFFFF"/>
        <w:ind w:left="3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Część nr 5</w:t>
      </w:r>
    </w:p>
    <w:p w:rsidR="00433E45" w:rsidRDefault="00433E45" w:rsidP="00433E45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433E45" w:rsidRPr="00433E45" w:rsidRDefault="00433E45" w:rsidP="00433E45">
      <w:pPr>
        <w:shd w:val="clear" w:color="auto" w:fill="FFFFFF"/>
        <w:rPr>
          <w:b/>
          <w:color w:val="000000"/>
          <w:spacing w:val="-1"/>
          <w:sz w:val="24"/>
          <w:szCs w:val="24"/>
        </w:rPr>
      </w:pPr>
      <w:r w:rsidRPr="00433E45">
        <w:rPr>
          <w:b/>
          <w:color w:val="000000"/>
          <w:spacing w:val="-1"/>
          <w:sz w:val="24"/>
          <w:szCs w:val="24"/>
        </w:rPr>
        <w:t>Dostawa odczynniki, kontroli, płynów systemowych i części zużywalnych wraz z dzierżawa 2  analizatorów do wykonania  około 1 597 371  badań biochemicznych przez okres 36 m-</w:t>
      </w:r>
      <w:proofErr w:type="spellStart"/>
      <w:r w:rsidRPr="00433E45">
        <w:rPr>
          <w:b/>
          <w:color w:val="000000"/>
          <w:spacing w:val="-1"/>
          <w:sz w:val="24"/>
          <w:szCs w:val="24"/>
        </w:rPr>
        <w:t>cy</w:t>
      </w:r>
      <w:proofErr w:type="spellEnd"/>
      <w:r>
        <w:rPr>
          <w:b/>
          <w:color w:val="000000"/>
          <w:spacing w:val="-1"/>
          <w:sz w:val="24"/>
          <w:szCs w:val="24"/>
        </w:rPr>
        <w:t>.</w:t>
      </w:r>
    </w:p>
    <w:p w:rsidR="00433E45" w:rsidRPr="00204C7A" w:rsidRDefault="00433E45" w:rsidP="00433E45">
      <w:pPr>
        <w:shd w:val="clear" w:color="auto" w:fill="FFFFFF"/>
      </w:pPr>
    </w:p>
    <w:p w:rsidR="00433E45" w:rsidRPr="00204C7A" w:rsidRDefault="00433E45" w:rsidP="00433E45">
      <w:pPr>
        <w:keepNext/>
        <w:spacing w:line="360" w:lineRule="auto"/>
        <w:outlineLvl w:val="1"/>
        <w:rPr>
          <w:sz w:val="24"/>
          <w:szCs w:val="24"/>
        </w:rPr>
      </w:pPr>
      <w:r w:rsidRPr="00204C7A">
        <w:rPr>
          <w:sz w:val="24"/>
          <w:szCs w:val="24"/>
        </w:rPr>
        <w:t>Producent: ………………………</w:t>
      </w:r>
    </w:p>
    <w:p w:rsidR="00433E45" w:rsidRPr="00204C7A" w:rsidRDefault="00433E45" w:rsidP="00433E45">
      <w:pPr>
        <w:spacing w:line="360" w:lineRule="auto"/>
        <w:rPr>
          <w:sz w:val="24"/>
          <w:szCs w:val="24"/>
        </w:rPr>
      </w:pPr>
      <w:r w:rsidRPr="00204C7A">
        <w:rPr>
          <w:sz w:val="24"/>
          <w:szCs w:val="24"/>
        </w:rPr>
        <w:t>Urządzenie typ: …………………</w:t>
      </w:r>
    </w:p>
    <w:p w:rsidR="00433E45" w:rsidRPr="00204C7A" w:rsidRDefault="00433E45" w:rsidP="00433E45">
      <w:pPr>
        <w:spacing w:line="360" w:lineRule="auto"/>
        <w:rPr>
          <w:sz w:val="24"/>
          <w:szCs w:val="24"/>
        </w:rPr>
      </w:pPr>
      <w:r w:rsidRPr="00204C7A">
        <w:rPr>
          <w:sz w:val="24"/>
          <w:szCs w:val="24"/>
        </w:rPr>
        <w:t>Kraj pochodzenia: ………………</w:t>
      </w:r>
    </w:p>
    <w:p w:rsidR="00433E45" w:rsidRPr="00204C7A" w:rsidRDefault="00433E45" w:rsidP="00433E45">
      <w:pPr>
        <w:spacing w:line="360" w:lineRule="auto"/>
        <w:rPr>
          <w:sz w:val="24"/>
          <w:szCs w:val="24"/>
        </w:rPr>
      </w:pPr>
      <w:r w:rsidRPr="00204C7A">
        <w:rPr>
          <w:sz w:val="24"/>
          <w:szCs w:val="24"/>
        </w:rPr>
        <w:t>Rok produkcji: ………………….</w:t>
      </w:r>
    </w:p>
    <w:p w:rsidR="00433E45" w:rsidRDefault="00433E45"/>
    <w:p w:rsidR="00433E45" w:rsidRDefault="00433E45" w:rsidP="00433E45">
      <w:pPr>
        <w:ind w:hanging="360"/>
        <w:jc w:val="center"/>
        <w:rPr>
          <w:b/>
          <w:sz w:val="24"/>
          <w:szCs w:val="24"/>
        </w:rPr>
      </w:pPr>
      <w:r w:rsidRPr="00433E45">
        <w:rPr>
          <w:b/>
          <w:sz w:val="24"/>
          <w:szCs w:val="24"/>
        </w:rPr>
        <w:t>PARAMETRY  BEZWZGLĘDNIE WYMAGANE  DLA GŁÓWNEGO I ZASTĘPCZEGO ANALIZATORA BIOCHEMICZNEGO.</w:t>
      </w:r>
    </w:p>
    <w:p w:rsidR="002B5A31" w:rsidRPr="00433E45" w:rsidRDefault="002B5A31" w:rsidP="00433E45">
      <w:pPr>
        <w:ind w:hanging="360"/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541"/>
        <w:gridCol w:w="11108"/>
        <w:gridCol w:w="1303"/>
        <w:gridCol w:w="1302"/>
      </w:tblGrid>
      <w:tr w:rsidR="002B5A31" w:rsidRPr="00433E45" w:rsidTr="002B5A31">
        <w:trPr>
          <w:trHeight w:val="232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b/>
                <w:sz w:val="22"/>
                <w:szCs w:val="22"/>
              </w:rPr>
            </w:pPr>
            <w:r w:rsidRPr="002B5A3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1108" w:type="dxa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b/>
                <w:sz w:val="22"/>
                <w:szCs w:val="22"/>
              </w:rPr>
            </w:pPr>
            <w:r w:rsidRPr="002B5A31">
              <w:rPr>
                <w:b/>
                <w:sz w:val="22"/>
                <w:szCs w:val="22"/>
              </w:rPr>
              <w:t>Parametry wymagane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b/>
                <w:sz w:val="22"/>
                <w:szCs w:val="22"/>
              </w:rPr>
            </w:pPr>
            <w:r w:rsidRPr="002B5A31">
              <w:rPr>
                <w:b/>
                <w:sz w:val="22"/>
                <w:szCs w:val="22"/>
              </w:rPr>
              <w:t>Parametry wymagane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b/>
                <w:sz w:val="22"/>
                <w:szCs w:val="22"/>
              </w:rPr>
            </w:pPr>
            <w:r w:rsidRPr="002B5A31">
              <w:rPr>
                <w:b/>
                <w:sz w:val="22"/>
                <w:szCs w:val="22"/>
              </w:rPr>
              <w:t>Parametry oferowane</w:t>
            </w: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Aparaty fabrycznie nowe, nie starsze niż z 2017 r.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Minimalna łączna wydajność analizatora  głównego i zastępczego 1200 testów na godzinę bez ISE i min. 1600 testów na godzinę z ISE 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3.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Oba analizatory wyposażone w moduł ISE z bezobsługowymi elektrodami jonoselektywnymi dla Na</w:t>
            </w:r>
            <w:r w:rsidRPr="00433E45">
              <w:rPr>
                <w:sz w:val="22"/>
                <w:szCs w:val="22"/>
                <w:vertAlign w:val="superscript"/>
              </w:rPr>
              <w:t>+</w:t>
            </w:r>
            <w:r w:rsidRPr="00433E45">
              <w:rPr>
                <w:sz w:val="22"/>
                <w:szCs w:val="22"/>
              </w:rPr>
              <w:t>, K</w:t>
            </w:r>
            <w:r w:rsidRPr="00433E45">
              <w:rPr>
                <w:sz w:val="22"/>
                <w:szCs w:val="22"/>
                <w:vertAlign w:val="superscript"/>
              </w:rPr>
              <w:t>+</w:t>
            </w:r>
            <w:r w:rsidRPr="00433E45">
              <w:rPr>
                <w:sz w:val="22"/>
                <w:szCs w:val="22"/>
              </w:rPr>
              <w:t>, Cl</w:t>
            </w:r>
            <w:r w:rsidRPr="00433E45">
              <w:rPr>
                <w:sz w:val="22"/>
                <w:szCs w:val="22"/>
                <w:vertAlign w:val="superscript"/>
              </w:rPr>
              <w:t>-</w:t>
            </w:r>
            <w:r w:rsidRPr="00433E45">
              <w:rPr>
                <w:sz w:val="22"/>
                <w:szCs w:val="22"/>
              </w:rPr>
              <w:t>, każda elektroda wymieniana osobno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4.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Oba analizatory wyposażone w rotor </w:t>
            </w:r>
            <w:proofErr w:type="spellStart"/>
            <w:r w:rsidRPr="00433E45">
              <w:rPr>
                <w:sz w:val="22"/>
                <w:szCs w:val="22"/>
              </w:rPr>
              <w:t>próbkowy</w:t>
            </w:r>
            <w:proofErr w:type="spellEnd"/>
            <w:r w:rsidRPr="00433E45">
              <w:rPr>
                <w:sz w:val="22"/>
                <w:szCs w:val="22"/>
              </w:rPr>
              <w:t>.</w:t>
            </w:r>
          </w:p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Mim. 140 pozycji w rotorze </w:t>
            </w:r>
            <w:proofErr w:type="spellStart"/>
            <w:r w:rsidRPr="00433E45">
              <w:rPr>
                <w:sz w:val="22"/>
                <w:szCs w:val="22"/>
              </w:rPr>
              <w:t>próbkowym</w:t>
            </w:r>
            <w:proofErr w:type="spellEnd"/>
            <w:r w:rsidRPr="00433E45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5.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Chłodzony rotor odczynnikowy w zakresie temperatur wskazanych przez producenta na 110 pozycji w aparacie głównym i zastępczy,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6.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System pracy „pacjent po pacjencie”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7.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Możliwość wykonywania badań z próbek pierwotnych z użyciem różnego typu próbek ( różne typy systemu otwartego, zamkniętego i próbki pediatryczne)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8.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Wykonywanie oznaczeń z następujących materiałów biologicznych: surowica, osocze, mocz, płyn mózgowo-rdzeniowy, </w:t>
            </w:r>
            <w:proofErr w:type="spellStart"/>
            <w:r w:rsidRPr="00433E45">
              <w:rPr>
                <w:sz w:val="22"/>
                <w:szCs w:val="22"/>
              </w:rPr>
              <w:t>hemolizat</w:t>
            </w:r>
            <w:proofErr w:type="spellEnd"/>
            <w:r w:rsidRPr="00433E45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9.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Analizatory wykonujące oznaczenia w zakresie: enzymów, substratów, elektrolitów, białek specyficznych.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10.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Odczynniki w postaci płynnej maksymalnie dwu reagentowe 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11.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Jeden podajnik łączący analizator główny z analizatorem zastępczym. Aparaty tworzące jeden system. 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45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12.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System ciągłego dostawiania próbek w statywach bez przerywania pracy aparatu. Statywy na min. 5 próbek. 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13.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Bezpośredni dostęp do zleceń CITO (dedykowane raki lub pozycje w rotorze </w:t>
            </w:r>
            <w:proofErr w:type="spellStart"/>
            <w:r w:rsidRPr="00433E45">
              <w:rPr>
                <w:sz w:val="22"/>
                <w:szCs w:val="22"/>
              </w:rPr>
              <w:t>próbkowym</w:t>
            </w:r>
            <w:proofErr w:type="spellEnd"/>
            <w:r w:rsidRPr="00433E45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14.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Detektor wykrywania skrzepu i automatyczne oczyszczanie sondy dozującej próbki w obu analizatorach. 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Wykonanie oznaczenia już ze 120 µl mieszaniny reakcyjnej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16.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Automatyczne rozcieńczanie wstępne oraz po przekroczeniu granicy liniowości 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80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17.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System monitorowania poziomu odczynników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18.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System monitorujący czystość wody dejonizowanej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146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19.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Wspólne oprogramowani</w:t>
            </w:r>
            <w:r w:rsidR="002B5A31">
              <w:rPr>
                <w:sz w:val="22"/>
                <w:szCs w:val="22"/>
              </w:rPr>
              <w:t>e analizatorów w języku polskim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20.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Dwukierunkową transmisję danych, z możliwością współpracy z LIS. 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21.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Wbudowany system kontroli jakości z zastosowaniem reguł </w:t>
            </w:r>
            <w:proofErr w:type="spellStart"/>
            <w:r w:rsidRPr="00433E45">
              <w:rPr>
                <w:sz w:val="22"/>
                <w:szCs w:val="22"/>
              </w:rPr>
              <w:t>Westgarda</w:t>
            </w:r>
            <w:proofErr w:type="spellEnd"/>
            <w:r w:rsidRPr="00433E45">
              <w:rPr>
                <w:sz w:val="22"/>
                <w:szCs w:val="22"/>
              </w:rPr>
              <w:t xml:space="preserve"> oraz graficznym przedstawieniem kontroli  (wykresy </w:t>
            </w:r>
            <w:proofErr w:type="spellStart"/>
            <w:r w:rsidRPr="00433E45">
              <w:rPr>
                <w:sz w:val="22"/>
                <w:szCs w:val="22"/>
              </w:rPr>
              <w:t>Levey-Jenningsa</w:t>
            </w:r>
            <w:proofErr w:type="spellEnd"/>
            <w:r w:rsidRPr="00433E45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22.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Każdy aparat wyposażony w dwie sondy dozujące odczynniki i jedną sondę </w:t>
            </w:r>
            <w:proofErr w:type="spellStart"/>
            <w:r w:rsidRPr="00433E45">
              <w:rPr>
                <w:sz w:val="22"/>
                <w:szCs w:val="22"/>
              </w:rPr>
              <w:t>próbkową</w:t>
            </w:r>
            <w:proofErr w:type="spellEnd"/>
            <w:r w:rsidRPr="00433E4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23.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Wyposażenie: zestaw komputerowy, czytnik kodów kreskowych, UPS, (20 min.), stacje </w:t>
            </w:r>
            <w:proofErr w:type="spellStart"/>
            <w:r w:rsidRPr="00433E45">
              <w:rPr>
                <w:sz w:val="22"/>
                <w:szCs w:val="22"/>
              </w:rPr>
              <w:t>uzdataniania</w:t>
            </w:r>
            <w:proofErr w:type="spellEnd"/>
            <w:r w:rsidRPr="00433E45">
              <w:rPr>
                <w:sz w:val="22"/>
                <w:szCs w:val="22"/>
              </w:rPr>
              <w:t xml:space="preserve"> wody jako integralna części analizatorów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32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24.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pacing w:val="-1"/>
                <w:sz w:val="22"/>
                <w:szCs w:val="22"/>
              </w:rPr>
            </w:pPr>
            <w:r w:rsidRPr="00433E45">
              <w:rPr>
                <w:color w:val="000000" w:themeColor="text1"/>
                <w:spacing w:val="-1"/>
                <w:sz w:val="22"/>
                <w:szCs w:val="22"/>
              </w:rPr>
              <w:t xml:space="preserve">Nowe wirówki z chłodzeniem MPW 352-R  -2 sztuki, </w:t>
            </w:r>
          </w:p>
          <w:p w:rsidR="00433E45" w:rsidRPr="00433E45" w:rsidRDefault="00433E45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pacing w:val="-1"/>
                <w:sz w:val="22"/>
                <w:szCs w:val="22"/>
              </w:rPr>
            </w:pPr>
            <w:r w:rsidRPr="00433E45">
              <w:rPr>
                <w:color w:val="000000" w:themeColor="text1"/>
                <w:spacing w:val="-1"/>
                <w:sz w:val="22"/>
                <w:szCs w:val="22"/>
              </w:rPr>
              <w:t xml:space="preserve">230V 50Hz, zakres obrotów: 100÷18 000 </w:t>
            </w:r>
            <w:proofErr w:type="spellStart"/>
            <w:r w:rsidRPr="00433E45">
              <w:rPr>
                <w:color w:val="000000" w:themeColor="text1"/>
                <w:spacing w:val="-1"/>
                <w:sz w:val="22"/>
                <w:szCs w:val="22"/>
              </w:rPr>
              <w:t>rpm</w:t>
            </w:r>
            <w:proofErr w:type="spellEnd"/>
            <w:r w:rsidRPr="00433E45">
              <w:rPr>
                <w:color w:val="000000" w:themeColor="text1"/>
                <w:spacing w:val="-1"/>
                <w:sz w:val="22"/>
                <w:szCs w:val="22"/>
              </w:rPr>
              <w:t>,</w:t>
            </w:r>
          </w:p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color w:val="000000" w:themeColor="text1"/>
                <w:spacing w:val="-1"/>
                <w:sz w:val="22"/>
                <w:szCs w:val="22"/>
              </w:rPr>
              <w:t>Wirnik horyzontalny 4x200ml , max RPM 5200, pojemnik 200 ml (O 57/100mm), wkładka redukcyjna 7x7ml (O 13,5x100mm)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568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25.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FF0000"/>
                <w:spacing w:val="-1"/>
                <w:sz w:val="22"/>
                <w:szCs w:val="22"/>
              </w:rPr>
            </w:pPr>
            <w:r w:rsidRPr="00433E45">
              <w:rPr>
                <w:color w:val="000000"/>
                <w:spacing w:val="-1"/>
                <w:sz w:val="22"/>
                <w:szCs w:val="22"/>
              </w:rPr>
              <w:t xml:space="preserve">Gwarancja techniczna przez cały okres trwania umowy. Wszystkie koszty związane </w:t>
            </w:r>
            <w:r w:rsidRPr="00433E45">
              <w:rPr>
                <w:color w:val="000000"/>
                <w:spacing w:val="-1"/>
                <w:sz w:val="22"/>
                <w:szCs w:val="22"/>
              </w:rPr>
              <w:br/>
              <w:t>z naprawami i okresowymi przeglądami technicznymi na koszt oferenta.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80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26.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FF0000"/>
                <w:spacing w:val="-1"/>
                <w:sz w:val="22"/>
                <w:szCs w:val="22"/>
              </w:rPr>
            </w:pPr>
            <w:r w:rsidRPr="00433E45">
              <w:rPr>
                <w:color w:val="000000"/>
                <w:spacing w:val="-1"/>
                <w:sz w:val="22"/>
                <w:szCs w:val="22"/>
              </w:rPr>
              <w:t>Czas reakcji serwisu - max. 60 min. od chwili zgłoszenia.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69"/>
        </w:trPr>
        <w:tc>
          <w:tcPr>
            <w:tcW w:w="0" w:type="auto"/>
            <w:vAlign w:val="center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27</w:t>
            </w:r>
          </w:p>
        </w:tc>
        <w:tc>
          <w:tcPr>
            <w:tcW w:w="11108" w:type="dxa"/>
            <w:vAlign w:val="center"/>
          </w:tcPr>
          <w:p w:rsidR="00433E45" w:rsidRPr="00433E45" w:rsidRDefault="00433E45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FF0000"/>
                <w:spacing w:val="-1"/>
                <w:sz w:val="22"/>
                <w:szCs w:val="22"/>
              </w:rPr>
            </w:pPr>
            <w:r w:rsidRPr="00433E45">
              <w:rPr>
                <w:color w:val="000000"/>
                <w:spacing w:val="-1"/>
                <w:sz w:val="22"/>
                <w:szCs w:val="22"/>
              </w:rPr>
              <w:t>Czas przystąpienia do naprawy - max. 24 godz. od chwili zgłoszenia.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74"/>
        </w:trPr>
        <w:tc>
          <w:tcPr>
            <w:tcW w:w="0" w:type="auto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28.</w:t>
            </w:r>
          </w:p>
        </w:tc>
        <w:tc>
          <w:tcPr>
            <w:tcW w:w="11108" w:type="dxa"/>
          </w:tcPr>
          <w:p w:rsidR="00433E45" w:rsidRPr="00433E45" w:rsidRDefault="00433E45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FF0000"/>
                <w:spacing w:val="-1"/>
                <w:sz w:val="22"/>
                <w:szCs w:val="22"/>
              </w:rPr>
            </w:pPr>
            <w:r w:rsidRPr="00433E45">
              <w:rPr>
                <w:color w:val="000000"/>
                <w:spacing w:val="-1"/>
                <w:sz w:val="22"/>
                <w:szCs w:val="22"/>
              </w:rPr>
              <w:t>Działania naprawcze będą podejmowane niezwłocznie, bez jakichkolwiek dodatkowych warunków wstępnych.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831"/>
        </w:trPr>
        <w:tc>
          <w:tcPr>
            <w:tcW w:w="0" w:type="auto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29.</w:t>
            </w:r>
          </w:p>
        </w:tc>
        <w:tc>
          <w:tcPr>
            <w:tcW w:w="11108" w:type="dxa"/>
          </w:tcPr>
          <w:p w:rsidR="00433E45" w:rsidRPr="00433E45" w:rsidRDefault="00433E45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FF0000"/>
                <w:spacing w:val="-1"/>
                <w:sz w:val="22"/>
                <w:szCs w:val="22"/>
              </w:rPr>
            </w:pPr>
            <w:r w:rsidRPr="00433E45">
              <w:rPr>
                <w:color w:val="000000"/>
                <w:spacing w:val="-1"/>
                <w:sz w:val="22"/>
                <w:szCs w:val="22"/>
              </w:rPr>
              <w:t xml:space="preserve">Instalacja, uruchomienie i szkolenie personelu laboratorium w zakresie obsługi, konserwacji, rozwiązywania drobnych problemów technicznych oraz interpretacji wyników (czułość </w:t>
            </w:r>
            <w:r w:rsidRPr="00433E45">
              <w:rPr>
                <w:color w:val="000000"/>
                <w:spacing w:val="-1"/>
                <w:sz w:val="22"/>
                <w:szCs w:val="22"/>
              </w:rPr>
              <w:br/>
              <w:t>i swoistość testów, interferencje, zakres wartości referencyjnych ) na koszt oferenta.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275"/>
        </w:trPr>
        <w:tc>
          <w:tcPr>
            <w:tcW w:w="0" w:type="auto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30.</w:t>
            </w:r>
          </w:p>
        </w:tc>
        <w:tc>
          <w:tcPr>
            <w:tcW w:w="11108" w:type="dxa"/>
          </w:tcPr>
          <w:p w:rsidR="00433E45" w:rsidRPr="00433E45" w:rsidRDefault="00433E45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FF0000"/>
                <w:spacing w:val="-1"/>
                <w:sz w:val="22"/>
                <w:szCs w:val="22"/>
              </w:rPr>
            </w:pPr>
            <w:r w:rsidRPr="00433E45">
              <w:rPr>
                <w:color w:val="000000"/>
                <w:spacing w:val="-1"/>
                <w:sz w:val="22"/>
                <w:szCs w:val="22"/>
              </w:rPr>
              <w:t>Oferent zapewni bezpłatną aktualizację oprogramowania i dokumentacji w okresie eksploatacji wyrobu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  <w:tr w:rsidR="00433E45" w:rsidRPr="00433E45" w:rsidTr="002B5A31">
        <w:trPr>
          <w:trHeight w:val="563"/>
        </w:trPr>
        <w:tc>
          <w:tcPr>
            <w:tcW w:w="0" w:type="auto"/>
          </w:tcPr>
          <w:p w:rsidR="00433E45" w:rsidRPr="00433E45" w:rsidRDefault="00433E45" w:rsidP="00433E45">
            <w:pPr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 xml:space="preserve">31. </w:t>
            </w:r>
          </w:p>
        </w:tc>
        <w:tc>
          <w:tcPr>
            <w:tcW w:w="11108" w:type="dxa"/>
          </w:tcPr>
          <w:p w:rsidR="00433E45" w:rsidRPr="00433E45" w:rsidRDefault="00433E45" w:rsidP="00433E4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  <w:szCs w:val="22"/>
              </w:rPr>
            </w:pPr>
            <w:r w:rsidRPr="00433E45">
              <w:rPr>
                <w:color w:val="000000"/>
                <w:spacing w:val="-1"/>
                <w:sz w:val="22"/>
                <w:szCs w:val="22"/>
              </w:rPr>
              <w:t xml:space="preserve">1 Laptop procesor minimum </w:t>
            </w:r>
            <w:proofErr w:type="spellStart"/>
            <w:r w:rsidRPr="00433E45">
              <w:rPr>
                <w:color w:val="000000"/>
                <w:spacing w:val="-1"/>
                <w:sz w:val="22"/>
                <w:szCs w:val="22"/>
              </w:rPr>
              <w:t>Intelcore</w:t>
            </w:r>
            <w:proofErr w:type="spellEnd"/>
            <w:r w:rsidRPr="00433E45">
              <w:rPr>
                <w:color w:val="000000"/>
                <w:spacing w:val="-1"/>
                <w:sz w:val="22"/>
                <w:szCs w:val="22"/>
              </w:rPr>
              <w:t xml:space="preserve"> i3, pamięć  RAM min. 4 GB, pojemność dysku 500 GB, po zakończeniu umowy z przekazaniem na własność zamawiającego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jc w:val="center"/>
              <w:rPr>
                <w:sz w:val="22"/>
                <w:szCs w:val="22"/>
              </w:rPr>
            </w:pPr>
            <w:r w:rsidRPr="00433E45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433E45" w:rsidRPr="00433E45" w:rsidRDefault="00433E45" w:rsidP="002B5A31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</w:tr>
    </w:tbl>
    <w:p w:rsidR="00433E45" w:rsidRDefault="00433E45"/>
    <w:p w:rsidR="00433E45" w:rsidRDefault="00433E45"/>
    <w:p w:rsidR="00433E45" w:rsidRPr="004871A2" w:rsidRDefault="00433E45" w:rsidP="00433E45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Podpisy osoby/osób umocowanych</w:t>
      </w:r>
    </w:p>
    <w:p w:rsidR="00433E45" w:rsidRPr="004871A2" w:rsidRDefault="00433E45" w:rsidP="00433E45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do zaciągania zobowiązań</w:t>
      </w:r>
    </w:p>
    <w:p w:rsidR="00433E45" w:rsidRDefault="00433E45" w:rsidP="00433E45">
      <w:pPr>
        <w:ind w:left="7080" w:firstLine="708"/>
        <w:jc w:val="center"/>
        <w:rPr>
          <w:sz w:val="24"/>
          <w:szCs w:val="24"/>
        </w:rPr>
      </w:pPr>
    </w:p>
    <w:p w:rsidR="00433E45" w:rsidRDefault="00433E45" w:rsidP="00433E45">
      <w:pPr>
        <w:ind w:left="7080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871A2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...............................</w:t>
      </w:r>
    </w:p>
    <w:p w:rsidR="00433E45" w:rsidRDefault="00433E45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 w:rsidP="002B5A31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  <w:r w:rsidRPr="009E1E71">
        <w:rPr>
          <w:b/>
          <w:spacing w:val="8"/>
          <w:sz w:val="28"/>
          <w:szCs w:val="28"/>
        </w:rPr>
        <w:lastRenderedPageBreak/>
        <w:t>Część III – Opis przedmiotu zamówienia</w:t>
      </w:r>
    </w:p>
    <w:p w:rsidR="002B5A31" w:rsidRDefault="002B5A31" w:rsidP="002B5A31">
      <w:pPr>
        <w:shd w:val="clear" w:color="auto" w:fill="FFFFFF"/>
        <w:ind w:left="3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Część nr 6</w:t>
      </w:r>
    </w:p>
    <w:p w:rsidR="002B5A31" w:rsidRDefault="002B5A31" w:rsidP="002B5A31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DE2088" w:rsidRPr="00DE2088" w:rsidRDefault="002B5A31" w:rsidP="00DE2088">
      <w:pPr>
        <w:rPr>
          <w:rFonts w:ascii="Calibri" w:hAnsi="Calibri"/>
          <w:sz w:val="24"/>
          <w:szCs w:val="24"/>
        </w:rPr>
      </w:pPr>
      <w:r w:rsidRPr="00DE2088">
        <w:rPr>
          <w:b/>
          <w:color w:val="000000"/>
          <w:spacing w:val="-1"/>
          <w:sz w:val="24"/>
          <w:szCs w:val="24"/>
        </w:rPr>
        <w:t>Dostawa odczynniki, kontroli, płynów systemowych i części zużywalnych wraz z dzierżawa 2  analizatorów do wyko</w:t>
      </w:r>
      <w:r w:rsidR="00DE2088" w:rsidRPr="00DE2088">
        <w:rPr>
          <w:b/>
          <w:color w:val="000000"/>
          <w:spacing w:val="-1"/>
          <w:sz w:val="24"/>
          <w:szCs w:val="24"/>
        </w:rPr>
        <w:t xml:space="preserve">nania  około </w:t>
      </w:r>
      <w:r w:rsidR="00DE2088" w:rsidRPr="00DE2088">
        <w:rPr>
          <w:b/>
          <w:bCs/>
          <w:sz w:val="24"/>
          <w:szCs w:val="24"/>
        </w:rPr>
        <w:t>253 701  oznaczeń immunologicznych przez okres 36 m-</w:t>
      </w:r>
      <w:proofErr w:type="spellStart"/>
      <w:r w:rsidR="00DE2088" w:rsidRPr="00DE2088">
        <w:rPr>
          <w:b/>
          <w:bCs/>
          <w:sz w:val="24"/>
          <w:szCs w:val="24"/>
        </w:rPr>
        <w:t>cy</w:t>
      </w:r>
      <w:proofErr w:type="spellEnd"/>
    </w:p>
    <w:p w:rsidR="002B5A31" w:rsidRPr="00433E45" w:rsidRDefault="002B5A31" w:rsidP="002B5A31">
      <w:pPr>
        <w:shd w:val="clear" w:color="auto" w:fill="FFFFFF"/>
        <w:rPr>
          <w:b/>
          <w:color w:val="000000"/>
          <w:spacing w:val="-1"/>
          <w:sz w:val="24"/>
          <w:szCs w:val="24"/>
        </w:rPr>
      </w:pPr>
    </w:p>
    <w:p w:rsidR="002B5A31" w:rsidRPr="00204C7A" w:rsidRDefault="002B5A31" w:rsidP="002B5A31">
      <w:pPr>
        <w:keepNext/>
        <w:spacing w:line="360" w:lineRule="auto"/>
        <w:outlineLvl w:val="1"/>
        <w:rPr>
          <w:sz w:val="24"/>
          <w:szCs w:val="24"/>
        </w:rPr>
      </w:pPr>
      <w:r w:rsidRPr="00204C7A">
        <w:rPr>
          <w:sz w:val="24"/>
          <w:szCs w:val="24"/>
        </w:rPr>
        <w:t>Producent: ………………………</w:t>
      </w:r>
    </w:p>
    <w:p w:rsidR="002B5A31" w:rsidRPr="00204C7A" w:rsidRDefault="002B5A31" w:rsidP="002B5A31">
      <w:pPr>
        <w:spacing w:line="360" w:lineRule="auto"/>
        <w:rPr>
          <w:sz w:val="24"/>
          <w:szCs w:val="24"/>
        </w:rPr>
      </w:pPr>
      <w:r w:rsidRPr="00204C7A">
        <w:rPr>
          <w:sz w:val="24"/>
          <w:szCs w:val="24"/>
        </w:rPr>
        <w:t>Urządzenie typ: …………………</w:t>
      </w:r>
    </w:p>
    <w:p w:rsidR="002B5A31" w:rsidRPr="00204C7A" w:rsidRDefault="002B5A31" w:rsidP="002B5A31">
      <w:pPr>
        <w:spacing w:line="360" w:lineRule="auto"/>
        <w:rPr>
          <w:sz w:val="24"/>
          <w:szCs w:val="24"/>
        </w:rPr>
      </w:pPr>
      <w:r w:rsidRPr="00204C7A">
        <w:rPr>
          <w:sz w:val="24"/>
          <w:szCs w:val="24"/>
        </w:rPr>
        <w:t>Kraj pochodzenia: ………………</w:t>
      </w:r>
    </w:p>
    <w:p w:rsidR="002B5A31" w:rsidRPr="00204C7A" w:rsidRDefault="002B5A31" w:rsidP="002B5A31">
      <w:pPr>
        <w:spacing w:line="360" w:lineRule="auto"/>
        <w:rPr>
          <w:sz w:val="24"/>
          <w:szCs w:val="24"/>
        </w:rPr>
      </w:pPr>
      <w:r w:rsidRPr="00204C7A">
        <w:rPr>
          <w:sz w:val="24"/>
          <w:szCs w:val="24"/>
        </w:rPr>
        <w:t>Rok produkcji: ………………….</w:t>
      </w:r>
    </w:p>
    <w:p w:rsidR="002B5A31" w:rsidRDefault="002B5A31"/>
    <w:p w:rsidR="002B5A31" w:rsidRPr="00960A9B" w:rsidRDefault="002B5A31" w:rsidP="002B5A31">
      <w:pPr>
        <w:pStyle w:val="Stopka"/>
        <w:jc w:val="center"/>
        <w:rPr>
          <w:b/>
          <w:sz w:val="24"/>
          <w:szCs w:val="24"/>
        </w:rPr>
      </w:pPr>
      <w:r w:rsidRPr="00960A9B">
        <w:rPr>
          <w:b/>
          <w:sz w:val="24"/>
          <w:szCs w:val="24"/>
        </w:rPr>
        <w:t xml:space="preserve">PARAMETRY TECHNICZNE </w:t>
      </w:r>
      <w:r>
        <w:rPr>
          <w:b/>
          <w:sz w:val="24"/>
          <w:szCs w:val="24"/>
        </w:rPr>
        <w:t>ANALIZATORÓW IMMUNOLOGICZNYCH</w:t>
      </w:r>
    </w:p>
    <w:p w:rsidR="002B5A31" w:rsidRPr="00960A9B" w:rsidRDefault="002B5A31" w:rsidP="002B5A31">
      <w:pPr>
        <w:pStyle w:val="Stopka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10522"/>
        <w:gridCol w:w="1580"/>
        <w:gridCol w:w="1572"/>
      </w:tblGrid>
      <w:tr w:rsidR="002B5A31" w:rsidRPr="002B5A31" w:rsidTr="002B5A31">
        <w:trPr>
          <w:cantSplit/>
          <w:trHeight w:val="1640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b/>
                <w:sz w:val="22"/>
                <w:szCs w:val="22"/>
              </w:rPr>
            </w:pPr>
            <w:r w:rsidRPr="002B5A3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b/>
                <w:sz w:val="22"/>
                <w:szCs w:val="22"/>
              </w:rPr>
            </w:pPr>
            <w:r w:rsidRPr="002B5A31">
              <w:rPr>
                <w:b/>
                <w:sz w:val="22"/>
                <w:szCs w:val="22"/>
              </w:rPr>
              <w:t>Parametry wymagane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b/>
                <w:sz w:val="22"/>
                <w:szCs w:val="22"/>
              </w:rPr>
            </w:pPr>
            <w:r w:rsidRPr="002B5A31">
              <w:rPr>
                <w:b/>
                <w:sz w:val="22"/>
                <w:szCs w:val="22"/>
              </w:rPr>
              <w:t>Parametry wymagane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b/>
                <w:sz w:val="22"/>
                <w:szCs w:val="22"/>
              </w:rPr>
            </w:pPr>
            <w:r w:rsidRPr="002B5A31">
              <w:rPr>
                <w:b/>
                <w:sz w:val="22"/>
                <w:szCs w:val="22"/>
              </w:rPr>
              <w:t>Parametry oferowane</w:t>
            </w:r>
          </w:p>
        </w:tc>
      </w:tr>
      <w:tr w:rsidR="002B5A31" w:rsidRPr="002B5A31" w:rsidTr="00DE2088">
        <w:trPr>
          <w:trHeight w:val="1059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DefaultText"/>
              <w:rPr>
                <w:rFonts w:eastAsia="Calibri"/>
                <w:sz w:val="22"/>
                <w:szCs w:val="22"/>
                <w:lang w:val="pl-PL" w:eastAsia="en-US"/>
              </w:rPr>
            </w:pPr>
            <w:r w:rsidRPr="002B5A31">
              <w:rPr>
                <w:rFonts w:eastAsia="Calibri"/>
                <w:sz w:val="22"/>
                <w:szCs w:val="22"/>
                <w:lang w:val="pl-PL" w:eastAsia="en-US"/>
              </w:rPr>
              <w:t>Dwa analizatory immunologiczne jeden analizator fabrycznie nowy rok produkcji 2017 drugi wspomagający z roku 2013</w:t>
            </w:r>
            <w:r w:rsidRPr="002B5A31">
              <w:rPr>
                <w:rFonts w:eastAsia="Calibri"/>
                <w:color w:val="FF0000"/>
                <w:sz w:val="22"/>
                <w:szCs w:val="22"/>
                <w:lang w:val="pl-PL" w:eastAsia="en-US"/>
              </w:rPr>
              <w:t xml:space="preserve"> </w:t>
            </w:r>
            <w:r w:rsidRPr="002B5A31">
              <w:rPr>
                <w:sz w:val="22"/>
                <w:szCs w:val="22"/>
                <w:lang w:val="pl-PL"/>
              </w:rPr>
              <w:t>wyposażone w zewnętrzne urządzenie zasilania awaryjnego UPS o czasie podtrzymania pracy umożliwiającym w przypadku zaniku zasilania zakończenie wykonywania rozpoczętych analiz.</w:t>
            </w:r>
          </w:p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Analizatory posiadające takie same parametry techniczne i wyprodukowane przez jednego producenta.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392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Metoda badań: chemiluminescencja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314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3.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 xml:space="preserve">Minimalna wydajność aparatu min. 80 oznaczeń / godzinę 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515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 xml:space="preserve">Karuzela odczynnikowa minimum 25 miejsc dla analizatora podstawowego, dla analizatora wspomagającego minimum 16 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10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5.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Automatyczne monitorowanie stanu odczynników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15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6.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 xml:space="preserve">Detekcja skrzepów i </w:t>
            </w:r>
            <w:proofErr w:type="spellStart"/>
            <w:r w:rsidRPr="002B5A31">
              <w:rPr>
                <w:sz w:val="22"/>
                <w:szCs w:val="22"/>
              </w:rPr>
              <w:t>mikroskrzepów</w:t>
            </w:r>
            <w:proofErr w:type="spellEnd"/>
            <w:r w:rsidRPr="002B5A31">
              <w:rPr>
                <w:sz w:val="22"/>
                <w:szCs w:val="22"/>
              </w:rPr>
              <w:t xml:space="preserve"> w materiale badanym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387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7..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Automatyczne rozcieńczanie próbek przez analizator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387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8.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Odczynniki gotowe do użycia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20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Chłodzenie odczynników na pokładzie aparatu zgodnie z rekomendacjami producenta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696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10.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Eliminacja efektu przenoszenia „</w:t>
            </w:r>
            <w:proofErr w:type="spellStart"/>
            <w:r w:rsidRPr="002B5A31">
              <w:rPr>
                <w:sz w:val="22"/>
                <w:szCs w:val="22"/>
              </w:rPr>
              <w:t>carry-over</w:t>
            </w:r>
            <w:proofErr w:type="spellEnd"/>
            <w:r w:rsidRPr="002B5A31">
              <w:rPr>
                <w:sz w:val="22"/>
                <w:szCs w:val="22"/>
              </w:rPr>
              <w:t>” do poziomu nieistotnego klinicznie przez zastosowanie końcówek jednorazowych bądź innej technologii (oferent załączy informacje o zastosowanej technologii).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691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11.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Możliwość dostawiania próbek pilnych w każdym momencie pracy, ze swobodnym dostępem bez konieczności przerywania pracy analizatora.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701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12.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Stacja uzdatniania wody jako integralna składowa systemu wraz ze stacją wodną dla analizatora wspomagającego jeśli system tego wymaga.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13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13..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Program wewnętrznej kontroli jakości jako integralna część zestawu.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277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14..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Modem serwisowy z możliwością połączenia on-line.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09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15.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Praca w laboratoryjnym systemie komputerowym.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29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16.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Gotowość do pracy – 24 godz./dobę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394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17.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Podawanie próbek do analizatora przy użyciu statywów.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27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18.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proofErr w:type="spellStart"/>
            <w:r w:rsidRPr="002B5A31">
              <w:rPr>
                <w:sz w:val="22"/>
                <w:szCs w:val="22"/>
              </w:rPr>
              <w:t>Barkodowe</w:t>
            </w:r>
            <w:proofErr w:type="spellEnd"/>
            <w:r w:rsidRPr="002B5A31">
              <w:rPr>
                <w:sz w:val="22"/>
                <w:szCs w:val="22"/>
              </w:rPr>
              <w:t xml:space="preserve"> identyfikowanie odczynników i wszystkich rodzajów próbek (wewnętrzne czytniki kodów paskowych).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05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19.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Możliwość wykonania badań z próbek pierwotnych, próbek wtórnych i mikrometod pediatrycznych.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569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20.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Kontrola jakości wszystkich parametrów w oparciu o co najmniej 2 różne poziomy materiałów kontrolnych – prawidłowy i patologiczny.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691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21.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 xml:space="preserve">Wbudowany program kontroli jakości, możliwość graficznego przedstawiania rezultatów kontroli, możliwość zastosowania reguł </w:t>
            </w:r>
            <w:proofErr w:type="spellStart"/>
            <w:r w:rsidRPr="002B5A31">
              <w:rPr>
                <w:sz w:val="22"/>
                <w:szCs w:val="22"/>
              </w:rPr>
              <w:t>Westgarda</w:t>
            </w:r>
            <w:proofErr w:type="spellEnd"/>
            <w:r w:rsidRPr="002B5A31">
              <w:rPr>
                <w:sz w:val="22"/>
                <w:szCs w:val="22"/>
              </w:rPr>
              <w:t>, kontrola w czasie rzeczywistym, opracowania statystyczne kontroli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17"/>
        </w:trPr>
        <w:tc>
          <w:tcPr>
            <w:tcW w:w="0" w:type="auto"/>
            <w:vAlign w:val="center"/>
          </w:tcPr>
          <w:p w:rsidR="002B5A31" w:rsidRPr="002B5A31" w:rsidRDefault="00DE2088" w:rsidP="00DE2088">
            <w:pPr>
              <w:pStyle w:val="Stopk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Drukarka jako niezbędne wyposażenie analizatorów.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09"/>
        </w:trPr>
        <w:tc>
          <w:tcPr>
            <w:tcW w:w="0" w:type="auto"/>
            <w:vAlign w:val="center"/>
          </w:tcPr>
          <w:p w:rsidR="002B5A31" w:rsidRPr="002B5A31" w:rsidRDefault="00DE2088" w:rsidP="00DE2088">
            <w:pPr>
              <w:pStyle w:val="Stopk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Instrukcja obsługi aparatu w języku polskim.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948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24..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Instalacja, uruchomienie analizatorów i szkolenie personelu w zakresie obsługi aparatu, konserwacji oraz interpretacji wyników (czułość i swoistość i swoistość testów, interferencje, zakres wartości referencyjnych)  przeprowadzone na  koszt Oferenta.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315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25.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Oferent zapewni użytkownikowi udział w zewnętrznym programie oceny jakości całego oferowanego panelu badań.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387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26.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Monitorowanie zużycia odczynników i materiałów zużywalnych.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692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27.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Gwarancja techniczna przez cały okres trwania umowy. Wszystkie koszty związane z naprawami przeglądami technicznymi na koszt Oferenta.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262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 xml:space="preserve">Czas reakcji serwisu – max. 60 min. od chwili zgłoszenia. 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295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29.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b/>
                <w:color w:val="FF0000"/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Czas przystąpienia do naprawy – do 24 godz. od chwili zgłoszenia.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01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30.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 xml:space="preserve">Oferent dostarczy bezpłatnie aktualizację oprogramowanie i dokumentacji w okresie eksploatacji wyrobu. 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21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31.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  <w:r w:rsidRPr="002B5A31">
              <w:rPr>
                <w:color w:val="000000"/>
                <w:spacing w:val="-1"/>
                <w:sz w:val="22"/>
                <w:szCs w:val="22"/>
              </w:rPr>
              <w:t>W przypadku, gdy oferowany analizator nie będzie wolnostojący- oferent dostarczy stół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  <w:tr w:rsidR="002B5A31" w:rsidRPr="002B5A31" w:rsidTr="00DE2088">
        <w:trPr>
          <w:trHeight w:val="401"/>
        </w:trPr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2B5A31">
              <w:rPr>
                <w:sz w:val="22"/>
                <w:szCs w:val="22"/>
              </w:rPr>
              <w:t>32.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color w:val="000000"/>
                <w:spacing w:val="-1"/>
                <w:sz w:val="22"/>
                <w:szCs w:val="22"/>
              </w:rPr>
            </w:pPr>
            <w:r w:rsidRPr="002B5A31">
              <w:rPr>
                <w:color w:val="000000"/>
                <w:spacing w:val="-1"/>
                <w:sz w:val="22"/>
                <w:szCs w:val="22"/>
              </w:rPr>
              <w:t>2  nowe chłodziarki o pojemności min. 360 litrów</w:t>
            </w:r>
          </w:p>
        </w:tc>
        <w:tc>
          <w:tcPr>
            <w:tcW w:w="0" w:type="auto"/>
            <w:vAlign w:val="center"/>
          </w:tcPr>
          <w:p w:rsidR="002B5A31" w:rsidRPr="00DE2088" w:rsidRDefault="002B5A31" w:rsidP="00DE2088">
            <w:pPr>
              <w:pStyle w:val="Stopka"/>
              <w:jc w:val="center"/>
              <w:rPr>
                <w:sz w:val="22"/>
                <w:szCs w:val="22"/>
              </w:rPr>
            </w:pPr>
            <w:r w:rsidRPr="00DE2088">
              <w:rPr>
                <w:sz w:val="22"/>
                <w:szCs w:val="22"/>
              </w:rPr>
              <w:t>TAK</w:t>
            </w:r>
          </w:p>
        </w:tc>
        <w:tc>
          <w:tcPr>
            <w:tcW w:w="0" w:type="auto"/>
            <w:vAlign w:val="center"/>
          </w:tcPr>
          <w:p w:rsidR="002B5A31" w:rsidRPr="002B5A31" w:rsidRDefault="002B5A31" w:rsidP="00DE2088">
            <w:pPr>
              <w:pStyle w:val="Stopka"/>
              <w:rPr>
                <w:sz w:val="22"/>
                <w:szCs w:val="22"/>
              </w:rPr>
            </w:pPr>
          </w:p>
        </w:tc>
      </w:tr>
    </w:tbl>
    <w:p w:rsidR="002B5A31" w:rsidRPr="00960A9B" w:rsidRDefault="002B5A31" w:rsidP="002B5A31">
      <w:pPr>
        <w:pStyle w:val="Stopka"/>
        <w:rPr>
          <w:bCs/>
          <w:sz w:val="24"/>
          <w:szCs w:val="24"/>
        </w:rPr>
      </w:pPr>
    </w:p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DE2088" w:rsidRPr="004871A2" w:rsidRDefault="00DE2088" w:rsidP="00DE2088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Podpisy osoby/osób umocowanych</w:t>
      </w:r>
    </w:p>
    <w:p w:rsidR="00DE2088" w:rsidRPr="004871A2" w:rsidRDefault="00DE2088" w:rsidP="00DE2088">
      <w:pPr>
        <w:pStyle w:val="Tekstpodstawowy"/>
        <w:spacing w:line="240" w:lineRule="auto"/>
        <w:ind w:left="9912" w:hanging="1416"/>
        <w:jc w:val="center"/>
        <w:rPr>
          <w:sz w:val="24"/>
          <w:szCs w:val="24"/>
        </w:rPr>
      </w:pPr>
      <w:r w:rsidRPr="004871A2">
        <w:rPr>
          <w:sz w:val="24"/>
          <w:szCs w:val="24"/>
        </w:rPr>
        <w:t>do zaciągania zobowiązań</w:t>
      </w:r>
    </w:p>
    <w:p w:rsidR="00DE2088" w:rsidRDefault="00DE2088" w:rsidP="00DE2088">
      <w:pPr>
        <w:ind w:left="7080" w:firstLine="708"/>
        <w:jc w:val="center"/>
        <w:rPr>
          <w:sz w:val="24"/>
          <w:szCs w:val="24"/>
        </w:rPr>
      </w:pPr>
    </w:p>
    <w:p w:rsidR="00DE2088" w:rsidRDefault="00DE2088" w:rsidP="00DE2088">
      <w:pPr>
        <w:ind w:left="7080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871A2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...............................</w:t>
      </w:r>
    </w:p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2B5A31" w:rsidRDefault="002B5A31"/>
    <w:p w:rsidR="00C62802" w:rsidRDefault="00C62802"/>
    <w:p w:rsidR="00C62802" w:rsidRDefault="00C62802"/>
    <w:p w:rsidR="00C62802" w:rsidRDefault="00C62802"/>
    <w:p w:rsidR="00C62802" w:rsidRDefault="00C62802"/>
    <w:p w:rsidR="002B5A31" w:rsidRDefault="002B5A31"/>
    <w:p w:rsidR="00DE2088" w:rsidRDefault="00DE2088" w:rsidP="00DE2088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  <w:r w:rsidRPr="009E1E71">
        <w:rPr>
          <w:b/>
          <w:spacing w:val="8"/>
          <w:sz w:val="28"/>
          <w:szCs w:val="28"/>
        </w:rPr>
        <w:lastRenderedPageBreak/>
        <w:t>Część III – Opis przedmiotu zamówienia</w:t>
      </w:r>
    </w:p>
    <w:p w:rsidR="00DE2088" w:rsidRDefault="00DE2088" w:rsidP="00DE2088">
      <w:pPr>
        <w:shd w:val="clear" w:color="auto" w:fill="FFFFFF"/>
        <w:ind w:left="3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Część nr 7</w:t>
      </w:r>
    </w:p>
    <w:p w:rsidR="00DE2088" w:rsidRDefault="00DE2088" w:rsidP="00DE2088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DE2088" w:rsidRPr="00DE2088" w:rsidRDefault="00DE2088" w:rsidP="00C62802">
      <w:pPr>
        <w:jc w:val="both"/>
        <w:rPr>
          <w:rFonts w:ascii="Calibri" w:hAnsi="Calibri"/>
          <w:sz w:val="24"/>
          <w:szCs w:val="24"/>
        </w:rPr>
      </w:pPr>
      <w:r w:rsidRPr="00D10E0F">
        <w:rPr>
          <w:b/>
          <w:color w:val="000000"/>
          <w:spacing w:val="-1"/>
          <w:sz w:val="28"/>
          <w:szCs w:val="28"/>
        </w:rPr>
        <w:t xml:space="preserve">Dostawa odczynników, kalibratorów, kontroli oraz materiałów eksploatacyjnych </w:t>
      </w:r>
      <w:r>
        <w:rPr>
          <w:b/>
          <w:color w:val="000000"/>
          <w:spacing w:val="-1"/>
          <w:sz w:val="28"/>
          <w:szCs w:val="28"/>
        </w:rPr>
        <w:t xml:space="preserve">niezbędnych </w:t>
      </w:r>
      <w:r w:rsidRPr="00D10E0F">
        <w:rPr>
          <w:b/>
          <w:color w:val="000000"/>
          <w:spacing w:val="-1"/>
          <w:sz w:val="28"/>
          <w:szCs w:val="28"/>
        </w:rPr>
        <w:t xml:space="preserve">do wykonania rocznie </w:t>
      </w:r>
      <w:r w:rsidRPr="00C62802">
        <w:rPr>
          <w:b/>
          <w:spacing w:val="-1"/>
          <w:sz w:val="28"/>
          <w:szCs w:val="28"/>
          <w:u w:val="single"/>
        </w:rPr>
        <w:t xml:space="preserve">ok. </w:t>
      </w:r>
      <w:r w:rsidR="005F3482" w:rsidRPr="005F3482">
        <w:rPr>
          <w:b/>
          <w:spacing w:val="-1"/>
          <w:sz w:val="28"/>
          <w:szCs w:val="28"/>
          <w:u w:val="single"/>
        </w:rPr>
        <w:t>24</w:t>
      </w:r>
      <w:r w:rsidR="005F3482">
        <w:rPr>
          <w:b/>
          <w:spacing w:val="-1"/>
          <w:sz w:val="28"/>
          <w:szCs w:val="28"/>
          <w:u w:val="single"/>
        </w:rPr>
        <w:t> </w:t>
      </w:r>
      <w:r w:rsidR="005F3482" w:rsidRPr="005F3482">
        <w:rPr>
          <w:b/>
          <w:spacing w:val="-1"/>
          <w:sz w:val="28"/>
          <w:szCs w:val="28"/>
          <w:u w:val="single"/>
        </w:rPr>
        <w:t>376</w:t>
      </w:r>
      <w:r w:rsidR="005F3482">
        <w:rPr>
          <w:b/>
          <w:spacing w:val="-1"/>
          <w:sz w:val="28"/>
          <w:szCs w:val="28"/>
          <w:u w:val="single"/>
        </w:rPr>
        <w:t xml:space="preserve"> </w:t>
      </w:r>
      <w:r w:rsidRPr="00D10E0F">
        <w:rPr>
          <w:b/>
          <w:color w:val="000000"/>
          <w:spacing w:val="-1"/>
          <w:sz w:val="28"/>
          <w:szCs w:val="28"/>
        </w:rPr>
        <w:t>z zakresu diagnostyki chorób autoimmunologicznych oraz infekcji wraz z dzierżawą mikroskopu fluorescencyjnego z kamerą, czytnika mikropłytek, automat</w:t>
      </w:r>
      <w:r>
        <w:rPr>
          <w:b/>
          <w:color w:val="000000"/>
          <w:spacing w:val="-1"/>
          <w:sz w:val="28"/>
          <w:szCs w:val="28"/>
        </w:rPr>
        <w:t xml:space="preserve">ycznej płuczki mikropłytek, </w:t>
      </w:r>
      <w:r w:rsidRPr="00D10E0F">
        <w:rPr>
          <w:b/>
          <w:color w:val="000000"/>
          <w:spacing w:val="-1"/>
          <w:sz w:val="28"/>
          <w:szCs w:val="28"/>
        </w:rPr>
        <w:t xml:space="preserve"> programu komputerowego do inte</w:t>
      </w:r>
      <w:r>
        <w:rPr>
          <w:b/>
          <w:color w:val="000000"/>
          <w:spacing w:val="-1"/>
          <w:sz w:val="28"/>
          <w:szCs w:val="28"/>
        </w:rPr>
        <w:t>rpretacji wyników, analizatora do technik ELISA, analizatora do testów paskowych  przez okres 24</w:t>
      </w:r>
      <w:r w:rsidRPr="00D10E0F">
        <w:rPr>
          <w:b/>
          <w:color w:val="000000"/>
          <w:spacing w:val="-1"/>
          <w:sz w:val="28"/>
          <w:szCs w:val="28"/>
        </w:rPr>
        <w:t xml:space="preserve"> miesięcy</w:t>
      </w:r>
      <w:r>
        <w:rPr>
          <w:b/>
          <w:color w:val="000000"/>
          <w:spacing w:val="-1"/>
          <w:sz w:val="28"/>
          <w:szCs w:val="28"/>
        </w:rPr>
        <w:t xml:space="preserve"> </w:t>
      </w:r>
    </w:p>
    <w:p w:rsidR="00DE2088" w:rsidRPr="00433E45" w:rsidRDefault="00DE2088" w:rsidP="00DE2088">
      <w:pPr>
        <w:shd w:val="clear" w:color="auto" w:fill="FFFFFF"/>
        <w:rPr>
          <w:b/>
          <w:color w:val="000000"/>
          <w:spacing w:val="-1"/>
          <w:sz w:val="24"/>
          <w:szCs w:val="24"/>
        </w:rPr>
      </w:pPr>
    </w:p>
    <w:p w:rsidR="00DE2088" w:rsidRPr="00D10E0F" w:rsidRDefault="00DE2088" w:rsidP="00DE2088">
      <w:pPr>
        <w:shd w:val="clear" w:color="auto" w:fill="FFFFFF"/>
        <w:jc w:val="both"/>
        <w:rPr>
          <w:b/>
          <w:color w:val="000000"/>
          <w:spacing w:val="-1"/>
          <w:sz w:val="28"/>
          <w:szCs w:val="28"/>
        </w:rPr>
      </w:pPr>
      <w:r w:rsidRPr="00D10E0F">
        <w:rPr>
          <w:b/>
          <w:sz w:val="28"/>
          <w:szCs w:val="28"/>
        </w:rPr>
        <w:tab/>
      </w:r>
      <w:r w:rsidRPr="00D10E0F">
        <w:rPr>
          <w:b/>
          <w:sz w:val="28"/>
          <w:szCs w:val="28"/>
        </w:rPr>
        <w:tab/>
      </w:r>
      <w:r w:rsidRPr="00D10E0F">
        <w:rPr>
          <w:b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</w:p>
    <w:p w:rsidR="00DE2088" w:rsidRPr="00C62802" w:rsidRDefault="00DE2088" w:rsidP="00C62802">
      <w:pPr>
        <w:jc w:val="center"/>
        <w:rPr>
          <w:b/>
          <w:color w:val="000000"/>
          <w:spacing w:val="1"/>
          <w:sz w:val="24"/>
          <w:szCs w:val="24"/>
        </w:rPr>
      </w:pPr>
      <w:r w:rsidRPr="00C62802">
        <w:rPr>
          <w:b/>
          <w:color w:val="000000"/>
          <w:spacing w:val="1"/>
          <w:sz w:val="24"/>
          <w:szCs w:val="24"/>
        </w:rPr>
        <w:t>PARAMETRY GRANICZNE DLA  METODYKI WYKONYWANYCH BADAŃ</w:t>
      </w:r>
    </w:p>
    <w:p w:rsidR="00C62802" w:rsidRPr="00BC094E" w:rsidRDefault="00C62802" w:rsidP="00DE2088">
      <w:pPr>
        <w:rPr>
          <w:b/>
          <w:color w:val="000000"/>
          <w:spacing w:val="1"/>
          <w:sz w:val="24"/>
          <w:szCs w:val="24"/>
          <w:u w:val="single"/>
        </w:rPr>
      </w:pPr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6804"/>
        <w:gridCol w:w="2126"/>
        <w:gridCol w:w="1984"/>
      </w:tblGrid>
      <w:tr w:rsidR="00DE2088" w:rsidTr="00C62802">
        <w:tc>
          <w:tcPr>
            <w:tcW w:w="709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Lp.</w:t>
            </w:r>
          </w:p>
        </w:tc>
        <w:tc>
          <w:tcPr>
            <w:tcW w:w="255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szCs w:val="24"/>
                <w:lang w:val="pl-PL" w:eastAsia="pl-PL"/>
              </w:rPr>
            </w:pPr>
            <w:r w:rsidRPr="00234567">
              <w:rPr>
                <w:b/>
                <w:szCs w:val="24"/>
                <w:lang w:val="pl-PL" w:eastAsia="pl-PL"/>
              </w:rPr>
              <w:t>NAZWA OZNACZENIA</w:t>
            </w:r>
          </w:p>
        </w:tc>
        <w:tc>
          <w:tcPr>
            <w:tcW w:w="6804" w:type="dxa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 xml:space="preserve">WYMAGANA </w:t>
            </w:r>
            <w:r w:rsidRPr="00234567">
              <w:rPr>
                <w:b/>
                <w:lang w:val="pl-PL" w:eastAsia="pl-PL"/>
              </w:rPr>
              <w:br/>
              <w:t>TECHNIKA BADANIA</w:t>
            </w:r>
          </w:p>
        </w:tc>
        <w:tc>
          <w:tcPr>
            <w:tcW w:w="2126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WYMAGANE</w:t>
            </w:r>
          </w:p>
        </w:tc>
        <w:tc>
          <w:tcPr>
            <w:tcW w:w="1984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OFEROWANE</w:t>
            </w: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75E1">
              <w:rPr>
                <w:color w:val="000000"/>
              </w:rPr>
              <w:t xml:space="preserve">przeciwciała </w:t>
            </w:r>
            <w:proofErr w:type="spellStart"/>
            <w:r w:rsidRPr="00DC75E1">
              <w:rPr>
                <w:color w:val="000000"/>
              </w:rPr>
              <w:t>przeciwgranulocytarne</w:t>
            </w:r>
            <w:proofErr w:type="spellEnd"/>
            <w:r w:rsidRPr="00DC75E1">
              <w:rPr>
                <w:color w:val="000000"/>
              </w:rPr>
              <w:t xml:space="preserve"> ANCA</w:t>
            </w:r>
          </w:p>
        </w:tc>
        <w:tc>
          <w:tcPr>
            <w:tcW w:w="6804" w:type="dxa"/>
            <w:vAlign w:val="center"/>
          </w:tcPr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DC75E1">
              <w:rPr>
                <w:color w:val="000000"/>
              </w:rPr>
              <w:t>metoda immunofluorescencji pośredniej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DC75E1">
              <w:rPr>
                <w:color w:val="000000"/>
              </w:rPr>
              <w:t xml:space="preserve">inkubacja wykonywana nie bezpośrednio na szkiełkach mikroskopowych,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DC75E1">
              <w:rPr>
                <w:color w:val="000000"/>
              </w:rPr>
              <w:t>szkiełko przeznac</w:t>
            </w:r>
            <w:r>
              <w:rPr>
                <w:color w:val="000000"/>
              </w:rPr>
              <w:t xml:space="preserve">zone do diagnostyki 3 pacjentów, </w:t>
            </w:r>
            <w:r w:rsidRPr="00DC75E1">
              <w:rPr>
                <w:color w:val="000000"/>
              </w:rPr>
              <w:t>nie więcej niż 10 szkiełek mikroskopowych w zestawie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DC75E1">
              <w:rPr>
                <w:color w:val="000000"/>
              </w:rPr>
              <w:t>a każdym polu reakcyjnym rozmaz granulocytów utrwalanych etanolem, formaliną, oraz komórki Hep-2 łącznie z gra</w:t>
            </w:r>
            <w:r>
              <w:rPr>
                <w:color w:val="000000"/>
              </w:rPr>
              <w:t>nulocytami utrwalonymi etanolem</w:t>
            </w:r>
            <w:r w:rsidRPr="00DC75E1">
              <w:rPr>
                <w:color w:val="000000"/>
              </w:rPr>
              <w:t xml:space="preserve">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Pr="00DC75E1">
              <w:rPr>
                <w:color w:val="000000"/>
              </w:rPr>
              <w:t>szelkie n</w:t>
            </w:r>
            <w:r>
              <w:rPr>
                <w:color w:val="000000"/>
              </w:rPr>
              <w:t>iezbędne odczynniki w zestawie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DC75E1">
              <w:rPr>
                <w:color w:val="000000"/>
              </w:rPr>
              <w:t>rzeciwciała</w:t>
            </w:r>
            <w:r>
              <w:rPr>
                <w:color w:val="000000"/>
              </w:rPr>
              <w:t xml:space="preserve"> antyludzkie znakowane FITC </w:t>
            </w:r>
            <w:proofErr w:type="spellStart"/>
            <w:r>
              <w:rPr>
                <w:color w:val="000000"/>
              </w:rPr>
              <w:t>IgG</w:t>
            </w:r>
            <w:proofErr w:type="spellEnd"/>
            <w:r w:rsidRPr="00DC75E1">
              <w:rPr>
                <w:color w:val="000000"/>
              </w:rPr>
              <w:t xml:space="preserve"> </w:t>
            </w:r>
          </w:p>
          <w:p w:rsidR="00DE2088" w:rsidRPr="00DC75E1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Pr="00DC75E1">
              <w:rPr>
                <w:color w:val="000000"/>
              </w:rPr>
              <w:t>ezpłatny udział w międzynarodowym programie kontroli jakości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 w:rsidRPr="00B05219">
              <w:t>TAK</w:t>
            </w:r>
          </w:p>
        </w:tc>
        <w:tc>
          <w:tcPr>
            <w:tcW w:w="1984" w:type="dxa"/>
            <w:vAlign w:val="center"/>
          </w:tcPr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C75E1">
              <w:rPr>
                <w:color w:val="000000"/>
              </w:rPr>
              <w:t>przeciwciała przeciwko ANA, AMA, ASMA, LKM-1</w:t>
            </w:r>
          </w:p>
        </w:tc>
        <w:tc>
          <w:tcPr>
            <w:tcW w:w="6804" w:type="dxa"/>
            <w:vAlign w:val="center"/>
          </w:tcPr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metoda immunofluorescencji pośredniej</w:t>
            </w:r>
            <w:r w:rsidRPr="00DC75E1">
              <w:rPr>
                <w:color w:val="000000"/>
              </w:rPr>
              <w:t xml:space="preserve">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DC75E1">
              <w:rPr>
                <w:color w:val="000000"/>
              </w:rPr>
              <w:t>inkubacja wykonywana nie bezpośredni</w:t>
            </w:r>
            <w:r>
              <w:rPr>
                <w:color w:val="000000"/>
              </w:rPr>
              <w:t>o na szkiełkach mikroskopowych</w:t>
            </w:r>
          </w:p>
          <w:p w:rsidR="00DE2088" w:rsidRPr="00DC75E1" w:rsidRDefault="00DE2088" w:rsidP="00C62802">
            <w:pPr>
              <w:numPr>
                <w:ilvl w:val="0"/>
                <w:numId w:val="20"/>
              </w:numPr>
              <w:ind w:left="355" w:hanging="284"/>
              <w:jc w:val="both"/>
              <w:rPr>
                <w:color w:val="000000"/>
              </w:rPr>
            </w:pPr>
            <w:r w:rsidRPr="00DC75E1">
              <w:rPr>
                <w:color w:val="000000"/>
              </w:rPr>
              <w:t>szkiełko przeznac</w:t>
            </w:r>
            <w:r>
              <w:rPr>
                <w:color w:val="000000"/>
              </w:rPr>
              <w:t xml:space="preserve">zone do diagnostyki 3 pacjentów, </w:t>
            </w:r>
            <w:r w:rsidRPr="00DC75E1">
              <w:rPr>
                <w:color w:val="000000"/>
              </w:rPr>
              <w:t>nie więcej niż 10 szkiełek mikroskopowych w zestawie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DC75E1">
              <w:rPr>
                <w:color w:val="000000"/>
              </w:rPr>
              <w:t xml:space="preserve">a każdym polu reakcyjnym rozmaz komórek Hep-2, wątroba małpy, </w:t>
            </w:r>
            <w:r>
              <w:rPr>
                <w:color w:val="000000"/>
              </w:rPr>
              <w:t>nerka szczura, żołądek szczura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DC75E1">
              <w:rPr>
                <w:color w:val="000000"/>
              </w:rPr>
              <w:t>rzeciwciała</w:t>
            </w:r>
            <w:r>
              <w:rPr>
                <w:color w:val="000000"/>
              </w:rPr>
              <w:t xml:space="preserve"> antyludzkie znakowane FITC </w:t>
            </w:r>
            <w:proofErr w:type="spellStart"/>
            <w:r>
              <w:rPr>
                <w:color w:val="000000"/>
              </w:rPr>
              <w:t>IgG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Pr="00DC75E1">
              <w:rPr>
                <w:color w:val="000000"/>
              </w:rPr>
              <w:t>szelkie n</w:t>
            </w:r>
            <w:r>
              <w:rPr>
                <w:color w:val="000000"/>
              </w:rPr>
              <w:t>iezbędne odczynniki w zestawie</w:t>
            </w:r>
          </w:p>
          <w:p w:rsidR="00DE2088" w:rsidRPr="00B1453F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Pr="00DC75E1">
              <w:rPr>
                <w:color w:val="000000"/>
              </w:rPr>
              <w:t xml:space="preserve">ezpłatny udział w międzynarodowym programie </w:t>
            </w:r>
            <w:r>
              <w:rPr>
                <w:color w:val="000000"/>
              </w:rPr>
              <w:t>kontroli jakości w kierunku ANA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 w:rsidRPr="00B05219">
              <w:t>TAK</w:t>
            </w:r>
          </w:p>
        </w:tc>
        <w:tc>
          <w:tcPr>
            <w:tcW w:w="1984" w:type="dxa"/>
            <w:vAlign w:val="center"/>
          </w:tcPr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Pr="00DC75E1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1453F">
              <w:rPr>
                <w:color w:val="000000"/>
              </w:rPr>
              <w:t>przeciwciała przeciwko ANA, AMA, ASMA, LKM-1</w:t>
            </w:r>
          </w:p>
        </w:tc>
        <w:tc>
          <w:tcPr>
            <w:tcW w:w="6804" w:type="dxa"/>
            <w:vAlign w:val="center"/>
          </w:tcPr>
          <w:p w:rsidR="00DE2088" w:rsidRPr="00B1453F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B1453F">
              <w:rPr>
                <w:color w:val="000000"/>
              </w:rPr>
              <w:t xml:space="preserve">metoda immunofluorescencji pośredniej </w:t>
            </w:r>
          </w:p>
          <w:p w:rsidR="00DE2088" w:rsidRPr="00B1453F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B1453F">
              <w:rPr>
                <w:color w:val="000000"/>
              </w:rPr>
              <w:t>inkubacja wykonywana nie bezpośrednio na szkiełkach mikroskopowych</w:t>
            </w:r>
          </w:p>
          <w:p w:rsidR="00DE2088" w:rsidRPr="00B1453F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B1453F">
              <w:rPr>
                <w:color w:val="000000"/>
              </w:rPr>
              <w:t>szkiełko przeznac</w:t>
            </w:r>
            <w:r>
              <w:rPr>
                <w:color w:val="000000"/>
              </w:rPr>
              <w:t>zone do diagnostyki 5</w:t>
            </w:r>
            <w:r w:rsidRPr="00B1453F">
              <w:rPr>
                <w:color w:val="000000"/>
              </w:rPr>
              <w:t xml:space="preserve"> pacjentów, nie więcej niż 10 szkiełek mikroskopowych w zestawie</w:t>
            </w:r>
          </w:p>
          <w:p w:rsidR="00DE2088" w:rsidRPr="00B1453F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B1453F">
              <w:rPr>
                <w:color w:val="000000"/>
              </w:rPr>
              <w:t xml:space="preserve">na każdym polu reakcyjnym rozmaz komórek Hep-2, wątroba małpy, nerka </w:t>
            </w:r>
            <w:r w:rsidRPr="00B1453F">
              <w:rPr>
                <w:color w:val="000000"/>
              </w:rPr>
              <w:lastRenderedPageBreak/>
              <w:t>szczura, żołądek szczura</w:t>
            </w:r>
          </w:p>
          <w:p w:rsidR="00DE2088" w:rsidRPr="00B1453F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B1453F">
              <w:rPr>
                <w:color w:val="000000"/>
              </w:rPr>
              <w:t xml:space="preserve">przeciwciała antyludzkie znakowane FITC </w:t>
            </w:r>
            <w:proofErr w:type="spellStart"/>
            <w:r w:rsidRPr="00B1453F">
              <w:rPr>
                <w:color w:val="000000"/>
              </w:rPr>
              <w:t>IgG</w:t>
            </w:r>
            <w:proofErr w:type="spellEnd"/>
            <w:r w:rsidRPr="00B1453F">
              <w:rPr>
                <w:color w:val="000000"/>
              </w:rPr>
              <w:t xml:space="preserve"> </w:t>
            </w:r>
          </w:p>
          <w:p w:rsidR="00DE2088" w:rsidRPr="00B1453F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B1453F">
              <w:rPr>
                <w:color w:val="000000"/>
              </w:rPr>
              <w:t>wszelkie niezbędne odczynniki w zestawie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B1453F">
              <w:rPr>
                <w:color w:val="000000"/>
              </w:rPr>
              <w:t>bezpłatny udział w międzynarodowym programie kontroli jakości w kierunku ANA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984" w:type="dxa"/>
            <w:vAlign w:val="center"/>
          </w:tcPr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4541A">
              <w:rPr>
                <w:color w:val="000000"/>
              </w:rPr>
              <w:t xml:space="preserve">Przeciwciała przeciwko  </w:t>
            </w:r>
            <w:proofErr w:type="spellStart"/>
            <w:r w:rsidRPr="00F4541A">
              <w:rPr>
                <w:color w:val="000000"/>
              </w:rPr>
              <w:t>Borrelia</w:t>
            </w:r>
            <w:proofErr w:type="spellEnd"/>
            <w:r w:rsidRPr="00F4541A">
              <w:rPr>
                <w:color w:val="000000"/>
              </w:rPr>
              <w:t xml:space="preserve">  w klasie </w:t>
            </w:r>
            <w:proofErr w:type="spellStart"/>
            <w:r w:rsidRPr="00F4541A">
              <w:rPr>
                <w:color w:val="000000"/>
              </w:rPr>
              <w:t>IgG</w:t>
            </w:r>
            <w:proofErr w:type="spellEnd"/>
          </w:p>
        </w:tc>
        <w:tc>
          <w:tcPr>
            <w:tcW w:w="6804" w:type="dxa"/>
            <w:vAlign w:val="center"/>
          </w:tcPr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metoda</w:t>
            </w:r>
            <w:r w:rsidRPr="0030010F">
              <w:rPr>
                <w:color w:val="000000"/>
              </w:rPr>
              <w:t xml:space="preserve"> ELISA </w:t>
            </w:r>
            <w:proofErr w:type="spellStart"/>
            <w:r w:rsidRPr="0030010F">
              <w:rPr>
                <w:color w:val="000000"/>
              </w:rPr>
              <w:t>IgG</w:t>
            </w:r>
            <w:proofErr w:type="spellEnd"/>
            <w:r w:rsidRPr="0030010F">
              <w:rPr>
                <w:color w:val="000000"/>
              </w:rPr>
              <w:t xml:space="preserve">,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30010F">
              <w:rPr>
                <w:color w:val="000000"/>
              </w:rPr>
              <w:t xml:space="preserve">wszelkie niezbędne odczynniki w zestawie,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30010F">
              <w:rPr>
                <w:color w:val="000000"/>
              </w:rPr>
              <w:t xml:space="preserve">krzywa kalibracyjna na podstawie min. 3 kalibratorów - test ilościowy.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30010F">
              <w:rPr>
                <w:color w:val="000000"/>
              </w:rPr>
              <w:t xml:space="preserve">Pełen antygen </w:t>
            </w:r>
            <w:proofErr w:type="spellStart"/>
            <w:r w:rsidRPr="0030010F">
              <w:rPr>
                <w:color w:val="000000"/>
              </w:rPr>
              <w:t>Borrelia</w:t>
            </w:r>
            <w:proofErr w:type="spellEnd"/>
            <w:r w:rsidRPr="0030010F">
              <w:rPr>
                <w:color w:val="000000"/>
              </w:rPr>
              <w:t xml:space="preserve"> </w:t>
            </w:r>
            <w:proofErr w:type="spellStart"/>
            <w:r w:rsidRPr="0030010F">
              <w:rPr>
                <w:color w:val="000000"/>
              </w:rPr>
              <w:t>burgdorferi</w:t>
            </w:r>
            <w:proofErr w:type="spellEnd"/>
            <w:r w:rsidRPr="0030010F">
              <w:rPr>
                <w:color w:val="000000"/>
              </w:rPr>
              <w:t xml:space="preserve">, B. </w:t>
            </w:r>
            <w:proofErr w:type="spellStart"/>
            <w:r w:rsidRPr="0030010F">
              <w:rPr>
                <w:color w:val="000000"/>
              </w:rPr>
              <w:t>garinii</w:t>
            </w:r>
            <w:proofErr w:type="spellEnd"/>
            <w:r w:rsidRPr="0030010F">
              <w:rPr>
                <w:color w:val="000000"/>
              </w:rPr>
              <w:t xml:space="preserve">, B. </w:t>
            </w:r>
            <w:proofErr w:type="spellStart"/>
            <w:r w:rsidRPr="0030010F">
              <w:rPr>
                <w:color w:val="000000"/>
              </w:rPr>
              <w:t>afzelii</w:t>
            </w:r>
            <w:proofErr w:type="spellEnd"/>
            <w:r w:rsidRPr="0030010F">
              <w:rPr>
                <w:color w:val="000000"/>
              </w:rPr>
              <w:t xml:space="preserve"> oraz rekombinowane </w:t>
            </w:r>
            <w:proofErr w:type="spellStart"/>
            <w:r w:rsidRPr="0030010F">
              <w:rPr>
                <w:color w:val="000000"/>
              </w:rPr>
              <w:t>VlsE</w:t>
            </w:r>
            <w:proofErr w:type="spellEnd"/>
            <w:r w:rsidRPr="0030010F">
              <w:rPr>
                <w:color w:val="000000"/>
              </w:rPr>
              <w:t xml:space="preserve">. Odczynniki znakowane kolorami. </w:t>
            </w:r>
          </w:p>
          <w:p w:rsidR="00DE2088" w:rsidRPr="0030010F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30010F">
              <w:rPr>
                <w:color w:val="000000"/>
              </w:rPr>
              <w:t>Bezpłatny udział w mię</w:t>
            </w:r>
            <w:r>
              <w:rPr>
                <w:color w:val="000000"/>
              </w:rPr>
              <w:t>dzynarodowym</w:t>
            </w:r>
            <w:r w:rsidRPr="0030010F">
              <w:rPr>
                <w:color w:val="000000"/>
              </w:rPr>
              <w:t xml:space="preserve"> programie kontroli jakości.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 w:rsidRPr="00B05219">
              <w:t>TAK</w:t>
            </w:r>
          </w:p>
        </w:tc>
        <w:tc>
          <w:tcPr>
            <w:tcW w:w="1984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0010F">
              <w:rPr>
                <w:color w:val="000000"/>
              </w:rPr>
              <w:t xml:space="preserve">Przeciwciała przeciwko  </w:t>
            </w:r>
            <w:proofErr w:type="spellStart"/>
            <w:r w:rsidRPr="0030010F">
              <w:rPr>
                <w:color w:val="000000"/>
              </w:rPr>
              <w:t>Borrelia</w:t>
            </w:r>
            <w:proofErr w:type="spellEnd"/>
            <w:r w:rsidRPr="0030010F">
              <w:rPr>
                <w:color w:val="000000"/>
              </w:rPr>
              <w:t xml:space="preserve">  w klasie </w:t>
            </w:r>
            <w:proofErr w:type="spellStart"/>
            <w:r w:rsidRPr="0030010F">
              <w:rPr>
                <w:color w:val="000000"/>
              </w:rPr>
              <w:t>IgM</w:t>
            </w:r>
            <w:proofErr w:type="spellEnd"/>
          </w:p>
        </w:tc>
        <w:tc>
          <w:tcPr>
            <w:tcW w:w="6804" w:type="dxa"/>
            <w:vAlign w:val="center"/>
          </w:tcPr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Metoda </w:t>
            </w:r>
            <w:r w:rsidRPr="0030010F">
              <w:rPr>
                <w:color w:val="000000"/>
              </w:rPr>
              <w:t xml:space="preserve">ELISA </w:t>
            </w:r>
            <w:proofErr w:type="spellStart"/>
            <w:r w:rsidRPr="0030010F">
              <w:rPr>
                <w:color w:val="000000"/>
              </w:rPr>
              <w:t>IgM</w:t>
            </w:r>
            <w:proofErr w:type="spellEnd"/>
            <w:r w:rsidRPr="0030010F">
              <w:rPr>
                <w:color w:val="000000"/>
              </w:rPr>
              <w:t xml:space="preserve">,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30010F">
              <w:rPr>
                <w:color w:val="000000"/>
              </w:rPr>
              <w:t xml:space="preserve">wszelkie niezbędne odczynniki w zestawie,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30010F">
              <w:rPr>
                <w:color w:val="000000"/>
              </w:rPr>
              <w:t xml:space="preserve">krzywa kalibracyjna na podstawie min. 3 kalibratorów - test ilościowy.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proofErr w:type="spellStart"/>
            <w:r w:rsidRPr="0030010F">
              <w:rPr>
                <w:color w:val="000000"/>
                <w:lang w:val="en-US"/>
              </w:rPr>
              <w:t>Pełen</w:t>
            </w:r>
            <w:proofErr w:type="spellEnd"/>
            <w:r w:rsidRPr="0030010F">
              <w:rPr>
                <w:color w:val="000000"/>
                <w:lang w:val="en-US"/>
              </w:rPr>
              <w:t xml:space="preserve"> </w:t>
            </w:r>
            <w:proofErr w:type="spellStart"/>
            <w:r w:rsidRPr="0030010F">
              <w:rPr>
                <w:color w:val="000000"/>
                <w:lang w:val="en-US"/>
              </w:rPr>
              <w:t>antygen</w:t>
            </w:r>
            <w:proofErr w:type="spellEnd"/>
            <w:r w:rsidRPr="0030010F">
              <w:rPr>
                <w:color w:val="000000"/>
                <w:lang w:val="en-US"/>
              </w:rPr>
              <w:t xml:space="preserve"> </w:t>
            </w:r>
            <w:proofErr w:type="spellStart"/>
            <w:r w:rsidRPr="0030010F">
              <w:rPr>
                <w:color w:val="000000"/>
                <w:lang w:val="en-US"/>
              </w:rPr>
              <w:t>Borrelia</w:t>
            </w:r>
            <w:proofErr w:type="spellEnd"/>
            <w:r w:rsidRPr="0030010F">
              <w:rPr>
                <w:color w:val="000000"/>
                <w:lang w:val="en-US"/>
              </w:rPr>
              <w:t xml:space="preserve"> </w:t>
            </w:r>
            <w:proofErr w:type="spellStart"/>
            <w:r w:rsidRPr="0030010F">
              <w:rPr>
                <w:color w:val="000000"/>
                <w:lang w:val="en-US"/>
              </w:rPr>
              <w:t>burgdorferi</w:t>
            </w:r>
            <w:proofErr w:type="spellEnd"/>
            <w:r w:rsidRPr="0030010F">
              <w:rPr>
                <w:color w:val="000000"/>
                <w:lang w:val="en-US"/>
              </w:rPr>
              <w:t xml:space="preserve">, B. </w:t>
            </w:r>
            <w:proofErr w:type="spellStart"/>
            <w:r w:rsidRPr="0030010F">
              <w:rPr>
                <w:color w:val="000000"/>
                <w:lang w:val="en-US"/>
              </w:rPr>
              <w:t>garinii</w:t>
            </w:r>
            <w:proofErr w:type="spellEnd"/>
            <w:r w:rsidRPr="0030010F">
              <w:rPr>
                <w:color w:val="000000"/>
                <w:lang w:val="en-US"/>
              </w:rPr>
              <w:t xml:space="preserve">, B. </w:t>
            </w:r>
            <w:proofErr w:type="spellStart"/>
            <w:r w:rsidRPr="0030010F">
              <w:rPr>
                <w:color w:val="000000"/>
                <w:lang w:val="en-US"/>
              </w:rPr>
              <w:t>afzelii</w:t>
            </w:r>
            <w:proofErr w:type="spellEnd"/>
            <w:r w:rsidRPr="0030010F">
              <w:rPr>
                <w:color w:val="000000"/>
                <w:lang w:val="en-US"/>
              </w:rPr>
              <w:t xml:space="preserve">. </w:t>
            </w:r>
            <w:r w:rsidRPr="0030010F">
              <w:rPr>
                <w:color w:val="000000"/>
              </w:rPr>
              <w:t xml:space="preserve">Odczynniki znakowane kolorami. </w:t>
            </w:r>
          </w:p>
          <w:p w:rsidR="00DE2088" w:rsidRPr="00F81D9E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30010F">
              <w:rPr>
                <w:color w:val="000000"/>
              </w:rPr>
              <w:t>Bezpłatny udział w międz</w:t>
            </w:r>
            <w:r>
              <w:rPr>
                <w:color w:val="000000"/>
              </w:rPr>
              <w:t>ynarodowym</w:t>
            </w:r>
            <w:r w:rsidRPr="0030010F">
              <w:rPr>
                <w:color w:val="000000"/>
              </w:rPr>
              <w:t xml:space="preserve"> programie kontroli jakości.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 w:rsidRPr="00B05219">
              <w:t>TAK</w:t>
            </w:r>
          </w:p>
        </w:tc>
        <w:tc>
          <w:tcPr>
            <w:tcW w:w="1984" w:type="dxa"/>
            <w:vAlign w:val="center"/>
          </w:tcPr>
          <w:p w:rsidR="00DE2088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75F">
              <w:rPr>
                <w:color w:val="000000"/>
              </w:rPr>
              <w:t>profil przeciwciał ANA</w:t>
            </w:r>
            <w:r>
              <w:rPr>
                <w:color w:val="000000"/>
              </w:rPr>
              <w:t xml:space="preserve"> z DFS70</w:t>
            </w:r>
          </w:p>
        </w:tc>
        <w:tc>
          <w:tcPr>
            <w:tcW w:w="6804" w:type="dxa"/>
            <w:vAlign w:val="center"/>
          </w:tcPr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CA275F">
              <w:rPr>
                <w:color w:val="000000"/>
              </w:rPr>
              <w:t xml:space="preserve">est paskowy,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proofErr w:type="spellStart"/>
            <w:r w:rsidRPr="00CA275F">
              <w:rPr>
                <w:color w:val="000000"/>
              </w:rPr>
              <w:t>koniugat</w:t>
            </w:r>
            <w:proofErr w:type="spellEnd"/>
            <w:r w:rsidRPr="00CA275F">
              <w:rPr>
                <w:color w:val="000000"/>
              </w:rPr>
              <w:t xml:space="preserve"> enzymatyczny </w:t>
            </w:r>
            <w:proofErr w:type="spellStart"/>
            <w:r w:rsidRPr="00CA275F">
              <w:rPr>
                <w:color w:val="000000"/>
              </w:rPr>
              <w:t>IgG</w:t>
            </w:r>
            <w:proofErr w:type="spellEnd"/>
            <w:r w:rsidRPr="00CA275F">
              <w:rPr>
                <w:color w:val="000000"/>
              </w:rPr>
              <w:t xml:space="preserve">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CA275F">
              <w:rPr>
                <w:color w:val="000000"/>
              </w:rPr>
              <w:t xml:space="preserve">Każdy pasek testowy zawiera linię kontrolną oraz oddzielnie naniesione antygeny: </w:t>
            </w:r>
            <w:proofErr w:type="spellStart"/>
            <w:r w:rsidRPr="00CA275F">
              <w:rPr>
                <w:color w:val="000000"/>
              </w:rPr>
              <w:t>nRNP</w:t>
            </w:r>
            <w:proofErr w:type="spellEnd"/>
            <w:r w:rsidRPr="00CA275F">
              <w:rPr>
                <w:color w:val="000000"/>
              </w:rPr>
              <w:t xml:space="preserve">/Sm, Sm, SS-A, SS-B, Ro-52, CENP B, </w:t>
            </w:r>
            <w:proofErr w:type="spellStart"/>
            <w:r w:rsidRPr="00CA275F">
              <w:rPr>
                <w:color w:val="000000"/>
              </w:rPr>
              <w:t>rybosomalne</w:t>
            </w:r>
            <w:proofErr w:type="spellEnd"/>
            <w:r w:rsidRPr="00CA275F">
              <w:rPr>
                <w:color w:val="000000"/>
              </w:rPr>
              <w:t xml:space="preserve"> białko P, PCNA, </w:t>
            </w:r>
            <w:proofErr w:type="spellStart"/>
            <w:r w:rsidRPr="00CA275F">
              <w:rPr>
                <w:color w:val="000000"/>
              </w:rPr>
              <w:t>dsDNA</w:t>
            </w:r>
            <w:proofErr w:type="spellEnd"/>
            <w:r w:rsidRPr="00CA275F">
              <w:rPr>
                <w:color w:val="000000"/>
              </w:rPr>
              <w:t xml:space="preserve">, </w:t>
            </w:r>
            <w:proofErr w:type="spellStart"/>
            <w:r w:rsidRPr="00CA275F">
              <w:rPr>
                <w:color w:val="000000"/>
              </w:rPr>
              <w:t>nukleosomy</w:t>
            </w:r>
            <w:proofErr w:type="spellEnd"/>
            <w:r w:rsidRPr="00CA275F">
              <w:rPr>
                <w:color w:val="000000"/>
              </w:rPr>
              <w:t>, histony, Scl-70, PM-</w:t>
            </w:r>
            <w:proofErr w:type="spellStart"/>
            <w:r w:rsidRPr="00CA275F">
              <w:rPr>
                <w:color w:val="000000"/>
              </w:rPr>
              <w:t>Scl</w:t>
            </w:r>
            <w:proofErr w:type="spellEnd"/>
            <w:r w:rsidRPr="00CA275F">
              <w:rPr>
                <w:color w:val="000000"/>
              </w:rPr>
              <w:t xml:space="preserve">, Jo-1, AMA-M2. </w:t>
            </w:r>
            <w:r>
              <w:rPr>
                <w:color w:val="000000"/>
              </w:rPr>
              <w:t>DFS70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CA275F">
              <w:rPr>
                <w:color w:val="000000"/>
              </w:rPr>
              <w:t xml:space="preserve">Brak konieczności zużywania pasków na </w:t>
            </w:r>
            <w:proofErr w:type="spellStart"/>
            <w:r w:rsidRPr="00CA275F">
              <w:rPr>
                <w:color w:val="000000"/>
              </w:rPr>
              <w:t>cut</w:t>
            </w:r>
            <w:proofErr w:type="spellEnd"/>
            <w:r w:rsidRPr="00CA275F">
              <w:rPr>
                <w:color w:val="000000"/>
              </w:rPr>
              <w:t>-off lub kontrolę.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CA275F">
              <w:rPr>
                <w:color w:val="000000"/>
              </w:rPr>
              <w:t xml:space="preserve"> Odczyt elektroniczny.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CA275F">
              <w:rPr>
                <w:color w:val="000000"/>
              </w:rPr>
              <w:t xml:space="preserve">Zestaw zawiera wszelkie niezbędne odczynniki. </w:t>
            </w:r>
          </w:p>
          <w:p w:rsidR="00DE2088" w:rsidRPr="00CA275F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CA275F">
              <w:rPr>
                <w:color w:val="000000"/>
              </w:rPr>
              <w:t>Bezpłatny udział w międzynarodowym programie kontroli jakości.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 w:rsidRPr="00B05219">
              <w:t>TAK</w:t>
            </w:r>
          </w:p>
        </w:tc>
        <w:tc>
          <w:tcPr>
            <w:tcW w:w="1984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Pr="0006656A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6656A">
              <w:rPr>
                <w:color w:val="000000"/>
              </w:rPr>
              <w:t>MPO, PR3</w:t>
            </w:r>
            <w:r>
              <w:rPr>
                <w:color w:val="000000"/>
              </w:rPr>
              <w:t>, GBM</w:t>
            </w:r>
          </w:p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804" w:type="dxa"/>
            <w:vAlign w:val="center"/>
          </w:tcPr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06656A">
              <w:rPr>
                <w:color w:val="000000"/>
              </w:rPr>
              <w:t xml:space="preserve">est paskowy,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proofErr w:type="spellStart"/>
            <w:r w:rsidRPr="0006656A">
              <w:rPr>
                <w:color w:val="000000"/>
              </w:rPr>
              <w:t>koniugat</w:t>
            </w:r>
            <w:proofErr w:type="spellEnd"/>
            <w:r w:rsidRPr="0006656A">
              <w:rPr>
                <w:color w:val="000000"/>
              </w:rPr>
              <w:t xml:space="preserve"> enzymatyczny </w:t>
            </w:r>
            <w:proofErr w:type="spellStart"/>
            <w:r w:rsidRPr="0006656A">
              <w:rPr>
                <w:color w:val="000000"/>
              </w:rPr>
              <w:t>IgG</w:t>
            </w:r>
            <w:proofErr w:type="spellEnd"/>
            <w:r w:rsidRPr="0006656A">
              <w:rPr>
                <w:color w:val="000000"/>
              </w:rPr>
              <w:t xml:space="preserve">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 xml:space="preserve">Każdy pasek testowy zawiera linię kontrolną oraz oddzielnie </w:t>
            </w:r>
            <w:r>
              <w:rPr>
                <w:color w:val="000000"/>
              </w:rPr>
              <w:t>naniesione antygeny: MPO, pr3, GBM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 xml:space="preserve">Brak konieczności zużywania pasków na </w:t>
            </w:r>
            <w:proofErr w:type="spellStart"/>
            <w:r w:rsidRPr="0006656A">
              <w:rPr>
                <w:color w:val="000000"/>
              </w:rPr>
              <w:t>cut</w:t>
            </w:r>
            <w:proofErr w:type="spellEnd"/>
            <w:r w:rsidRPr="0006656A">
              <w:rPr>
                <w:color w:val="000000"/>
              </w:rPr>
              <w:t>-off lub kontrolę.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 xml:space="preserve">Odczyt elektroniczny.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 xml:space="preserve">Zestaw zawiera wszelkie niezbędne odczynniki. </w:t>
            </w:r>
          </w:p>
          <w:p w:rsidR="00DE2088" w:rsidRPr="0006656A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>Bezpłatny udział w międzynarodowym programie kontroli jakości.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 w:rsidRPr="00B05219">
              <w:t>TAK</w:t>
            </w:r>
          </w:p>
        </w:tc>
        <w:tc>
          <w:tcPr>
            <w:tcW w:w="1984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Pr="0006656A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6656A">
              <w:rPr>
                <w:color w:val="000000"/>
              </w:rPr>
              <w:t xml:space="preserve">Test potwierdzenia </w:t>
            </w:r>
            <w:proofErr w:type="spellStart"/>
            <w:r w:rsidRPr="0006656A">
              <w:rPr>
                <w:color w:val="000000"/>
              </w:rPr>
              <w:t>Borrelia</w:t>
            </w:r>
            <w:proofErr w:type="spellEnd"/>
            <w:r w:rsidRPr="0006656A">
              <w:rPr>
                <w:color w:val="000000"/>
              </w:rPr>
              <w:t xml:space="preserve"> </w:t>
            </w:r>
            <w:proofErr w:type="spellStart"/>
            <w:r w:rsidRPr="0006656A">
              <w:rPr>
                <w:color w:val="000000"/>
              </w:rPr>
              <w:t>IgG</w:t>
            </w:r>
            <w:proofErr w:type="spellEnd"/>
          </w:p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804" w:type="dxa"/>
            <w:vAlign w:val="center"/>
          </w:tcPr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06656A">
              <w:rPr>
                <w:color w:val="000000"/>
              </w:rPr>
              <w:t xml:space="preserve">est paskowy,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proofErr w:type="spellStart"/>
            <w:r w:rsidRPr="0006656A">
              <w:rPr>
                <w:color w:val="000000"/>
              </w:rPr>
              <w:t>koniugat</w:t>
            </w:r>
            <w:proofErr w:type="spellEnd"/>
            <w:r w:rsidRPr="0006656A">
              <w:rPr>
                <w:color w:val="000000"/>
              </w:rPr>
              <w:t xml:space="preserve"> enzymatyczny </w:t>
            </w:r>
            <w:proofErr w:type="spellStart"/>
            <w:r w:rsidRPr="0006656A">
              <w:rPr>
                <w:color w:val="000000"/>
              </w:rPr>
              <w:t>IgG</w:t>
            </w:r>
            <w:proofErr w:type="spellEnd"/>
            <w:r w:rsidRPr="0006656A">
              <w:rPr>
                <w:color w:val="000000"/>
              </w:rPr>
              <w:t xml:space="preserve">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 xml:space="preserve">Każdy pasek testowy zawiera linię kontrolną oraz 2 linie kontrolne do kontroli </w:t>
            </w:r>
            <w:proofErr w:type="spellStart"/>
            <w:r w:rsidRPr="0006656A">
              <w:rPr>
                <w:color w:val="000000"/>
              </w:rPr>
              <w:t>koniugatów</w:t>
            </w:r>
            <w:proofErr w:type="spellEnd"/>
            <w:r w:rsidRPr="0006656A">
              <w:rPr>
                <w:color w:val="000000"/>
              </w:rPr>
              <w:t xml:space="preserve"> </w:t>
            </w:r>
            <w:proofErr w:type="spellStart"/>
            <w:r w:rsidRPr="0006656A">
              <w:rPr>
                <w:color w:val="000000"/>
              </w:rPr>
              <w:t>IgG</w:t>
            </w:r>
            <w:proofErr w:type="spellEnd"/>
            <w:r w:rsidRPr="0006656A">
              <w:rPr>
                <w:color w:val="000000"/>
              </w:rPr>
              <w:t xml:space="preserve"> i </w:t>
            </w:r>
            <w:proofErr w:type="spellStart"/>
            <w:r w:rsidRPr="0006656A">
              <w:rPr>
                <w:color w:val="000000"/>
              </w:rPr>
              <w:t>IgM</w:t>
            </w:r>
            <w:proofErr w:type="spellEnd"/>
            <w:r w:rsidRPr="0006656A">
              <w:rPr>
                <w:color w:val="000000"/>
              </w:rPr>
              <w:t xml:space="preserve"> oraz oddzielnie naniesione antygeny rekombinowane: p18, p19, p20, p21, p58, p39, p83, lipidy: </w:t>
            </w:r>
            <w:proofErr w:type="spellStart"/>
            <w:r w:rsidRPr="0006656A">
              <w:rPr>
                <w:color w:val="000000"/>
              </w:rPr>
              <w:t>Borrelia</w:t>
            </w:r>
            <w:proofErr w:type="spellEnd"/>
            <w:r w:rsidRPr="0006656A">
              <w:rPr>
                <w:color w:val="000000"/>
              </w:rPr>
              <w:t xml:space="preserve"> </w:t>
            </w:r>
            <w:proofErr w:type="spellStart"/>
            <w:r w:rsidRPr="0006656A">
              <w:rPr>
                <w:color w:val="000000"/>
              </w:rPr>
              <w:t>afzelii</w:t>
            </w:r>
            <w:proofErr w:type="spellEnd"/>
            <w:r w:rsidRPr="0006656A">
              <w:rPr>
                <w:color w:val="000000"/>
              </w:rPr>
              <w:t xml:space="preserve">, B. </w:t>
            </w:r>
            <w:proofErr w:type="spellStart"/>
            <w:r w:rsidRPr="0006656A">
              <w:rPr>
                <w:color w:val="000000"/>
              </w:rPr>
              <w:t>burgdorferi</w:t>
            </w:r>
            <w:proofErr w:type="spellEnd"/>
            <w:r w:rsidRPr="0006656A">
              <w:rPr>
                <w:color w:val="000000"/>
              </w:rPr>
              <w:t xml:space="preserve">, </w:t>
            </w:r>
            <w:proofErr w:type="spellStart"/>
            <w:r w:rsidRPr="0006656A">
              <w:rPr>
                <w:color w:val="000000"/>
              </w:rPr>
              <w:t>VlsE</w:t>
            </w:r>
            <w:proofErr w:type="spellEnd"/>
            <w:r w:rsidRPr="0006656A">
              <w:rPr>
                <w:color w:val="000000"/>
              </w:rPr>
              <w:t xml:space="preserve"> B. </w:t>
            </w:r>
            <w:proofErr w:type="spellStart"/>
            <w:r w:rsidRPr="0006656A">
              <w:rPr>
                <w:color w:val="000000"/>
              </w:rPr>
              <w:t>burgdorferi</w:t>
            </w:r>
            <w:proofErr w:type="spellEnd"/>
            <w:r w:rsidRPr="0006656A">
              <w:rPr>
                <w:color w:val="000000"/>
              </w:rPr>
              <w:t xml:space="preserve">, </w:t>
            </w:r>
            <w:proofErr w:type="spellStart"/>
            <w:r w:rsidRPr="0006656A">
              <w:rPr>
                <w:color w:val="000000"/>
              </w:rPr>
              <w:t>VlsE</w:t>
            </w:r>
            <w:proofErr w:type="spellEnd"/>
            <w:r w:rsidRPr="0006656A">
              <w:rPr>
                <w:color w:val="000000"/>
              </w:rPr>
              <w:t xml:space="preserve"> B. </w:t>
            </w:r>
            <w:proofErr w:type="spellStart"/>
            <w:r w:rsidRPr="0006656A">
              <w:rPr>
                <w:color w:val="000000"/>
              </w:rPr>
              <w:t>garinii</w:t>
            </w:r>
            <w:proofErr w:type="spellEnd"/>
            <w:r w:rsidRPr="0006656A">
              <w:rPr>
                <w:color w:val="000000"/>
              </w:rPr>
              <w:t xml:space="preserve">, </w:t>
            </w:r>
            <w:proofErr w:type="spellStart"/>
            <w:r w:rsidRPr="0006656A">
              <w:rPr>
                <w:color w:val="000000"/>
              </w:rPr>
              <w:t>VlsE</w:t>
            </w:r>
            <w:proofErr w:type="spellEnd"/>
            <w:r w:rsidRPr="0006656A">
              <w:rPr>
                <w:color w:val="000000"/>
              </w:rPr>
              <w:t xml:space="preserve"> B. </w:t>
            </w:r>
            <w:proofErr w:type="spellStart"/>
            <w:r w:rsidRPr="0006656A">
              <w:rPr>
                <w:color w:val="000000"/>
              </w:rPr>
              <w:t>afzelii</w:t>
            </w:r>
            <w:proofErr w:type="spellEnd"/>
            <w:r w:rsidRPr="0006656A">
              <w:rPr>
                <w:color w:val="000000"/>
              </w:rPr>
              <w:t xml:space="preserve">, natywne </w:t>
            </w:r>
            <w:proofErr w:type="spellStart"/>
            <w:r w:rsidRPr="0006656A">
              <w:rPr>
                <w:color w:val="000000"/>
              </w:rPr>
              <w:t>OspC</w:t>
            </w:r>
            <w:proofErr w:type="spellEnd"/>
            <w:r w:rsidRPr="0006656A">
              <w:rPr>
                <w:color w:val="000000"/>
              </w:rPr>
              <w:t xml:space="preserve"> (p25).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lastRenderedPageBreak/>
              <w:t xml:space="preserve">Brak konieczności zużywania pasków na </w:t>
            </w:r>
            <w:proofErr w:type="spellStart"/>
            <w:r w:rsidRPr="0006656A">
              <w:rPr>
                <w:color w:val="000000"/>
              </w:rPr>
              <w:t>cut</w:t>
            </w:r>
            <w:proofErr w:type="spellEnd"/>
            <w:r w:rsidRPr="0006656A">
              <w:rPr>
                <w:color w:val="000000"/>
              </w:rPr>
              <w:t>-off lub kontrolę.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 xml:space="preserve">Odczyt elektroniczny. </w:t>
            </w:r>
          </w:p>
          <w:p w:rsidR="00DE2088" w:rsidRPr="0006656A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>Zestaw zawiera wszelkie niezbędne odczynniki.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 w:rsidRPr="00B05219">
              <w:lastRenderedPageBreak/>
              <w:t>TAK</w:t>
            </w:r>
          </w:p>
        </w:tc>
        <w:tc>
          <w:tcPr>
            <w:tcW w:w="1984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Pr="0006656A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6656A">
              <w:rPr>
                <w:color w:val="000000"/>
              </w:rPr>
              <w:t xml:space="preserve">Test potwierdzenia </w:t>
            </w:r>
            <w:proofErr w:type="spellStart"/>
            <w:r w:rsidRPr="0006656A">
              <w:rPr>
                <w:color w:val="000000"/>
              </w:rPr>
              <w:t>Borrelia</w:t>
            </w:r>
            <w:proofErr w:type="spellEnd"/>
            <w:r w:rsidRPr="0006656A">
              <w:rPr>
                <w:color w:val="000000"/>
              </w:rPr>
              <w:t xml:space="preserve"> </w:t>
            </w:r>
            <w:proofErr w:type="spellStart"/>
            <w:r w:rsidRPr="0006656A">
              <w:rPr>
                <w:color w:val="000000"/>
              </w:rPr>
              <w:t>IgM</w:t>
            </w:r>
            <w:proofErr w:type="spellEnd"/>
          </w:p>
          <w:p w:rsidR="00DE2088" w:rsidRPr="00755B80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804" w:type="dxa"/>
            <w:vAlign w:val="center"/>
          </w:tcPr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06656A">
              <w:rPr>
                <w:color w:val="000000"/>
              </w:rPr>
              <w:t xml:space="preserve">est paskowy,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proofErr w:type="spellStart"/>
            <w:r w:rsidRPr="0006656A">
              <w:rPr>
                <w:color w:val="000000"/>
              </w:rPr>
              <w:t>koniugat</w:t>
            </w:r>
            <w:proofErr w:type="spellEnd"/>
            <w:r w:rsidRPr="0006656A">
              <w:rPr>
                <w:color w:val="000000"/>
              </w:rPr>
              <w:t xml:space="preserve"> enzymatyczny </w:t>
            </w:r>
            <w:proofErr w:type="spellStart"/>
            <w:r w:rsidRPr="0006656A">
              <w:rPr>
                <w:color w:val="000000"/>
              </w:rPr>
              <w:t>IgG</w:t>
            </w:r>
            <w:proofErr w:type="spellEnd"/>
            <w:r w:rsidRPr="0006656A">
              <w:rPr>
                <w:color w:val="000000"/>
              </w:rPr>
              <w:t xml:space="preserve">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 xml:space="preserve">Każdy pasek testowy zawiera linię kontrolną oraz 2 linie kontrolne do kontroli </w:t>
            </w:r>
            <w:proofErr w:type="spellStart"/>
            <w:r w:rsidRPr="0006656A">
              <w:rPr>
                <w:color w:val="000000"/>
              </w:rPr>
              <w:t>koniugatów</w:t>
            </w:r>
            <w:proofErr w:type="spellEnd"/>
            <w:r w:rsidRPr="0006656A">
              <w:rPr>
                <w:color w:val="000000"/>
              </w:rPr>
              <w:t xml:space="preserve"> </w:t>
            </w:r>
            <w:proofErr w:type="spellStart"/>
            <w:r w:rsidRPr="0006656A">
              <w:rPr>
                <w:color w:val="000000"/>
              </w:rPr>
              <w:t>IgG</w:t>
            </w:r>
            <w:proofErr w:type="spellEnd"/>
            <w:r w:rsidRPr="0006656A">
              <w:rPr>
                <w:color w:val="000000"/>
              </w:rPr>
              <w:t xml:space="preserve"> i </w:t>
            </w:r>
            <w:proofErr w:type="spellStart"/>
            <w:r w:rsidRPr="0006656A">
              <w:rPr>
                <w:color w:val="000000"/>
              </w:rPr>
              <w:t>IgM</w:t>
            </w:r>
            <w:proofErr w:type="spellEnd"/>
            <w:r w:rsidRPr="0006656A">
              <w:rPr>
                <w:color w:val="000000"/>
              </w:rPr>
              <w:t xml:space="preserve"> oraz oddzielnie naniesione antygeny: </w:t>
            </w:r>
            <w:proofErr w:type="spellStart"/>
            <w:r w:rsidRPr="0006656A">
              <w:rPr>
                <w:color w:val="000000"/>
              </w:rPr>
              <w:t>OspC</w:t>
            </w:r>
            <w:proofErr w:type="spellEnd"/>
            <w:r w:rsidRPr="0006656A">
              <w:rPr>
                <w:color w:val="000000"/>
              </w:rPr>
              <w:t xml:space="preserve"> B. </w:t>
            </w:r>
            <w:proofErr w:type="spellStart"/>
            <w:r w:rsidRPr="0006656A">
              <w:rPr>
                <w:color w:val="000000"/>
              </w:rPr>
              <w:t>spielmanii</w:t>
            </w:r>
            <w:proofErr w:type="spellEnd"/>
            <w:r w:rsidRPr="0006656A">
              <w:rPr>
                <w:color w:val="000000"/>
              </w:rPr>
              <w:t xml:space="preserve"> (białko </w:t>
            </w:r>
            <w:proofErr w:type="spellStart"/>
            <w:r w:rsidRPr="0006656A">
              <w:rPr>
                <w:color w:val="000000"/>
              </w:rPr>
              <w:t>dimeryczne</w:t>
            </w:r>
            <w:proofErr w:type="spellEnd"/>
            <w:r w:rsidRPr="0006656A">
              <w:rPr>
                <w:color w:val="000000"/>
              </w:rPr>
              <w:t xml:space="preserve">), </w:t>
            </w:r>
            <w:proofErr w:type="spellStart"/>
            <w:r w:rsidRPr="0006656A">
              <w:rPr>
                <w:color w:val="000000"/>
              </w:rPr>
              <w:t>OspC</w:t>
            </w:r>
            <w:proofErr w:type="spellEnd"/>
            <w:r w:rsidRPr="0006656A">
              <w:rPr>
                <w:color w:val="000000"/>
              </w:rPr>
              <w:t xml:space="preserve"> B. </w:t>
            </w:r>
            <w:proofErr w:type="spellStart"/>
            <w:r w:rsidRPr="0006656A">
              <w:rPr>
                <w:color w:val="000000"/>
              </w:rPr>
              <w:t>burgdorferi</w:t>
            </w:r>
            <w:proofErr w:type="spellEnd"/>
            <w:r w:rsidRPr="0006656A">
              <w:rPr>
                <w:color w:val="000000"/>
              </w:rPr>
              <w:t xml:space="preserve"> (białko </w:t>
            </w:r>
            <w:proofErr w:type="spellStart"/>
            <w:r w:rsidRPr="0006656A">
              <w:rPr>
                <w:color w:val="000000"/>
              </w:rPr>
              <w:t>dimeryczne</w:t>
            </w:r>
            <w:proofErr w:type="spellEnd"/>
            <w:r w:rsidRPr="0006656A">
              <w:rPr>
                <w:color w:val="000000"/>
              </w:rPr>
              <w:t xml:space="preserve">), </w:t>
            </w:r>
            <w:proofErr w:type="spellStart"/>
            <w:r w:rsidRPr="0006656A">
              <w:rPr>
                <w:color w:val="000000"/>
              </w:rPr>
              <w:t>OspC</w:t>
            </w:r>
            <w:proofErr w:type="spellEnd"/>
            <w:r w:rsidRPr="0006656A">
              <w:rPr>
                <w:color w:val="000000"/>
              </w:rPr>
              <w:t xml:space="preserve"> B. </w:t>
            </w:r>
            <w:proofErr w:type="spellStart"/>
            <w:r w:rsidRPr="0006656A">
              <w:rPr>
                <w:color w:val="000000"/>
              </w:rPr>
              <w:t>garinii</w:t>
            </w:r>
            <w:proofErr w:type="spellEnd"/>
            <w:r w:rsidRPr="0006656A">
              <w:rPr>
                <w:color w:val="000000"/>
              </w:rPr>
              <w:t xml:space="preserve"> (białko </w:t>
            </w:r>
            <w:proofErr w:type="spellStart"/>
            <w:r w:rsidRPr="0006656A">
              <w:rPr>
                <w:color w:val="000000"/>
              </w:rPr>
              <w:t>dimeryczne</w:t>
            </w:r>
            <w:proofErr w:type="spellEnd"/>
            <w:r w:rsidRPr="0006656A">
              <w:rPr>
                <w:color w:val="000000"/>
              </w:rPr>
              <w:t xml:space="preserve">), </w:t>
            </w:r>
            <w:proofErr w:type="spellStart"/>
            <w:r w:rsidRPr="0006656A">
              <w:rPr>
                <w:color w:val="000000"/>
              </w:rPr>
              <w:t>OspC</w:t>
            </w:r>
            <w:proofErr w:type="spellEnd"/>
            <w:r w:rsidRPr="0006656A">
              <w:rPr>
                <w:color w:val="000000"/>
              </w:rPr>
              <w:t xml:space="preserve"> B. </w:t>
            </w:r>
            <w:proofErr w:type="spellStart"/>
            <w:r w:rsidRPr="0006656A">
              <w:rPr>
                <w:color w:val="000000"/>
              </w:rPr>
              <w:t>afzelii</w:t>
            </w:r>
            <w:proofErr w:type="spellEnd"/>
            <w:r w:rsidRPr="0006656A">
              <w:rPr>
                <w:color w:val="000000"/>
              </w:rPr>
              <w:t xml:space="preserve"> (białko </w:t>
            </w:r>
            <w:proofErr w:type="spellStart"/>
            <w:r w:rsidRPr="0006656A">
              <w:rPr>
                <w:color w:val="000000"/>
              </w:rPr>
              <w:t>dimeryczne</w:t>
            </w:r>
            <w:proofErr w:type="spellEnd"/>
            <w:r w:rsidRPr="0006656A">
              <w:rPr>
                <w:color w:val="000000"/>
              </w:rPr>
              <w:t xml:space="preserve">), p39, </w:t>
            </w:r>
            <w:proofErr w:type="spellStart"/>
            <w:r w:rsidRPr="0006656A">
              <w:rPr>
                <w:color w:val="000000"/>
              </w:rPr>
              <w:t>VlsE</w:t>
            </w:r>
            <w:proofErr w:type="spellEnd"/>
            <w:r w:rsidRPr="0006656A">
              <w:rPr>
                <w:color w:val="000000"/>
              </w:rPr>
              <w:t xml:space="preserve"> B. </w:t>
            </w:r>
            <w:proofErr w:type="spellStart"/>
            <w:r w:rsidRPr="0006656A">
              <w:rPr>
                <w:color w:val="000000"/>
              </w:rPr>
              <w:t>burgdorferi</w:t>
            </w:r>
            <w:proofErr w:type="spellEnd"/>
            <w:r w:rsidRPr="0006656A">
              <w:rPr>
                <w:color w:val="000000"/>
              </w:rPr>
              <w:t xml:space="preserve">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 xml:space="preserve">Brak konieczności zużywania pasków na </w:t>
            </w:r>
            <w:proofErr w:type="spellStart"/>
            <w:r w:rsidRPr="0006656A">
              <w:rPr>
                <w:color w:val="000000"/>
              </w:rPr>
              <w:t>cut</w:t>
            </w:r>
            <w:proofErr w:type="spellEnd"/>
            <w:r w:rsidRPr="0006656A">
              <w:rPr>
                <w:color w:val="000000"/>
              </w:rPr>
              <w:t xml:space="preserve">-off lub kontrolę. </w:t>
            </w:r>
          </w:p>
          <w:p w:rsidR="00DE2088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 xml:space="preserve">Odczyt elektroniczny. </w:t>
            </w:r>
          </w:p>
          <w:p w:rsidR="00DE2088" w:rsidRPr="0006656A" w:rsidRDefault="00DE2088" w:rsidP="00C6280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55" w:hanging="284"/>
              <w:jc w:val="both"/>
              <w:rPr>
                <w:color w:val="000000"/>
              </w:rPr>
            </w:pPr>
            <w:r w:rsidRPr="0006656A">
              <w:rPr>
                <w:color w:val="000000"/>
              </w:rPr>
              <w:t>Zestaw zawiera wszelkie niezbędne odczynniki.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 w:rsidRPr="00B05219">
              <w:t>TAK</w:t>
            </w:r>
          </w:p>
        </w:tc>
        <w:tc>
          <w:tcPr>
            <w:tcW w:w="1984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709" w:type="dxa"/>
            <w:vAlign w:val="center"/>
          </w:tcPr>
          <w:p w:rsidR="00DE2088" w:rsidRPr="00755B80" w:rsidRDefault="00DE2088" w:rsidP="00DE2088">
            <w:pPr>
              <w:numPr>
                <w:ilvl w:val="0"/>
                <w:numId w:val="19"/>
              </w:numPr>
              <w:jc w:val="center"/>
            </w:pPr>
          </w:p>
        </w:tc>
        <w:tc>
          <w:tcPr>
            <w:tcW w:w="2552" w:type="dxa"/>
            <w:vAlign w:val="center"/>
          </w:tcPr>
          <w:p w:rsidR="00DE2088" w:rsidRPr="0006656A" w:rsidRDefault="00DE2088" w:rsidP="00DE20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Helicabacter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pylori</w:t>
            </w:r>
            <w:proofErr w:type="spellEnd"/>
          </w:p>
        </w:tc>
        <w:tc>
          <w:tcPr>
            <w:tcW w:w="6804" w:type="dxa"/>
            <w:vAlign w:val="center"/>
          </w:tcPr>
          <w:p w:rsidR="00DE2088" w:rsidRPr="00C23D4A" w:rsidRDefault="00DE2088" w:rsidP="00C62802">
            <w:pPr>
              <w:ind w:left="355" w:hanging="284"/>
              <w:jc w:val="both"/>
              <w:rPr>
                <w:rFonts w:asciiTheme="minorHAnsi" w:hAnsiTheme="minorHAnsi"/>
                <w:b/>
                <w:bCs/>
              </w:rPr>
            </w:pPr>
            <w:r w:rsidRPr="00C23D4A">
              <w:rPr>
                <w:rFonts w:asciiTheme="minorHAnsi" w:hAnsiTheme="minorHAnsi"/>
                <w:b/>
                <w:bCs/>
              </w:rPr>
              <w:t xml:space="preserve">Zestawy do diagnostyki przeciwciał przeciwko </w:t>
            </w:r>
            <w:proofErr w:type="spellStart"/>
            <w:r w:rsidRPr="00C23D4A">
              <w:rPr>
                <w:rFonts w:asciiTheme="minorHAnsi" w:hAnsiTheme="minorHAnsi"/>
                <w:b/>
                <w:bCs/>
              </w:rPr>
              <w:t>Helicobacter</w:t>
            </w:r>
            <w:proofErr w:type="spellEnd"/>
            <w:r w:rsidRPr="00C23D4A">
              <w:rPr>
                <w:rFonts w:asciiTheme="minorHAnsi" w:hAnsiTheme="minorHAnsi"/>
                <w:b/>
                <w:bCs/>
              </w:rPr>
              <w:t xml:space="preserve"> </w:t>
            </w:r>
            <w:proofErr w:type="spellStart"/>
            <w:r w:rsidRPr="00C23D4A">
              <w:rPr>
                <w:rFonts w:asciiTheme="minorHAnsi" w:hAnsiTheme="minorHAnsi"/>
                <w:b/>
                <w:bCs/>
              </w:rPr>
              <w:t>pylori</w:t>
            </w:r>
            <w:proofErr w:type="spellEnd"/>
          </w:p>
          <w:p w:rsidR="00DE2088" w:rsidRPr="00000F06" w:rsidRDefault="00DE2088" w:rsidP="00C62802">
            <w:pPr>
              <w:pStyle w:val="Akapitzlist"/>
              <w:numPr>
                <w:ilvl w:val="0"/>
                <w:numId w:val="9"/>
              </w:numPr>
              <w:ind w:left="355" w:hanging="284"/>
              <w:jc w:val="both"/>
              <w:rPr>
                <w:rFonts w:asciiTheme="minorHAnsi" w:hAnsiTheme="minorHAnsi"/>
              </w:rPr>
            </w:pPr>
            <w:r w:rsidRPr="00000F06">
              <w:rPr>
                <w:rFonts w:asciiTheme="minorHAnsi" w:hAnsiTheme="minorHAnsi"/>
              </w:rPr>
              <w:t>Jeden pasek testowy przeznaczony dla jednego pacjenta.</w:t>
            </w:r>
          </w:p>
          <w:p w:rsidR="00DE2088" w:rsidRPr="00000F06" w:rsidRDefault="00DE2088" w:rsidP="00C62802">
            <w:pPr>
              <w:pStyle w:val="Akapitzlist"/>
              <w:numPr>
                <w:ilvl w:val="0"/>
                <w:numId w:val="9"/>
              </w:numPr>
              <w:ind w:left="355" w:hanging="284"/>
              <w:jc w:val="both"/>
              <w:rPr>
                <w:rFonts w:asciiTheme="minorHAnsi" w:hAnsiTheme="minorHAnsi"/>
              </w:rPr>
            </w:pPr>
            <w:r w:rsidRPr="00000F06">
              <w:rPr>
                <w:rFonts w:asciiTheme="minorHAnsi" w:hAnsiTheme="minorHAnsi"/>
              </w:rPr>
              <w:t>Na każdym pasku testowym linia kontrolna wskazująca na prawidłowe wykonanie analizy</w:t>
            </w:r>
          </w:p>
          <w:p w:rsidR="00DE2088" w:rsidRDefault="00DE2088" w:rsidP="00C62802">
            <w:pPr>
              <w:pStyle w:val="Akapitzlist"/>
              <w:numPr>
                <w:ilvl w:val="0"/>
                <w:numId w:val="9"/>
              </w:numPr>
              <w:ind w:left="355" w:hanging="284"/>
              <w:jc w:val="both"/>
              <w:rPr>
                <w:rFonts w:asciiTheme="minorHAnsi" w:hAnsiTheme="minorHAnsi"/>
              </w:rPr>
            </w:pPr>
            <w:r w:rsidRPr="00000F06">
              <w:rPr>
                <w:rFonts w:asciiTheme="minorHAnsi" w:hAnsiTheme="minorHAnsi"/>
              </w:rPr>
              <w:t>Pasek testowy zawiera osobno naniesione antygeny w postaci linii</w:t>
            </w:r>
          </w:p>
          <w:p w:rsidR="00DE2088" w:rsidRDefault="00DE2088" w:rsidP="00C62802">
            <w:pPr>
              <w:pStyle w:val="Akapitzlist"/>
              <w:numPr>
                <w:ilvl w:val="0"/>
                <w:numId w:val="9"/>
              </w:numPr>
              <w:ind w:left="355" w:hanging="284"/>
              <w:jc w:val="both"/>
              <w:rPr>
                <w:rFonts w:asciiTheme="minorHAnsi" w:hAnsiTheme="minorHAnsi"/>
              </w:rPr>
            </w:pPr>
            <w:r w:rsidRPr="00C23D4A">
              <w:rPr>
                <w:rFonts w:asciiTheme="minorHAnsi" w:hAnsiTheme="minorHAnsi"/>
              </w:rPr>
              <w:t>anty</w:t>
            </w:r>
            <w:r>
              <w:rPr>
                <w:rFonts w:asciiTheme="minorHAnsi" w:hAnsiTheme="minorHAnsi"/>
              </w:rPr>
              <w:t>genem</w:t>
            </w:r>
            <w:r w:rsidRPr="00C23D4A">
              <w:rPr>
                <w:rFonts w:asciiTheme="minorHAnsi" w:hAnsiTheme="minorHAnsi"/>
              </w:rPr>
              <w:t xml:space="preserve"> w teście jest szczep </w:t>
            </w:r>
            <w:proofErr w:type="spellStart"/>
            <w:r>
              <w:rPr>
                <w:rFonts w:asciiTheme="minorHAnsi" w:hAnsiTheme="minorHAnsi"/>
              </w:rPr>
              <w:t>Helicobacter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pylori</w:t>
            </w:r>
            <w:proofErr w:type="spellEnd"/>
            <w:r>
              <w:rPr>
                <w:rFonts w:asciiTheme="minorHAnsi" w:hAnsiTheme="minorHAnsi"/>
              </w:rPr>
              <w:t xml:space="preserve"> ATCC 43504  - b</w:t>
            </w:r>
            <w:r w:rsidRPr="00C23D4A">
              <w:rPr>
                <w:rFonts w:asciiTheme="minorHAnsi" w:hAnsiTheme="minorHAnsi"/>
              </w:rPr>
              <w:t>iałka z ekstr</w:t>
            </w:r>
            <w:r>
              <w:rPr>
                <w:rFonts w:asciiTheme="minorHAnsi" w:hAnsiTheme="minorHAnsi"/>
              </w:rPr>
              <w:t xml:space="preserve">aktu </w:t>
            </w:r>
            <w:proofErr w:type="spellStart"/>
            <w:r>
              <w:rPr>
                <w:rFonts w:asciiTheme="minorHAnsi" w:hAnsiTheme="minorHAnsi"/>
              </w:rPr>
              <w:t>Helicobacter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pylori</w:t>
            </w:r>
            <w:proofErr w:type="spellEnd"/>
            <w:r>
              <w:rPr>
                <w:rFonts w:asciiTheme="minorHAnsi" w:hAnsiTheme="minorHAnsi"/>
              </w:rPr>
              <w:t xml:space="preserve"> rozdzielone elektroforetycznie</w:t>
            </w:r>
          </w:p>
          <w:p w:rsidR="00DE2088" w:rsidRPr="00000F06" w:rsidRDefault="00DE2088" w:rsidP="00C62802">
            <w:pPr>
              <w:pStyle w:val="Akapitzlist"/>
              <w:numPr>
                <w:ilvl w:val="0"/>
                <w:numId w:val="9"/>
              </w:numPr>
              <w:ind w:left="355" w:hanging="284"/>
              <w:jc w:val="both"/>
              <w:rPr>
                <w:rFonts w:asciiTheme="minorHAnsi" w:hAnsiTheme="minorHAnsi"/>
              </w:rPr>
            </w:pPr>
            <w:r w:rsidRPr="00C23D4A">
              <w:rPr>
                <w:rFonts w:asciiTheme="minorHAnsi" w:hAnsiTheme="minorHAnsi"/>
              </w:rPr>
              <w:t xml:space="preserve">Dodatkowo do każdego paska dodano dwa pasma zawierające rekombinowane </w:t>
            </w:r>
            <w:proofErr w:type="spellStart"/>
            <w:r w:rsidRPr="00C23D4A">
              <w:rPr>
                <w:rFonts w:asciiTheme="minorHAnsi" w:hAnsiTheme="minorHAnsi"/>
              </w:rPr>
              <w:t>VacA</w:t>
            </w:r>
            <w:proofErr w:type="spellEnd"/>
            <w:r w:rsidRPr="00C23D4A">
              <w:rPr>
                <w:rFonts w:asciiTheme="minorHAnsi" w:hAnsiTheme="minorHAnsi"/>
              </w:rPr>
              <w:t xml:space="preserve"> i </w:t>
            </w:r>
            <w:proofErr w:type="spellStart"/>
            <w:r w:rsidRPr="00C23D4A">
              <w:rPr>
                <w:rFonts w:asciiTheme="minorHAnsi" w:hAnsiTheme="minorHAnsi"/>
              </w:rPr>
              <w:t>CagA</w:t>
            </w:r>
            <w:proofErr w:type="spellEnd"/>
            <w:r w:rsidRPr="00C23D4A">
              <w:rPr>
                <w:rFonts w:asciiTheme="minorHAnsi" w:hAnsiTheme="minorHAnsi"/>
              </w:rPr>
              <w:t xml:space="preserve">. </w:t>
            </w:r>
          </w:p>
          <w:p w:rsidR="00DE2088" w:rsidRPr="00000F06" w:rsidRDefault="00DE2088" w:rsidP="00C62802">
            <w:pPr>
              <w:pStyle w:val="Akapitzlist"/>
              <w:numPr>
                <w:ilvl w:val="0"/>
                <w:numId w:val="9"/>
              </w:numPr>
              <w:ind w:left="355" w:hanging="284"/>
              <w:jc w:val="both"/>
              <w:rPr>
                <w:rFonts w:asciiTheme="minorHAnsi" w:hAnsiTheme="minorHAnsi"/>
              </w:rPr>
            </w:pPr>
            <w:r w:rsidRPr="00000F06">
              <w:rPr>
                <w:rFonts w:asciiTheme="minorHAnsi" w:hAnsiTheme="minorHAnsi"/>
              </w:rPr>
              <w:t>Wszystkie niezbędne odczynniki zawarte w zestawie diagnostycznym bez konieczności zakupu dodatkowych</w:t>
            </w:r>
          </w:p>
          <w:p w:rsidR="00DE2088" w:rsidRPr="00000F06" w:rsidRDefault="00DE2088" w:rsidP="00C62802">
            <w:pPr>
              <w:pStyle w:val="Akapitzlist"/>
              <w:numPr>
                <w:ilvl w:val="0"/>
                <w:numId w:val="9"/>
              </w:numPr>
              <w:ind w:left="355" w:hanging="284"/>
              <w:jc w:val="both"/>
              <w:rPr>
                <w:rFonts w:asciiTheme="minorHAnsi" w:hAnsiTheme="minorHAnsi"/>
              </w:rPr>
            </w:pPr>
            <w:r w:rsidRPr="00000F06">
              <w:rPr>
                <w:rFonts w:asciiTheme="minorHAnsi" w:hAnsiTheme="minorHAnsi"/>
              </w:rPr>
              <w:t xml:space="preserve">Brak konieczności zużywania pasków na kontrolę lub </w:t>
            </w:r>
            <w:proofErr w:type="spellStart"/>
            <w:r w:rsidRPr="00000F06">
              <w:rPr>
                <w:rFonts w:asciiTheme="minorHAnsi" w:hAnsiTheme="minorHAnsi"/>
              </w:rPr>
              <w:t>cut</w:t>
            </w:r>
            <w:proofErr w:type="spellEnd"/>
            <w:r w:rsidRPr="00000F06">
              <w:rPr>
                <w:rFonts w:asciiTheme="minorHAnsi" w:hAnsiTheme="minorHAnsi"/>
              </w:rPr>
              <w:t>-off</w:t>
            </w:r>
          </w:p>
          <w:p w:rsidR="00DE2088" w:rsidRPr="0078223E" w:rsidRDefault="00DE2088" w:rsidP="00C62802">
            <w:pPr>
              <w:pStyle w:val="Akapitzlist"/>
              <w:numPr>
                <w:ilvl w:val="0"/>
                <w:numId w:val="9"/>
              </w:numPr>
              <w:ind w:left="355" w:hanging="284"/>
              <w:jc w:val="both"/>
              <w:rPr>
                <w:rFonts w:asciiTheme="minorHAnsi" w:hAnsiTheme="minorHAnsi"/>
              </w:rPr>
            </w:pPr>
            <w:r w:rsidRPr="00000F06">
              <w:rPr>
                <w:rFonts w:asciiTheme="minorHAnsi" w:hAnsiTheme="minorHAnsi"/>
              </w:rPr>
              <w:t>odczyt elektroniczny, wynik w języku polskim</w:t>
            </w:r>
          </w:p>
        </w:tc>
        <w:tc>
          <w:tcPr>
            <w:tcW w:w="2126" w:type="dxa"/>
            <w:vAlign w:val="center"/>
          </w:tcPr>
          <w:p w:rsidR="00DE2088" w:rsidRPr="00B05219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1984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</w:tbl>
    <w:p w:rsidR="00DE2088" w:rsidRDefault="00DE2088" w:rsidP="00DE2088">
      <w:pPr>
        <w:pStyle w:val="Tekstpodstawowy"/>
        <w:ind w:left="17700" w:hanging="9204"/>
        <w:rPr>
          <w:sz w:val="20"/>
        </w:rPr>
      </w:pPr>
    </w:p>
    <w:p w:rsidR="00C62802" w:rsidRDefault="00C62802" w:rsidP="00DE2088">
      <w:pPr>
        <w:ind w:left="9912" w:hanging="1416"/>
        <w:jc w:val="center"/>
        <w:rPr>
          <w:b/>
        </w:rPr>
      </w:pPr>
    </w:p>
    <w:p w:rsidR="00C62802" w:rsidRDefault="00C62802" w:rsidP="00DE2088">
      <w:pPr>
        <w:ind w:left="9912" w:hanging="1416"/>
        <w:jc w:val="center"/>
        <w:rPr>
          <w:b/>
        </w:rPr>
      </w:pPr>
    </w:p>
    <w:p w:rsidR="00DE2088" w:rsidRPr="0003690B" w:rsidRDefault="00DE2088" w:rsidP="00DE2088">
      <w:pPr>
        <w:ind w:left="9912" w:hanging="1416"/>
        <w:jc w:val="center"/>
        <w:rPr>
          <w:b/>
        </w:rPr>
      </w:pPr>
      <w:r w:rsidRPr="0003690B">
        <w:rPr>
          <w:b/>
        </w:rPr>
        <w:t>Podpisy osoby/osób umocowanych</w:t>
      </w:r>
    </w:p>
    <w:p w:rsidR="00DE2088" w:rsidRPr="0003690B" w:rsidRDefault="00DE2088" w:rsidP="00DE2088">
      <w:pPr>
        <w:ind w:left="9912" w:hanging="1416"/>
        <w:jc w:val="center"/>
        <w:rPr>
          <w:b/>
        </w:rPr>
      </w:pPr>
      <w:r w:rsidRPr="0003690B">
        <w:rPr>
          <w:b/>
        </w:rPr>
        <w:t>do zaciągania zobowiązań</w:t>
      </w:r>
    </w:p>
    <w:p w:rsidR="005F3482" w:rsidRDefault="005F3482" w:rsidP="00DE2088">
      <w:pPr>
        <w:spacing w:line="360" w:lineRule="auto"/>
        <w:ind w:left="17700" w:hanging="9204"/>
        <w:jc w:val="center"/>
        <w:rPr>
          <w:b/>
        </w:rPr>
      </w:pPr>
    </w:p>
    <w:p w:rsidR="00DE2088" w:rsidRPr="0003690B" w:rsidRDefault="00DE2088" w:rsidP="00DE2088">
      <w:pPr>
        <w:spacing w:line="360" w:lineRule="auto"/>
        <w:ind w:left="17700" w:hanging="9204"/>
        <w:jc w:val="center"/>
        <w:rPr>
          <w:b/>
        </w:rPr>
      </w:pPr>
      <w:r w:rsidRPr="0003690B">
        <w:rPr>
          <w:b/>
        </w:rPr>
        <w:t>.............................................</w:t>
      </w:r>
    </w:p>
    <w:p w:rsidR="00DE2088" w:rsidRDefault="00DE2088" w:rsidP="00DE2088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C62802" w:rsidRDefault="00C62802" w:rsidP="00DE2088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C62802" w:rsidRDefault="00C62802" w:rsidP="00DE2088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C62802" w:rsidRDefault="00C62802" w:rsidP="00DE2088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C62802" w:rsidRDefault="00C62802" w:rsidP="00DE2088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C62802" w:rsidRDefault="00C62802" w:rsidP="00DE2088">
      <w:pPr>
        <w:shd w:val="clear" w:color="auto" w:fill="FFFFFF"/>
        <w:rPr>
          <w:color w:val="000000"/>
          <w:spacing w:val="-1"/>
          <w:sz w:val="24"/>
          <w:szCs w:val="24"/>
        </w:rPr>
      </w:pPr>
    </w:p>
    <w:p w:rsidR="00DE2088" w:rsidRDefault="00DE2088" w:rsidP="00DE2088">
      <w:pPr>
        <w:pStyle w:val="Nagwek2"/>
        <w:jc w:val="both"/>
        <w:rPr>
          <w:b w:val="0"/>
          <w:sz w:val="24"/>
          <w:szCs w:val="24"/>
        </w:rPr>
      </w:pPr>
      <w:r w:rsidRPr="00B05219">
        <w:rPr>
          <w:color w:val="000000"/>
          <w:spacing w:val="1"/>
        </w:rPr>
        <w:lastRenderedPageBreak/>
        <w:t>PAR</w:t>
      </w:r>
      <w:r w:rsidRPr="00C7071B">
        <w:rPr>
          <w:color w:val="000000"/>
          <w:spacing w:val="1"/>
        </w:rPr>
        <w:t xml:space="preserve">AMETRY GRANICZNE </w:t>
      </w:r>
      <w:r>
        <w:rPr>
          <w:color w:val="000000"/>
          <w:spacing w:val="1"/>
        </w:rPr>
        <w:t>DLA MIKROSKOPU FLUORESCENCYJNEGO WRAZ Z KAMERĄ, ADAPTEREM ORAZ ZESTAWEM KOMPUTEROWYM ORAZ OPROGRAMOWANIEM UMOŻLIWIAJĄCYM WYKONYWANIE ORAZ EDYCJĘ ZDJĘĆ PREPARATÓW</w:t>
      </w:r>
    </w:p>
    <w:p w:rsidR="00DE2088" w:rsidRDefault="00DE2088" w:rsidP="00DE2088">
      <w:pPr>
        <w:pStyle w:val="Nagwek2"/>
        <w:jc w:val="left"/>
        <w:rPr>
          <w:b w:val="0"/>
          <w:sz w:val="24"/>
          <w:szCs w:val="24"/>
        </w:rPr>
      </w:pPr>
    </w:p>
    <w:p w:rsidR="00DE2088" w:rsidRPr="0094219B" w:rsidRDefault="00DE2088" w:rsidP="00DE2088">
      <w:pPr>
        <w:pStyle w:val="Nagwek2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Producent</w:t>
      </w:r>
      <w:r>
        <w:rPr>
          <w:b w:val="0"/>
          <w:sz w:val="24"/>
          <w:szCs w:val="24"/>
          <w:lang w:val="pl-PL"/>
        </w:rPr>
        <w:t>: ………………………………</w:t>
      </w:r>
      <w:r>
        <w:rPr>
          <w:b w:val="0"/>
          <w:sz w:val="24"/>
          <w:szCs w:val="24"/>
        </w:rPr>
        <w:t xml:space="preserve"> </w:t>
      </w:r>
    </w:p>
    <w:p w:rsidR="00DE2088" w:rsidRPr="00D13169" w:rsidRDefault="00DE2088" w:rsidP="00DE2088">
      <w:pPr>
        <w:pStyle w:val="Tekstpodstawowy"/>
        <w:rPr>
          <w:sz w:val="24"/>
          <w:szCs w:val="24"/>
          <w:lang w:val="pl-PL"/>
        </w:rPr>
      </w:pPr>
      <w:r>
        <w:rPr>
          <w:sz w:val="24"/>
          <w:szCs w:val="24"/>
        </w:rPr>
        <w:t xml:space="preserve">Urządzenie typ: </w:t>
      </w:r>
      <w:r>
        <w:rPr>
          <w:sz w:val="24"/>
          <w:szCs w:val="24"/>
          <w:lang w:val="pl-PL"/>
        </w:rPr>
        <w:t>…………………………</w:t>
      </w:r>
    </w:p>
    <w:p w:rsidR="00DE2088" w:rsidRPr="00D13169" w:rsidRDefault="00DE2088" w:rsidP="00DE2088">
      <w:pPr>
        <w:pStyle w:val="Tekstpodstawowy"/>
        <w:rPr>
          <w:sz w:val="24"/>
          <w:szCs w:val="24"/>
          <w:lang w:val="pl-PL"/>
        </w:rPr>
      </w:pPr>
      <w:r w:rsidRPr="0094219B">
        <w:rPr>
          <w:sz w:val="24"/>
          <w:szCs w:val="24"/>
        </w:rPr>
        <w:t xml:space="preserve">Kraj pochodzenia: </w:t>
      </w:r>
      <w:r>
        <w:rPr>
          <w:sz w:val="24"/>
          <w:szCs w:val="24"/>
          <w:lang w:val="pl-PL"/>
        </w:rPr>
        <w:t>………………………</w:t>
      </w:r>
    </w:p>
    <w:p w:rsidR="00DE2088" w:rsidRDefault="00DE2088" w:rsidP="00DE20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Rok produkcji: ………………………….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468"/>
        <w:gridCol w:w="2532"/>
        <w:gridCol w:w="2532"/>
      </w:tblGrid>
      <w:tr w:rsidR="00DE2088" w:rsidRPr="00BD4B88" w:rsidTr="00DE2088">
        <w:tc>
          <w:tcPr>
            <w:tcW w:w="540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Lp.</w:t>
            </w:r>
          </w:p>
        </w:tc>
        <w:tc>
          <w:tcPr>
            <w:tcW w:w="8468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 xml:space="preserve">PARAMETRY GRANICZNE </w:t>
            </w:r>
          </w:p>
        </w:tc>
        <w:tc>
          <w:tcPr>
            <w:tcW w:w="253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WYMAGANE</w:t>
            </w:r>
          </w:p>
        </w:tc>
        <w:tc>
          <w:tcPr>
            <w:tcW w:w="253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OFEROWANE</w:t>
            </w:r>
          </w:p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ind w:left="720"/>
            </w:pPr>
          </w:p>
        </w:tc>
        <w:tc>
          <w:tcPr>
            <w:tcW w:w="8468" w:type="dxa"/>
          </w:tcPr>
          <w:p w:rsidR="00DE2088" w:rsidRPr="00166FE5" w:rsidRDefault="00DE2088" w:rsidP="00DE2088">
            <w:pPr>
              <w:rPr>
                <w:b/>
              </w:rPr>
            </w:pPr>
            <w:r w:rsidRPr="00166FE5">
              <w:rPr>
                <w:b/>
              </w:rPr>
              <w:t>Mikroskop fluorescencyjny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Moc wejściowa 12 V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Napięcie 100 – 240 V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Automatyczna konwersja napięcia sieciowego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 xml:space="preserve">Źródło światła UV – lampa diodowa typu LED  o długość fali źródła światła  -  460 – 490 </w:t>
            </w:r>
            <w:proofErr w:type="spellStart"/>
            <w:r w:rsidRPr="00B05219">
              <w:t>nm</w:t>
            </w:r>
            <w:proofErr w:type="spellEnd"/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Stałe źródło światła min. 25 lumenów, klasyfikacja lasera 2M, alarm wskaźnika pogorszenia jakości światła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 xml:space="preserve">Filtr wzbudzający/ Filtr emisyjny  -  450-490/ 515 </w:t>
            </w:r>
            <w:proofErr w:type="spellStart"/>
            <w:r w:rsidRPr="00B05219">
              <w:t>nm</w:t>
            </w:r>
            <w:proofErr w:type="spellEnd"/>
            <w:r w:rsidRPr="00B05219">
              <w:t xml:space="preserve">, filtr rozpraszający 510 </w:t>
            </w:r>
            <w:proofErr w:type="spellStart"/>
            <w:r w:rsidRPr="00B05219">
              <w:t>nm</w:t>
            </w:r>
            <w:proofErr w:type="spellEnd"/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Obiektywy : A-Plan 20x/0,45, A-Plan 40x/ 0,65; okular PL 10x/ 20 BR. i PL 10x/20 Br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Ergonomiczna dwuokularowa tuba 30° / 20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 xml:space="preserve">Mikroskop </w:t>
            </w:r>
            <w:r>
              <w:t>nie starszy niż 2009 r.*</w:t>
            </w:r>
            <w:r w:rsidRPr="00B05219">
              <w:t xml:space="preserve"> 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Wyspecyfikowany sprzęt jest gotowy do pracy bez żadnych dodatkowych zakupów i inwestycji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ind w:left="720"/>
            </w:pPr>
          </w:p>
        </w:tc>
        <w:tc>
          <w:tcPr>
            <w:tcW w:w="8468" w:type="dxa"/>
          </w:tcPr>
          <w:p w:rsidR="00DE2088" w:rsidRPr="00166FE5" w:rsidRDefault="00DE2088" w:rsidP="00DE2088">
            <w:pPr>
              <w:rPr>
                <w:b/>
              </w:rPr>
            </w:pPr>
            <w:r w:rsidRPr="00166FE5">
              <w:rPr>
                <w:b/>
              </w:rPr>
              <w:t xml:space="preserve">Kamera do mikroskopu </w:t>
            </w:r>
            <w:proofErr w:type="spellStart"/>
            <w:r w:rsidRPr="00166FE5">
              <w:rPr>
                <w:b/>
              </w:rPr>
              <w:t>Lumenera</w:t>
            </w:r>
            <w:proofErr w:type="spellEnd"/>
            <w:r w:rsidRPr="00166FE5">
              <w:rPr>
                <w:b/>
              </w:rPr>
              <w:t xml:space="preserve"> typ LU 375 C</w:t>
            </w:r>
            <w:r>
              <w:rPr>
                <w:b/>
              </w:rPr>
              <w:t xml:space="preserve"> wraz z oprogramowaniem do wykonywania zdjęć preparatów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</w:pPr>
          </w:p>
        </w:tc>
        <w:tc>
          <w:tcPr>
            <w:tcW w:w="8468" w:type="dxa"/>
          </w:tcPr>
          <w:p w:rsidR="00DE2088" w:rsidRPr="00B05219" w:rsidRDefault="00DE2088" w:rsidP="00DE2088">
            <w:r>
              <w:t xml:space="preserve">Przetwornik obrazu kamery - </w:t>
            </w:r>
            <w:r w:rsidRPr="00166FE5">
              <w:t>3,1 megapiksela, matryca 1/2" kolor, 6.5mm x 4.9mm</w:t>
            </w:r>
          </w:p>
        </w:tc>
        <w:tc>
          <w:tcPr>
            <w:tcW w:w="2532" w:type="dxa"/>
          </w:tcPr>
          <w:p w:rsidR="00DE2088" w:rsidRPr="00166FE5" w:rsidRDefault="00DE2088" w:rsidP="00DE2088">
            <w:pPr>
              <w:jc w:val="center"/>
            </w:pPr>
            <w:r w:rsidRPr="00166FE5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>
              <w:t xml:space="preserve">Efektywna liczba pikseli- </w:t>
            </w:r>
            <w:r w:rsidRPr="00166FE5">
              <w:t>2048 x 1536</w:t>
            </w:r>
          </w:p>
        </w:tc>
        <w:tc>
          <w:tcPr>
            <w:tcW w:w="2532" w:type="dxa"/>
          </w:tcPr>
          <w:p w:rsidR="00DE2088" w:rsidRPr="00166FE5" w:rsidRDefault="00DE2088" w:rsidP="00DE2088">
            <w:pPr>
              <w:jc w:val="center"/>
            </w:pPr>
            <w:r w:rsidRPr="00166FE5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>
              <w:t xml:space="preserve">Szybkość wyświetlania klatek - </w:t>
            </w:r>
            <w:r w:rsidRPr="00166FE5">
              <w:t xml:space="preserve">6 </w:t>
            </w:r>
            <w:proofErr w:type="spellStart"/>
            <w:r w:rsidRPr="00166FE5">
              <w:t>fps</w:t>
            </w:r>
            <w:proofErr w:type="spellEnd"/>
            <w:r w:rsidRPr="00166FE5">
              <w:t xml:space="preserve"> przy 2048x1536, 20 </w:t>
            </w:r>
            <w:proofErr w:type="spellStart"/>
            <w:r w:rsidRPr="00166FE5">
              <w:t>fps</w:t>
            </w:r>
            <w:proofErr w:type="spellEnd"/>
            <w:r w:rsidRPr="00166FE5">
              <w:t xml:space="preserve"> w rozdzielczości 1024x768</w:t>
            </w:r>
          </w:p>
        </w:tc>
        <w:tc>
          <w:tcPr>
            <w:tcW w:w="2532" w:type="dxa"/>
          </w:tcPr>
          <w:p w:rsidR="00DE2088" w:rsidRPr="00166FE5" w:rsidRDefault="00DE2088" w:rsidP="00DE2088">
            <w:pPr>
              <w:jc w:val="center"/>
            </w:pPr>
            <w:r w:rsidRPr="00166FE5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Default="00DE2088" w:rsidP="00DE2088">
            <w:r>
              <w:t>Balans bieli - a</w:t>
            </w:r>
            <w:r w:rsidRPr="00166FE5">
              <w:t>utomatyczny i ręczny</w:t>
            </w:r>
          </w:p>
        </w:tc>
        <w:tc>
          <w:tcPr>
            <w:tcW w:w="2532" w:type="dxa"/>
          </w:tcPr>
          <w:p w:rsidR="00DE2088" w:rsidRPr="00166FE5" w:rsidRDefault="00DE2088" w:rsidP="00DE2088">
            <w:pPr>
              <w:jc w:val="center"/>
            </w:pPr>
            <w:r w:rsidRPr="00166FE5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Default="00DE2088" w:rsidP="00DE2088">
            <w:r>
              <w:t xml:space="preserve">Zasilanie - </w:t>
            </w:r>
            <w:r w:rsidRPr="00166FE5">
              <w:t>USB lub zewnętrzne 6VDC, 500mA</w:t>
            </w:r>
          </w:p>
        </w:tc>
        <w:tc>
          <w:tcPr>
            <w:tcW w:w="2532" w:type="dxa"/>
          </w:tcPr>
          <w:p w:rsidR="00DE2088" w:rsidRPr="00166FE5" w:rsidRDefault="00DE2088" w:rsidP="00DE2088">
            <w:pPr>
              <w:jc w:val="center"/>
            </w:pPr>
            <w:r w:rsidRPr="00166FE5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Default="00DE2088" w:rsidP="00DE2088">
            <w:r>
              <w:t xml:space="preserve">Mocowanie obiektywu - </w:t>
            </w:r>
            <w:r w:rsidRPr="00166FE5">
              <w:t>C-Mount</w:t>
            </w:r>
          </w:p>
        </w:tc>
        <w:tc>
          <w:tcPr>
            <w:tcW w:w="2532" w:type="dxa"/>
          </w:tcPr>
          <w:p w:rsidR="00DE2088" w:rsidRPr="00166FE5" w:rsidRDefault="00DE2088" w:rsidP="00DE2088">
            <w:pPr>
              <w:jc w:val="center"/>
            </w:pPr>
            <w:r w:rsidRPr="00166FE5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ind w:left="720"/>
            </w:pPr>
          </w:p>
        </w:tc>
        <w:tc>
          <w:tcPr>
            <w:tcW w:w="8468" w:type="dxa"/>
          </w:tcPr>
          <w:p w:rsidR="00DE2088" w:rsidRPr="00166FE5" w:rsidRDefault="00DE2088" w:rsidP="00DE2088">
            <w:pPr>
              <w:rPr>
                <w:b/>
              </w:rPr>
            </w:pPr>
            <w:r w:rsidRPr="00166FE5">
              <w:rPr>
                <w:b/>
              </w:rPr>
              <w:t>Adapter (obiektyw adaptowany do mikroskopu) 60 C 1/2` 0,5x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Default="00DE2088" w:rsidP="00DE2088">
            <w:r>
              <w:t xml:space="preserve">Rozmiar - </w:t>
            </w:r>
            <w:r w:rsidRPr="00166FE5">
              <w:t>1/2 ``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Default="00DE2088" w:rsidP="00DE2088">
            <w:r>
              <w:t xml:space="preserve">Zoom - </w:t>
            </w:r>
            <w:r w:rsidRPr="00166FE5">
              <w:t>0,5x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ind w:left="720"/>
            </w:pPr>
          </w:p>
        </w:tc>
        <w:tc>
          <w:tcPr>
            <w:tcW w:w="8468" w:type="dxa"/>
          </w:tcPr>
          <w:p w:rsidR="00DE2088" w:rsidRPr="00166FE5" w:rsidRDefault="00DE2088" w:rsidP="00DE2088">
            <w:pPr>
              <w:rPr>
                <w:b/>
              </w:rPr>
            </w:pPr>
            <w:r w:rsidRPr="00166FE5">
              <w:rPr>
                <w:b/>
              </w:rPr>
              <w:t>Zestaw komputerowy obsługujący program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Default="00DE2088" w:rsidP="00DE2088">
            <w:r>
              <w:t>Komputer główny z oprogramowaniem, klawiaturą, myszą optyczną</w:t>
            </w:r>
          </w:p>
        </w:tc>
        <w:tc>
          <w:tcPr>
            <w:tcW w:w="2532" w:type="dxa"/>
          </w:tcPr>
          <w:p w:rsidR="00DE2088" w:rsidRPr="00166FE5" w:rsidRDefault="00DE2088" w:rsidP="00DE2088">
            <w:pPr>
              <w:jc w:val="center"/>
            </w:pPr>
            <w:r w:rsidRPr="00166FE5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Default="00DE2088" w:rsidP="00DE2088">
            <w:r>
              <w:t>Monitor min. 17”</w:t>
            </w:r>
          </w:p>
        </w:tc>
        <w:tc>
          <w:tcPr>
            <w:tcW w:w="2532" w:type="dxa"/>
          </w:tcPr>
          <w:p w:rsidR="00DE2088" w:rsidRPr="00166FE5" w:rsidRDefault="00DE2088" w:rsidP="00DE2088">
            <w:pPr>
              <w:jc w:val="center"/>
            </w:pPr>
            <w:r w:rsidRPr="00166FE5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Default="00DE2088" w:rsidP="00DE2088">
            <w:r>
              <w:t>Oprogramowanie antywirusowe przez cały okres trwania umowy</w:t>
            </w:r>
          </w:p>
        </w:tc>
        <w:tc>
          <w:tcPr>
            <w:tcW w:w="2532" w:type="dxa"/>
          </w:tcPr>
          <w:p w:rsidR="00DE2088" w:rsidRPr="00166FE5" w:rsidRDefault="00DE2088" w:rsidP="00DE2088">
            <w:pPr>
              <w:jc w:val="center"/>
            </w:pPr>
            <w:r w:rsidRPr="00166FE5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9008" w:type="dxa"/>
            <w:gridSpan w:val="2"/>
            <w:vAlign w:val="center"/>
          </w:tcPr>
          <w:p w:rsidR="00DE2088" w:rsidRPr="00DE4791" w:rsidRDefault="00DE2088" w:rsidP="00DE208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lang w:eastAsia="zh-CN"/>
              </w:rPr>
            </w:pPr>
            <w:r w:rsidRPr="00D759DF">
              <w:rPr>
                <w:b/>
                <w:color w:val="000000"/>
              </w:rPr>
              <w:t>WARUNKI GWARANCJI I SERWISU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Serwis gwarancyjny przez cały okres trwania umowy</w:t>
            </w:r>
            <w:r>
              <w:t xml:space="preserve"> czas reakcji serwisu 48 godzin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Specyfikacja techniczna z certyfikatem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 xml:space="preserve">Instrukcja obsługi i konserwacji w języku polskim 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Montaż stanowiskowy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 xml:space="preserve">Zapewnienie przez dostawcę szkolenia w zakresie obsługi , konserwacji zapobiegawczej, rozwiązywania drobnych problemów technicznych. Szkolenie z zakresu interpretacji wyników. 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  <w:tr w:rsidR="00DE2088" w:rsidTr="00DE2088">
        <w:trPr>
          <w:trHeight w:val="7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7"/>
              </w:numPr>
              <w:ind w:left="720"/>
              <w:jc w:val="center"/>
            </w:pPr>
          </w:p>
        </w:tc>
        <w:tc>
          <w:tcPr>
            <w:tcW w:w="8468" w:type="dxa"/>
          </w:tcPr>
          <w:p w:rsidR="00DE2088" w:rsidRPr="00B05219" w:rsidRDefault="00DE2088" w:rsidP="00DE2088">
            <w:r w:rsidRPr="00B05219">
              <w:t>Roczny przegląd techniczny mikroskopu przez okres trwania umowy.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B05219" w:rsidRDefault="00DE2088" w:rsidP="00DE2088"/>
        </w:tc>
      </w:tr>
    </w:tbl>
    <w:p w:rsidR="00DE2088" w:rsidRPr="00267010" w:rsidRDefault="00DE2088" w:rsidP="00DE2088">
      <w:pPr>
        <w:pStyle w:val="Tekstpodstawowy"/>
        <w:spacing w:line="240" w:lineRule="auto"/>
        <w:ind w:left="720"/>
        <w:rPr>
          <w:szCs w:val="22"/>
        </w:rPr>
      </w:pPr>
      <w:r w:rsidRPr="00267010">
        <w:rPr>
          <w:szCs w:val="22"/>
        </w:rPr>
        <w:t>*w przypadku awarii uniemożliwiającej dalszą eksp</w:t>
      </w:r>
      <w:r>
        <w:rPr>
          <w:szCs w:val="22"/>
        </w:rPr>
        <w:t>loatację Oferent wymieni mikroskop n</w:t>
      </w:r>
      <w:r w:rsidRPr="00267010">
        <w:rPr>
          <w:szCs w:val="22"/>
        </w:rPr>
        <w:t>a fabrycznie nowy</w:t>
      </w:r>
    </w:p>
    <w:p w:rsidR="00DE2088" w:rsidRDefault="00DE2088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DE2088" w:rsidRDefault="00DE2088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DE2088" w:rsidRDefault="00DE2088" w:rsidP="00DE2088">
      <w:pPr>
        <w:ind w:left="9912" w:hanging="1416"/>
        <w:jc w:val="center"/>
        <w:rPr>
          <w:b/>
        </w:rPr>
      </w:pPr>
    </w:p>
    <w:p w:rsidR="00DE2088" w:rsidRDefault="00DE2088" w:rsidP="00DE2088">
      <w:pPr>
        <w:ind w:left="9912" w:hanging="1416"/>
        <w:jc w:val="center"/>
        <w:rPr>
          <w:b/>
        </w:rPr>
      </w:pPr>
    </w:p>
    <w:p w:rsidR="00DE2088" w:rsidRDefault="00DE2088" w:rsidP="00DE2088">
      <w:pPr>
        <w:ind w:left="9912" w:hanging="1416"/>
        <w:jc w:val="center"/>
        <w:rPr>
          <w:b/>
        </w:rPr>
      </w:pPr>
    </w:p>
    <w:p w:rsidR="00DE2088" w:rsidRPr="0003690B" w:rsidRDefault="00DE2088" w:rsidP="00DE2088">
      <w:pPr>
        <w:ind w:left="9912" w:hanging="1416"/>
        <w:jc w:val="center"/>
        <w:rPr>
          <w:b/>
        </w:rPr>
      </w:pPr>
      <w:r w:rsidRPr="0003690B">
        <w:rPr>
          <w:b/>
        </w:rPr>
        <w:t>Podpisy osoby/osób umocowanych</w:t>
      </w:r>
    </w:p>
    <w:p w:rsidR="00DE2088" w:rsidRPr="0003690B" w:rsidRDefault="00DE2088" w:rsidP="00DE2088">
      <w:pPr>
        <w:ind w:left="9912" w:hanging="1416"/>
        <w:jc w:val="center"/>
        <w:rPr>
          <w:b/>
        </w:rPr>
      </w:pPr>
      <w:r w:rsidRPr="0003690B">
        <w:rPr>
          <w:b/>
        </w:rPr>
        <w:t>do zaciągania zobowiązań</w:t>
      </w:r>
    </w:p>
    <w:p w:rsidR="00DE2088" w:rsidRPr="004C7E3E" w:rsidRDefault="00DE2088" w:rsidP="00DE2088">
      <w:pPr>
        <w:spacing w:line="360" w:lineRule="auto"/>
        <w:ind w:left="17700" w:hanging="9204"/>
        <w:jc w:val="center"/>
        <w:rPr>
          <w:b/>
        </w:rPr>
      </w:pPr>
      <w:r w:rsidRPr="0003690B">
        <w:rPr>
          <w:b/>
        </w:rPr>
        <w:t>.............</w:t>
      </w:r>
      <w:r>
        <w:rPr>
          <w:b/>
        </w:rPr>
        <w:t>...............................</w:t>
      </w: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DE2088" w:rsidRDefault="00DE2088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  <w:r w:rsidRPr="00B05219">
        <w:rPr>
          <w:b/>
          <w:color w:val="000000"/>
          <w:spacing w:val="1"/>
          <w:sz w:val="28"/>
          <w:szCs w:val="28"/>
        </w:rPr>
        <w:lastRenderedPageBreak/>
        <w:t xml:space="preserve">PARAMETRY GRANICZNE DLA AUTOMATYCZNEJ PŁUCZKI MIKROPŁYTEK  ELISA  </w:t>
      </w:r>
    </w:p>
    <w:p w:rsidR="00DE2088" w:rsidRDefault="00DE2088" w:rsidP="00DE2088">
      <w:pPr>
        <w:pStyle w:val="Nagwek2"/>
        <w:jc w:val="left"/>
        <w:rPr>
          <w:b w:val="0"/>
          <w:sz w:val="24"/>
          <w:szCs w:val="24"/>
        </w:rPr>
      </w:pPr>
    </w:p>
    <w:p w:rsidR="00DE2088" w:rsidRPr="00D13169" w:rsidRDefault="00DE2088" w:rsidP="00DE2088">
      <w:pPr>
        <w:pStyle w:val="Nagwek2"/>
        <w:spacing w:line="360" w:lineRule="auto"/>
        <w:jc w:val="left"/>
        <w:rPr>
          <w:b w:val="0"/>
          <w:sz w:val="24"/>
          <w:szCs w:val="24"/>
          <w:lang w:val="pl-PL"/>
        </w:rPr>
      </w:pPr>
      <w:r>
        <w:rPr>
          <w:b w:val="0"/>
          <w:sz w:val="24"/>
          <w:szCs w:val="24"/>
        </w:rPr>
        <w:t>Producent</w:t>
      </w:r>
      <w:r w:rsidRPr="0094219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pl-PL"/>
        </w:rPr>
        <w:t>……………………………..</w:t>
      </w:r>
    </w:p>
    <w:p w:rsidR="00DE2088" w:rsidRPr="00D13169" w:rsidRDefault="00DE2088" w:rsidP="00DE2088">
      <w:pPr>
        <w:pStyle w:val="Tekstpodstawowy"/>
        <w:rPr>
          <w:sz w:val="24"/>
          <w:szCs w:val="24"/>
          <w:lang w:val="pl-PL"/>
        </w:rPr>
      </w:pPr>
      <w:r>
        <w:rPr>
          <w:sz w:val="24"/>
          <w:szCs w:val="24"/>
        </w:rPr>
        <w:t>Urządzenie typ</w:t>
      </w:r>
      <w:r w:rsidRPr="0094219B">
        <w:rPr>
          <w:sz w:val="24"/>
          <w:szCs w:val="24"/>
        </w:rPr>
        <w:t xml:space="preserve">: </w:t>
      </w:r>
      <w:r>
        <w:rPr>
          <w:sz w:val="24"/>
          <w:szCs w:val="24"/>
          <w:lang w:val="pl-PL"/>
        </w:rPr>
        <w:t>…………………………</w:t>
      </w:r>
    </w:p>
    <w:p w:rsidR="00DE2088" w:rsidRPr="00D13169" w:rsidRDefault="00DE2088" w:rsidP="00DE2088">
      <w:pPr>
        <w:pStyle w:val="Tekstpodstawowy"/>
        <w:rPr>
          <w:sz w:val="24"/>
          <w:szCs w:val="24"/>
          <w:lang w:val="pl-PL"/>
        </w:rPr>
      </w:pPr>
      <w:r w:rsidRPr="0094219B">
        <w:rPr>
          <w:sz w:val="24"/>
          <w:szCs w:val="24"/>
        </w:rPr>
        <w:t xml:space="preserve">Kraj pochodzenia: </w:t>
      </w:r>
      <w:r>
        <w:rPr>
          <w:sz w:val="24"/>
          <w:szCs w:val="24"/>
          <w:lang w:val="pl-PL"/>
        </w:rPr>
        <w:t>……………………….</w:t>
      </w:r>
    </w:p>
    <w:p w:rsidR="00DE2088" w:rsidRDefault="00DE2088" w:rsidP="00DE20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Rok produkcji</w:t>
      </w:r>
      <w:r w:rsidRPr="0094219B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468"/>
        <w:gridCol w:w="2532"/>
        <w:gridCol w:w="2532"/>
      </w:tblGrid>
      <w:tr w:rsidR="00DE2088" w:rsidRPr="00BD4B88" w:rsidTr="00DE2088">
        <w:tc>
          <w:tcPr>
            <w:tcW w:w="540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Lp.</w:t>
            </w:r>
          </w:p>
        </w:tc>
        <w:tc>
          <w:tcPr>
            <w:tcW w:w="8468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GRANICZNE</w:t>
            </w:r>
          </w:p>
        </w:tc>
        <w:tc>
          <w:tcPr>
            <w:tcW w:w="253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WYMAGANE</w:t>
            </w:r>
          </w:p>
        </w:tc>
        <w:tc>
          <w:tcPr>
            <w:tcW w:w="253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OFEROWANE</w:t>
            </w:r>
          </w:p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Automatyczna płuczka mikropłytek z możliwością programowania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 xml:space="preserve">Płuczka wyposażona </w:t>
            </w:r>
            <w:r>
              <w:t>w</w:t>
            </w:r>
            <w:r w:rsidRPr="005410DD">
              <w:t xml:space="preserve"> wyświetlacz ciekłokrystaliczny oraz klawiaturę do programowania parametrów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 xml:space="preserve">Ilość programów płuczących min. 50 z </w:t>
            </w:r>
            <w:r>
              <w:t>definiowalnymi różnymi cyklami</w:t>
            </w:r>
            <w:r w:rsidRPr="005410DD">
              <w:t>: dozowania, odsysania, wytrząsania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Programowalny zakres dozowania min. 50  do 2000 µl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Praca z różnymi typami płytek ( płaskodenne, okrągło denne, typu V ) z programowaniem parametrów płytek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Objętość pozostała po odsysaniu max. 1,5 µl na dołek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Program szybkości dozowania i zasysania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Programowanie czasu odsysania w zakresie od 0,0 do 10 s i namaczania od 0,0 – 1000 s`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Wbudowana wytrząsarka z programowalnym czasem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Wyposażenie w głowicę co najmniej 8 kanałową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 xml:space="preserve">Wbudowany program czyszczący w trybach ręcznym, automatycznym i cyklicznym </w:t>
            </w:r>
            <w:r>
              <w:br/>
            </w:r>
            <w:r w:rsidRPr="005410DD">
              <w:t>z programowalnym czasem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B90AA3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Wyposażenie w butelki na płyny : płuczący, czyszczący oraz zlewki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B90AA3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System pomp pozwalający na pracę z dowolnymi butelkami ( brak konieczności stosowania butelek ciśnieniowych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B90AA3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Wyposażenie w magnetyczny przesuw płytki pozwalający na łatwe czyszczenie powierzchni roboczej oraz uchwytu na płytkę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B90AA3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Powierzchnia robocza płytki odporna na zalanie oraz wykonana ze stali nierdzewnej odpornej na używane odczynniki płuczące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B90AA3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234567" w:rsidRDefault="00DE2088" w:rsidP="00DE2088">
            <w:pPr>
              <w:pStyle w:val="Nagwek8"/>
              <w:numPr>
                <w:ilvl w:val="0"/>
                <w:numId w:val="18"/>
              </w:numPr>
              <w:jc w:val="center"/>
              <w:rPr>
                <w:b/>
                <w:lang w:val="pl-PL" w:eastAsia="pl-PL"/>
              </w:rPr>
            </w:pPr>
          </w:p>
        </w:tc>
        <w:tc>
          <w:tcPr>
            <w:tcW w:w="8468" w:type="dxa"/>
            <w:vAlign w:val="center"/>
          </w:tcPr>
          <w:p w:rsidR="00DE2088" w:rsidRPr="00234567" w:rsidRDefault="00DE2088" w:rsidP="00DE2088">
            <w:pPr>
              <w:pStyle w:val="Nagwek8"/>
              <w:jc w:val="both"/>
              <w:rPr>
                <w:lang w:val="pl-PL" w:eastAsia="pl-PL"/>
              </w:rPr>
            </w:pPr>
            <w:r>
              <w:rPr>
                <w:lang w:val="pl-PL" w:eastAsia="pl-PL"/>
              </w:rPr>
              <w:t>Sprzęt nie starszy niż 2014 rok</w:t>
            </w:r>
          </w:p>
        </w:tc>
        <w:tc>
          <w:tcPr>
            <w:tcW w:w="253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lang w:val="pl-PL" w:eastAsia="pl-PL"/>
              </w:rPr>
            </w:pPr>
            <w:r w:rsidRPr="00234567">
              <w:rPr>
                <w:lang w:val="pl-PL" w:eastAsia="pl-PL"/>
              </w:rPr>
              <w:t>TAK</w:t>
            </w:r>
          </w:p>
        </w:tc>
        <w:tc>
          <w:tcPr>
            <w:tcW w:w="253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</w:p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Możliwość  podłączenia do komputera PC</w:t>
            </w:r>
          </w:p>
        </w:tc>
        <w:tc>
          <w:tcPr>
            <w:tcW w:w="2532" w:type="dxa"/>
          </w:tcPr>
          <w:p w:rsidR="00DE2088" w:rsidRDefault="00DE2088" w:rsidP="00DE2088">
            <w:pPr>
              <w:jc w:val="center"/>
            </w:pPr>
            <w:r w:rsidRPr="008A1373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Możliwość podłączenia czujników poziomu płynu</w:t>
            </w:r>
          </w:p>
        </w:tc>
        <w:tc>
          <w:tcPr>
            <w:tcW w:w="2532" w:type="dxa"/>
          </w:tcPr>
          <w:p w:rsidR="00DE2088" w:rsidRDefault="00DE2088" w:rsidP="00DE2088">
            <w:pPr>
              <w:jc w:val="center"/>
            </w:pPr>
            <w:r w:rsidRPr="008A1373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9008" w:type="dxa"/>
            <w:gridSpan w:val="2"/>
            <w:vAlign w:val="center"/>
          </w:tcPr>
          <w:p w:rsidR="00DE2088" w:rsidRPr="00DE4791" w:rsidRDefault="00DE2088" w:rsidP="00DE208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lang w:eastAsia="zh-CN"/>
              </w:rPr>
            </w:pPr>
            <w:r w:rsidRPr="00D759DF">
              <w:rPr>
                <w:b/>
                <w:color w:val="000000"/>
              </w:rPr>
              <w:t>WARUNKI GWARANCJI I SERWISU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Serwis gwarancyjny przez cały okres trwania umowy</w:t>
            </w:r>
            <w:r>
              <w:t xml:space="preserve"> – czas reakcji serwisu  48 godzin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Specyfikacja techniczna z certyfikatem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 xml:space="preserve">Instrukcja obsługi i konserwacji w języku polskim 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Montaż stanowiskowy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 xml:space="preserve">Zapewnienie przez dostawcę szkolenia w zakresie obsługi , konserwacji zapobiegawczej, rozwiązywania drobnych problemów technicznych.. 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7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8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Roczny przegląd techniczny przez okres trwania umowy.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</w:tbl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Pr="0003690B" w:rsidRDefault="00DE2088" w:rsidP="00DE2088">
      <w:pPr>
        <w:ind w:left="9912" w:hanging="1416"/>
        <w:jc w:val="center"/>
        <w:rPr>
          <w:b/>
        </w:rPr>
      </w:pPr>
      <w:r w:rsidRPr="0003690B">
        <w:rPr>
          <w:b/>
        </w:rPr>
        <w:t>Podpisy osoby/osób umocowanych</w:t>
      </w:r>
    </w:p>
    <w:p w:rsidR="00DE2088" w:rsidRPr="0003690B" w:rsidRDefault="00DE2088" w:rsidP="00DE2088">
      <w:pPr>
        <w:ind w:left="9912" w:hanging="1416"/>
        <w:jc w:val="center"/>
        <w:rPr>
          <w:b/>
        </w:rPr>
      </w:pPr>
      <w:r w:rsidRPr="0003690B">
        <w:rPr>
          <w:b/>
        </w:rPr>
        <w:t>do zaciągania zobowiązań</w:t>
      </w:r>
    </w:p>
    <w:p w:rsidR="00DE2088" w:rsidRPr="0003690B" w:rsidRDefault="00DE2088" w:rsidP="00DE2088">
      <w:pPr>
        <w:spacing w:line="360" w:lineRule="auto"/>
        <w:ind w:left="17700" w:hanging="9204"/>
        <w:jc w:val="center"/>
        <w:rPr>
          <w:b/>
        </w:rPr>
      </w:pPr>
      <w:r w:rsidRPr="0003690B">
        <w:rPr>
          <w:b/>
        </w:rPr>
        <w:t>.............................................</w:t>
      </w: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DE2088" w:rsidRPr="00BC094E" w:rsidRDefault="00DE2088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  <w:r w:rsidRPr="005410DD">
        <w:rPr>
          <w:b/>
          <w:color w:val="000000"/>
          <w:spacing w:val="1"/>
          <w:sz w:val="28"/>
          <w:szCs w:val="28"/>
        </w:rPr>
        <w:lastRenderedPageBreak/>
        <w:t xml:space="preserve">PARAMETRY GRANICZNE </w:t>
      </w:r>
      <w:r>
        <w:rPr>
          <w:b/>
          <w:color w:val="000000"/>
          <w:spacing w:val="1"/>
          <w:sz w:val="28"/>
          <w:szCs w:val="28"/>
        </w:rPr>
        <w:t xml:space="preserve">DLA CZYTNIKA MIKROPŁYTEK </w:t>
      </w:r>
      <w:r w:rsidR="00C62802">
        <w:rPr>
          <w:b/>
          <w:color w:val="000000"/>
          <w:spacing w:val="1"/>
          <w:sz w:val="28"/>
          <w:szCs w:val="28"/>
        </w:rPr>
        <w:t xml:space="preserve"> </w:t>
      </w:r>
      <w:r w:rsidRPr="005410DD">
        <w:rPr>
          <w:b/>
          <w:color w:val="000000"/>
          <w:spacing w:val="1"/>
          <w:sz w:val="28"/>
          <w:szCs w:val="28"/>
        </w:rPr>
        <w:t>ELISA</w:t>
      </w:r>
    </w:p>
    <w:p w:rsidR="00DE2088" w:rsidRPr="0003690B" w:rsidRDefault="00DE2088" w:rsidP="00DE2088">
      <w:pPr>
        <w:pStyle w:val="Nagwek2"/>
        <w:spacing w:line="360" w:lineRule="auto"/>
        <w:jc w:val="left"/>
        <w:rPr>
          <w:b w:val="0"/>
          <w:sz w:val="24"/>
          <w:szCs w:val="24"/>
          <w:lang w:val="pl-PL"/>
        </w:rPr>
      </w:pPr>
      <w:r>
        <w:rPr>
          <w:b w:val="0"/>
          <w:sz w:val="24"/>
          <w:szCs w:val="24"/>
        </w:rPr>
        <w:t>Producent</w:t>
      </w:r>
      <w:r w:rsidRPr="0094219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pl-PL"/>
        </w:rPr>
        <w:t>……………………………………….</w:t>
      </w:r>
    </w:p>
    <w:p w:rsidR="00DE2088" w:rsidRPr="0003690B" w:rsidRDefault="00DE2088" w:rsidP="00DE2088">
      <w:pPr>
        <w:pStyle w:val="Tekstpodstawowy"/>
        <w:rPr>
          <w:sz w:val="24"/>
          <w:szCs w:val="24"/>
          <w:lang w:val="pl-PL"/>
        </w:rPr>
      </w:pPr>
      <w:r>
        <w:rPr>
          <w:sz w:val="24"/>
          <w:szCs w:val="24"/>
        </w:rPr>
        <w:t>Urządzenie typ</w:t>
      </w:r>
      <w:r w:rsidRPr="0094219B">
        <w:rPr>
          <w:sz w:val="24"/>
          <w:szCs w:val="24"/>
        </w:rPr>
        <w:t xml:space="preserve">: </w:t>
      </w:r>
      <w:r>
        <w:rPr>
          <w:sz w:val="24"/>
          <w:szCs w:val="24"/>
          <w:lang w:val="pl-PL"/>
        </w:rPr>
        <w:t>………………………………….</w:t>
      </w:r>
    </w:p>
    <w:p w:rsidR="00DE2088" w:rsidRPr="0003690B" w:rsidRDefault="00DE2088" w:rsidP="00DE2088">
      <w:pPr>
        <w:pStyle w:val="Tekstpodstawowy"/>
        <w:rPr>
          <w:sz w:val="24"/>
          <w:szCs w:val="24"/>
          <w:lang w:val="pl-PL"/>
        </w:rPr>
      </w:pPr>
      <w:r w:rsidRPr="0094219B">
        <w:rPr>
          <w:sz w:val="24"/>
          <w:szCs w:val="24"/>
        </w:rPr>
        <w:t xml:space="preserve">Kraj pochodzenia: </w:t>
      </w:r>
      <w:r>
        <w:rPr>
          <w:sz w:val="24"/>
          <w:szCs w:val="24"/>
          <w:lang w:val="pl-PL"/>
        </w:rPr>
        <w:t>………………………………..</w:t>
      </w:r>
    </w:p>
    <w:p w:rsidR="00DE2088" w:rsidRDefault="00DE2088" w:rsidP="00DE20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Rok produkcji</w:t>
      </w:r>
      <w:r w:rsidRPr="0094219B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…………………………………..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517"/>
        <w:gridCol w:w="1701"/>
        <w:gridCol w:w="1701"/>
      </w:tblGrid>
      <w:tr w:rsidR="00DE2088" w:rsidRPr="00BD4B88" w:rsidTr="00C62802">
        <w:tc>
          <w:tcPr>
            <w:tcW w:w="540" w:type="dxa"/>
            <w:vAlign w:val="center"/>
          </w:tcPr>
          <w:p w:rsidR="00DE2088" w:rsidRPr="00C62802" w:rsidRDefault="00DE2088" w:rsidP="00DE2088">
            <w:pPr>
              <w:pStyle w:val="Nagwek8"/>
              <w:jc w:val="center"/>
              <w:rPr>
                <w:b/>
                <w:sz w:val="20"/>
                <w:lang w:val="pl-PL" w:eastAsia="pl-PL"/>
              </w:rPr>
            </w:pPr>
            <w:r w:rsidRPr="00C62802">
              <w:rPr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10517" w:type="dxa"/>
            <w:vAlign w:val="center"/>
          </w:tcPr>
          <w:p w:rsidR="00DE2088" w:rsidRPr="00C62802" w:rsidRDefault="00DE2088" w:rsidP="00DE2088">
            <w:pPr>
              <w:pStyle w:val="Nagwek8"/>
              <w:jc w:val="center"/>
              <w:rPr>
                <w:b/>
                <w:sz w:val="20"/>
                <w:lang w:val="pl-PL" w:eastAsia="pl-PL"/>
              </w:rPr>
            </w:pPr>
            <w:r w:rsidRPr="00C62802">
              <w:rPr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1701" w:type="dxa"/>
            <w:vAlign w:val="center"/>
          </w:tcPr>
          <w:p w:rsidR="00DE2088" w:rsidRPr="00C62802" w:rsidRDefault="00DE2088" w:rsidP="00DE2088">
            <w:pPr>
              <w:pStyle w:val="Nagwek8"/>
              <w:jc w:val="center"/>
              <w:rPr>
                <w:b/>
                <w:sz w:val="20"/>
                <w:lang w:val="pl-PL" w:eastAsia="pl-PL"/>
              </w:rPr>
            </w:pPr>
            <w:r w:rsidRPr="00C62802">
              <w:rPr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1701" w:type="dxa"/>
            <w:vAlign w:val="center"/>
          </w:tcPr>
          <w:p w:rsidR="00DE2088" w:rsidRPr="00C62802" w:rsidRDefault="00DE2088" w:rsidP="00DE2088">
            <w:pPr>
              <w:pStyle w:val="Nagwek8"/>
              <w:jc w:val="center"/>
              <w:rPr>
                <w:b/>
                <w:sz w:val="20"/>
                <w:lang w:val="pl-PL" w:eastAsia="pl-PL"/>
              </w:rPr>
            </w:pPr>
            <w:r w:rsidRPr="00C62802">
              <w:rPr>
                <w:b/>
                <w:sz w:val="20"/>
                <w:lang w:val="pl-PL" w:eastAsia="pl-PL"/>
              </w:rPr>
              <w:t>PARAMETRY OFEROWANE</w:t>
            </w:r>
          </w:p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Czytnik mikropłytek sterowany za pomocą stacji sterującej PC wraz oprogramowaniem sterującym i obliczeniowym</w:t>
            </w:r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 xml:space="preserve">Zakres długości fali min. 400 – 800 </w:t>
            </w:r>
            <w:proofErr w:type="spellStart"/>
            <w:r w:rsidRPr="00F81D9E">
              <w:t>nm</w:t>
            </w:r>
            <w:proofErr w:type="spellEnd"/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Zakres pomiarowy min. 0 – 4,000 OD</w:t>
            </w:r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Układ pomiarowy 8 – kanałowy z cyfrową kontrolą świecenia lampy (zmienna jasność lampy w zależności od warunków pomiarowych)</w:t>
            </w:r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 xml:space="preserve">Tryby odczytu: </w:t>
            </w:r>
            <w:proofErr w:type="spellStart"/>
            <w:r w:rsidRPr="00F81D9E">
              <w:t>EndPoint</w:t>
            </w:r>
            <w:proofErr w:type="spellEnd"/>
            <w:r w:rsidRPr="00F81D9E">
              <w:t>, Kinetyczny – dla pojedynczej i podwójnej długości fali.</w:t>
            </w:r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Możliwość odczytu wielokrotnego dla co najmniej 4 długości fali z falą referencyjną</w:t>
            </w:r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Odczyt płytek 96 dołkowych z dnem płaskim, okrągłym oraz typu V.</w:t>
            </w:r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 xml:space="preserve">Dokładność odczytu min. +/-1,0% </w:t>
            </w:r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Powtarzalność min. +/-0,5%</w:t>
            </w:r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 xml:space="preserve">Wbudowane filtry interferencyjne 405, 450, 492, 620 </w:t>
            </w:r>
            <w:proofErr w:type="spellStart"/>
            <w:r w:rsidRPr="00F81D9E">
              <w:t>nm</w:t>
            </w:r>
            <w:proofErr w:type="spellEnd"/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Czas odczytu płytki 96 dołków maks. 5 sek.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 w:rsidRPr="00B90AA3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Wbudowany interfejs do podłączenia komputera RS232 lub USB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 w:rsidRPr="00B90AA3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Wbudowana wytrząsarka z programowanym czasem pracy i amplitudą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 w:rsidRPr="00B90AA3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>
              <w:t>Sprzęt nie starszy niż 2013 rok</w:t>
            </w:r>
          </w:p>
        </w:tc>
        <w:tc>
          <w:tcPr>
            <w:tcW w:w="1701" w:type="dxa"/>
            <w:vAlign w:val="center"/>
          </w:tcPr>
          <w:p w:rsidR="00DE2088" w:rsidRPr="00B90AA3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F81D9E" w:rsidRDefault="00DE2088" w:rsidP="00DE2088">
            <w:r w:rsidRPr="00F81D9E">
              <w:t>Zestaw komputerowy z oprogramowaniem, klawiaturą, myszą optyczną, monitorem (mi</w:t>
            </w:r>
            <w:r>
              <w:t xml:space="preserve">n. 17’’), drukarką oraz </w:t>
            </w:r>
            <w:r w:rsidRPr="00F81D9E">
              <w:t>oprogramowaniem antywirusowym</w:t>
            </w:r>
            <w:r>
              <w:t xml:space="preserve"> przez cały okres trwania umowy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11057" w:type="dxa"/>
            <w:gridSpan w:val="2"/>
            <w:vAlign w:val="center"/>
          </w:tcPr>
          <w:p w:rsidR="00DE2088" w:rsidRPr="005410DD" w:rsidRDefault="00DE2088" w:rsidP="00DE208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eastAsia="zh-CN"/>
              </w:rPr>
            </w:pPr>
            <w:r w:rsidRPr="005410DD">
              <w:rPr>
                <w:b/>
                <w:color w:val="000000"/>
              </w:rPr>
              <w:t>WARUNKI GWARANCJI I SERWISU</w:t>
            </w:r>
          </w:p>
        </w:tc>
        <w:tc>
          <w:tcPr>
            <w:tcW w:w="1701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5410DD" w:rsidRDefault="00DE2088" w:rsidP="00DE2088">
            <w:r w:rsidRPr="005410DD">
              <w:t>Serwis gwarancyjny przez cały okres trwania umowy</w:t>
            </w:r>
            <w:r>
              <w:t xml:space="preserve"> – czas reakcji serwisu 48 godzin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5410DD" w:rsidRDefault="00DE2088" w:rsidP="00DE2088">
            <w:r w:rsidRPr="005410DD">
              <w:t>Specyfikacja techniczna z certyfikatem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5410DD" w:rsidRDefault="00DE2088" w:rsidP="00DE2088">
            <w:r w:rsidRPr="005410DD">
              <w:t xml:space="preserve">Instrukcja obsługi i konserwacji w języku polskim 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5410DD" w:rsidRDefault="00DE2088" w:rsidP="00DE2088">
            <w:r w:rsidRPr="005410DD">
              <w:t>Montaż stanowiskowy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5410DD" w:rsidRDefault="00DE2088" w:rsidP="00DE2088">
            <w:r w:rsidRPr="005410DD">
              <w:t xml:space="preserve">Zapewnienie przez dostawcę szkolenia w zakresie obsługi , konserwacji zapobiegawczej, rozwiązywania </w:t>
            </w:r>
            <w:r>
              <w:t>drobnych problemów technicznych</w:t>
            </w:r>
            <w:r w:rsidRPr="005410DD">
              <w:t xml:space="preserve"> </w:t>
            </w:r>
            <w:r>
              <w:rPr>
                <w:color w:val="000000"/>
                <w:spacing w:val="-1"/>
              </w:rPr>
              <w:t xml:space="preserve">oraz interpretacji wyników: </w:t>
            </w:r>
            <w:r w:rsidRPr="005410DD">
              <w:rPr>
                <w:color w:val="000000"/>
                <w:spacing w:val="-1"/>
              </w:rPr>
              <w:t>czułość i swoistość testów, interferencji, zakresu wartości referencyjnych ) na koszt oferenta.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1701" w:type="dxa"/>
          </w:tcPr>
          <w:p w:rsidR="00DE2088" w:rsidRPr="005410DD" w:rsidRDefault="00DE2088" w:rsidP="00DE2088"/>
        </w:tc>
      </w:tr>
      <w:tr w:rsidR="00DE2088" w:rsidTr="00C62802">
        <w:trPr>
          <w:trHeight w:val="7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10517" w:type="dxa"/>
          </w:tcPr>
          <w:p w:rsidR="00DE2088" w:rsidRPr="005410DD" w:rsidRDefault="00DE2088" w:rsidP="00DE2088">
            <w:r w:rsidRPr="005410DD">
              <w:t>Roczny przegląd techniczny przez okres trwania umowy.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1701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</w:tbl>
    <w:p w:rsidR="00DE2088" w:rsidRPr="0003690B" w:rsidRDefault="00C62802" w:rsidP="00DE2088">
      <w:pPr>
        <w:rPr>
          <w:b/>
        </w:rPr>
      </w:pPr>
      <w:r>
        <w:rPr>
          <w:lang w:eastAsia="x-none"/>
        </w:rPr>
        <w:t xml:space="preserve">                     </w:t>
      </w:r>
      <w:r w:rsidR="00DE2088">
        <w:rPr>
          <w:lang w:eastAsia="x-none"/>
        </w:rPr>
        <w:t xml:space="preserve">                                                                                                                                                                            </w:t>
      </w:r>
      <w:r w:rsidR="00DE2088" w:rsidRPr="0003690B">
        <w:rPr>
          <w:b/>
        </w:rPr>
        <w:t>Podpisy osoby/osób umocowanych</w:t>
      </w:r>
    </w:p>
    <w:p w:rsidR="00DE2088" w:rsidRPr="0003690B" w:rsidRDefault="00DE2088" w:rsidP="00DE2088">
      <w:pPr>
        <w:ind w:left="9912" w:hanging="1416"/>
        <w:jc w:val="center"/>
        <w:rPr>
          <w:b/>
        </w:rPr>
      </w:pPr>
      <w:r w:rsidRPr="0003690B">
        <w:rPr>
          <w:b/>
        </w:rPr>
        <w:t>do zaciągania zobowiązań</w:t>
      </w:r>
    </w:p>
    <w:p w:rsidR="00DE2088" w:rsidRPr="00BC094E" w:rsidRDefault="00DE2088" w:rsidP="00DE2088">
      <w:pPr>
        <w:spacing w:line="360" w:lineRule="auto"/>
        <w:ind w:left="17700" w:hanging="9204"/>
        <w:jc w:val="center"/>
        <w:rPr>
          <w:b/>
        </w:rPr>
      </w:pPr>
      <w:r w:rsidRPr="0003690B">
        <w:rPr>
          <w:b/>
        </w:rPr>
        <w:t>.............................................</w:t>
      </w:r>
    </w:p>
    <w:p w:rsidR="00DE2088" w:rsidRPr="00C62802" w:rsidRDefault="00DE2088" w:rsidP="00C62802">
      <w:pPr>
        <w:shd w:val="clear" w:color="auto" w:fill="FFFFFF"/>
        <w:jc w:val="center"/>
        <w:rPr>
          <w:b/>
          <w:color w:val="000000"/>
          <w:spacing w:val="1"/>
          <w:sz w:val="24"/>
          <w:szCs w:val="24"/>
        </w:rPr>
      </w:pPr>
      <w:r w:rsidRPr="00C62802">
        <w:rPr>
          <w:b/>
          <w:color w:val="000000"/>
          <w:spacing w:val="1"/>
          <w:sz w:val="24"/>
          <w:szCs w:val="24"/>
        </w:rPr>
        <w:lastRenderedPageBreak/>
        <w:t>PARAMETRY GRANICZNE DLA  ZESTAWU DO TESTÓW PASKOWYCH  WRAZ Z PROGRAMEM KOMPUTEROWYM</w:t>
      </w:r>
    </w:p>
    <w:p w:rsidR="00DE2088" w:rsidRPr="00C62802" w:rsidRDefault="00DE2088" w:rsidP="00DE2088">
      <w:pPr>
        <w:pStyle w:val="Nagwek2"/>
        <w:spacing w:line="360" w:lineRule="auto"/>
        <w:jc w:val="left"/>
        <w:rPr>
          <w:b w:val="0"/>
          <w:sz w:val="20"/>
          <w:lang w:val="pl-PL"/>
        </w:rPr>
      </w:pPr>
      <w:r w:rsidRPr="00C62802">
        <w:rPr>
          <w:b w:val="0"/>
          <w:sz w:val="20"/>
        </w:rPr>
        <w:t xml:space="preserve">Producent: </w:t>
      </w:r>
      <w:r w:rsidRPr="00C62802">
        <w:rPr>
          <w:b w:val="0"/>
          <w:sz w:val="20"/>
          <w:lang w:val="pl-PL"/>
        </w:rPr>
        <w:t>……………………………………..</w:t>
      </w:r>
    </w:p>
    <w:p w:rsidR="00DE2088" w:rsidRPr="00C62802" w:rsidRDefault="00DE2088" w:rsidP="00DE2088">
      <w:pPr>
        <w:pStyle w:val="Tekstpodstawowy"/>
        <w:rPr>
          <w:sz w:val="20"/>
          <w:lang w:val="pl-PL"/>
        </w:rPr>
      </w:pPr>
      <w:r w:rsidRPr="00C62802">
        <w:rPr>
          <w:sz w:val="20"/>
        </w:rPr>
        <w:t xml:space="preserve">Urządzenie typ: </w:t>
      </w:r>
      <w:r w:rsidRPr="00C62802">
        <w:rPr>
          <w:sz w:val="20"/>
          <w:lang w:val="pl-PL"/>
        </w:rPr>
        <w:t>……………………………….</w:t>
      </w:r>
    </w:p>
    <w:p w:rsidR="00DE2088" w:rsidRPr="00C62802" w:rsidRDefault="00DE2088" w:rsidP="00DE2088">
      <w:pPr>
        <w:pStyle w:val="Tekstpodstawowy"/>
        <w:rPr>
          <w:sz w:val="20"/>
          <w:lang w:val="pl-PL"/>
        </w:rPr>
      </w:pPr>
      <w:r w:rsidRPr="00C62802">
        <w:rPr>
          <w:sz w:val="20"/>
        </w:rPr>
        <w:t xml:space="preserve">Kraj pochodzenia: </w:t>
      </w:r>
      <w:r w:rsidRPr="00C62802">
        <w:rPr>
          <w:sz w:val="20"/>
          <w:lang w:val="pl-PL"/>
        </w:rPr>
        <w:t>……………………………..</w:t>
      </w:r>
    </w:p>
    <w:p w:rsidR="00DE2088" w:rsidRPr="00C62802" w:rsidRDefault="00DE2088" w:rsidP="00DE2088">
      <w:pPr>
        <w:spacing w:line="360" w:lineRule="auto"/>
      </w:pPr>
      <w:r w:rsidRPr="00C62802">
        <w:t>Rok produkcji: …………………………………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468"/>
        <w:gridCol w:w="2532"/>
        <w:gridCol w:w="2532"/>
      </w:tblGrid>
      <w:tr w:rsidR="00DE2088" w:rsidRPr="00BD4B88" w:rsidTr="00DE2088">
        <w:tc>
          <w:tcPr>
            <w:tcW w:w="540" w:type="dxa"/>
            <w:vAlign w:val="center"/>
          </w:tcPr>
          <w:p w:rsidR="00DE2088" w:rsidRPr="00C62802" w:rsidRDefault="00DE2088" w:rsidP="00DE2088">
            <w:pPr>
              <w:pStyle w:val="Nagwek8"/>
              <w:jc w:val="center"/>
              <w:rPr>
                <w:b/>
                <w:sz w:val="20"/>
                <w:lang w:val="pl-PL" w:eastAsia="pl-PL"/>
              </w:rPr>
            </w:pPr>
            <w:r w:rsidRPr="00C62802">
              <w:rPr>
                <w:b/>
                <w:sz w:val="20"/>
                <w:lang w:val="pl-PL" w:eastAsia="pl-PL"/>
              </w:rPr>
              <w:t>Lp.</w:t>
            </w:r>
          </w:p>
        </w:tc>
        <w:tc>
          <w:tcPr>
            <w:tcW w:w="8468" w:type="dxa"/>
            <w:vAlign w:val="center"/>
          </w:tcPr>
          <w:p w:rsidR="00DE2088" w:rsidRPr="00C62802" w:rsidRDefault="00DE2088" w:rsidP="00DE2088">
            <w:pPr>
              <w:pStyle w:val="Nagwek8"/>
              <w:jc w:val="center"/>
              <w:rPr>
                <w:b/>
                <w:sz w:val="20"/>
                <w:lang w:val="pl-PL" w:eastAsia="pl-PL"/>
              </w:rPr>
            </w:pPr>
            <w:r w:rsidRPr="00C62802">
              <w:rPr>
                <w:b/>
                <w:sz w:val="20"/>
                <w:lang w:val="pl-PL" w:eastAsia="pl-PL"/>
              </w:rPr>
              <w:t>PARAMETRY GRANICZNE</w:t>
            </w:r>
          </w:p>
        </w:tc>
        <w:tc>
          <w:tcPr>
            <w:tcW w:w="2532" w:type="dxa"/>
            <w:vAlign w:val="center"/>
          </w:tcPr>
          <w:p w:rsidR="00DE2088" w:rsidRPr="00C62802" w:rsidRDefault="00DE2088" w:rsidP="00DE2088">
            <w:pPr>
              <w:pStyle w:val="Nagwek8"/>
              <w:jc w:val="center"/>
              <w:rPr>
                <w:b/>
                <w:sz w:val="20"/>
                <w:lang w:val="pl-PL" w:eastAsia="pl-PL"/>
              </w:rPr>
            </w:pPr>
            <w:r w:rsidRPr="00C62802">
              <w:rPr>
                <w:b/>
                <w:sz w:val="20"/>
                <w:lang w:val="pl-PL" w:eastAsia="pl-PL"/>
              </w:rPr>
              <w:t>PARAMETRY WYMAGANE</w:t>
            </w:r>
          </w:p>
        </w:tc>
        <w:tc>
          <w:tcPr>
            <w:tcW w:w="2532" w:type="dxa"/>
            <w:vAlign w:val="center"/>
          </w:tcPr>
          <w:p w:rsidR="00DE2088" w:rsidRPr="00C62802" w:rsidRDefault="00DE2088" w:rsidP="00DE2088">
            <w:pPr>
              <w:pStyle w:val="Nagwek8"/>
              <w:jc w:val="center"/>
              <w:rPr>
                <w:b/>
                <w:sz w:val="20"/>
                <w:lang w:val="pl-PL" w:eastAsia="pl-PL"/>
              </w:rPr>
            </w:pPr>
            <w:r w:rsidRPr="00C62802">
              <w:rPr>
                <w:b/>
                <w:sz w:val="20"/>
                <w:lang w:val="pl-PL" w:eastAsia="pl-PL"/>
              </w:rPr>
              <w:t>PARAMETRY OFEROWANE</w:t>
            </w:r>
          </w:p>
        </w:tc>
      </w:tr>
      <w:tr w:rsidR="00DE2088" w:rsidTr="00DE2088">
        <w:trPr>
          <w:trHeight w:val="90"/>
        </w:trPr>
        <w:tc>
          <w:tcPr>
            <w:tcW w:w="540" w:type="dxa"/>
            <w:vMerge w:val="restart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Skład zestawu :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DE2088">
        <w:trPr>
          <w:trHeight w:val="90"/>
        </w:trPr>
        <w:tc>
          <w:tcPr>
            <w:tcW w:w="540" w:type="dxa"/>
            <w:vMerge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kołyska o ruchu kołyszącym w pozycji horyzontalnej, z możliwoś</w:t>
            </w:r>
            <w:r>
              <w:t>cią programowania czasu pracy z</w:t>
            </w:r>
            <w:r w:rsidRPr="005410DD">
              <w:t xml:space="preserve"> zabezpieczeniem przesuwania się płytek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BB27B2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Merge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skaner płaski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BB27B2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Merge w:val="restart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 xml:space="preserve">Program komputerowy do odczytu  testów paskowych 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Merge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polska wersja językowa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Merge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automatyczna identyfikacja położenia paska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Merge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 xml:space="preserve">pomiar intensywności oraz ocena wybarwionych </w:t>
            </w:r>
            <w:proofErr w:type="spellStart"/>
            <w:r w:rsidRPr="005410DD">
              <w:t>wybarwionych</w:t>
            </w:r>
            <w:proofErr w:type="spellEnd"/>
            <w:r w:rsidRPr="005410DD">
              <w:t xml:space="preserve"> pasm antygenowych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Merge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możliwość modyfikacji wyniku wraz z automatyczną dokumentacją naniesionych zmian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Merge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automatyczne administrowanie danymi pacjentów oraz ich wynikami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Merge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archiwizacja wszystkich wyników z zachowaniem obrazu paska, danych pacjenta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54E99" w:rsidRDefault="00DE2088" w:rsidP="00DE2088">
            <w:pPr>
              <w:rPr>
                <w:color w:val="000000" w:themeColor="text1"/>
              </w:rPr>
            </w:pPr>
            <w:r w:rsidRPr="00091A42">
              <w:rPr>
                <w:color w:val="000000" w:themeColor="text1"/>
              </w:rPr>
              <w:t>Sprzęt nie starszy niż 2013 rok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54E99" w:rsidRDefault="00DE2088" w:rsidP="00DE2088">
            <w:pPr>
              <w:rPr>
                <w:color w:val="000000" w:themeColor="text1"/>
              </w:rPr>
            </w:pPr>
            <w:r w:rsidRPr="00554E99">
              <w:rPr>
                <w:color w:val="000000" w:themeColor="text1"/>
              </w:rPr>
              <w:t xml:space="preserve">Oferent zobowiązuje się dostarczyć 4 pipety </w:t>
            </w:r>
            <w:proofErr w:type="spellStart"/>
            <w:r w:rsidRPr="00554E99">
              <w:rPr>
                <w:color w:val="000000" w:themeColor="text1"/>
              </w:rPr>
              <w:t>Eppendorf</w:t>
            </w:r>
            <w:proofErr w:type="spellEnd"/>
            <w:r w:rsidRPr="00554E99">
              <w:rPr>
                <w:color w:val="000000" w:themeColor="text1"/>
              </w:rPr>
              <w:t xml:space="preserve">  z świadectwem walidacji o zmiennej objętości: </w:t>
            </w:r>
          </w:p>
          <w:p w:rsidR="00DE2088" w:rsidRPr="00554E99" w:rsidRDefault="00DE2088" w:rsidP="00DE2088">
            <w:pPr>
              <w:rPr>
                <w:color w:val="000000" w:themeColor="text1"/>
              </w:rPr>
            </w:pPr>
            <w:r w:rsidRPr="00554E99">
              <w:rPr>
                <w:color w:val="000000" w:themeColor="text1"/>
              </w:rPr>
              <w:t>od 10 µl - 100µl</w:t>
            </w:r>
          </w:p>
          <w:p w:rsidR="00DE2088" w:rsidRPr="00554E99" w:rsidRDefault="00DE2088" w:rsidP="00DE2088">
            <w:pPr>
              <w:rPr>
                <w:color w:val="000000" w:themeColor="text1"/>
              </w:rPr>
            </w:pPr>
            <w:r w:rsidRPr="00554E99">
              <w:rPr>
                <w:color w:val="000000" w:themeColor="text1"/>
              </w:rPr>
              <w:t>od 20 µl - 200 µl</w:t>
            </w:r>
          </w:p>
          <w:p w:rsidR="00DE2088" w:rsidRPr="00554E99" w:rsidRDefault="00DE2088" w:rsidP="00DE2088">
            <w:pPr>
              <w:rPr>
                <w:color w:val="000000" w:themeColor="text1"/>
              </w:rPr>
            </w:pPr>
            <w:r w:rsidRPr="00554E99">
              <w:rPr>
                <w:color w:val="000000" w:themeColor="text1"/>
              </w:rPr>
              <w:t>od 100 µl – 1000 µl</w:t>
            </w:r>
          </w:p>
          <w:p w:rsidR="00DE2088" w:rsidRPr="00554E99" w:rsidRDefault="00DE2088" w:rsidP="00DE2088">
            <w:pPr>
              <w:rPr>
                <w:color w:val="000000" w:themeColor="text1"/>
              </w:rPr>
            </w:pPr>
            <w:r w:rsidRPr="00554E99">
              <w:rPr>
                <w:color w:val="000000" w:themeColor="text1"/>
              </w:rPr>
              <w:t>od 500 µl – 5000 µl</w:t>
            </w:r>
          </w:p>
          <w:p w:rsidR="00DE2088" w:rsidRPr="00554E99" w:rsidRDefault="00DE2088" w:rsidP="00DE2088">
            <w:pPr>
              <w:rPr>
                <w:color w:val="000000" w:themeColor="text1"/>
              </w:rPr>
            </w:pPr>
            <w:r w:rsidRPr="00554E99">
              <w:rPr>
                <w:color w:val="000000" w:themeColor="text1"/>
              </w:rPr>
              <w:t xml:space="preserve">rewalidacja pipet raz w roku 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Default="00DE2088" w:rsidP="00DE2088">
            <w:r>
              <w:t xml:space="preserve">Urządzenie </w:t>
            </w:r>
            <w:proofErr w:type="spellStart"/>
            <w:r>
              <w:t>Vortex</w:t>
            </w:r>
            <w:proofErr w:type="spellEnd"/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9008" w:type="dxa"/>
            <w:gridSpan w:val="2"/>
            <w:vAlign w:val="center"/>
          </w:tcPr>
          <w:p w:rsidR="00DE2088" w:rsidRPr="005410DD" w:rsidRDefault="00DE2088" w:rsidP="00DE208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eastAsia="zh-CN"/>
              </w:rPr>
            </w:pPr>
            <w:r w:rsidRPr="005410DD">
              <w:rPr>
                <w:b/>
                <w:color w:val="000000"/>
              </w:rPr>
              <w:t>WARUNKI GWARANCJI I SERWISU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Serwis gwarancyjny przez cały okres trwania umowy</w:t>
            </w:r>
            <w:r>
              <w:t>- czas reakcji serwisu 48 godzin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Specyfikacja techniczna z certyfikatem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 xml:space="preserve">Instrukcja obsługi i konserwacji w języku polskim 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>Montaż stanowiskowy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540" w:type="dxa"/>
            <w:vAlign w:val="center"/>
          </w:tcPr>
          <w:p w:rsidR="00DE2088" w:rsidRPr="00FE681F" w:rsidRDefault="00DE2088" w:rsidP="00DE2088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8468" w:type="dxa"/>
          </w:tcPr>
          <w:p w:rsidR="00DE2088" w:rsidRPr="005410DD" w:rsidRDefault="00DE2088" w:rsidP="00DE2088">
            <w:r w:rsidRPr="005410DD">
              <w:t xml:space="preserve">Zapewnienie przez dostawcę szkolenia w zakresie obsługi , konserwacji zapobiegawczej, rozwiązywania drobnych problemów technicznych. </w:t>
            </w:r>
            <w:r>
              <w:rPr>
                <w:color w:val="000000"/>
                <w:spacing w:val="-1"/>
              </w:rPr>
              <w:t>oraz interpretacji wyników</w:t>
            </w:r>
            <w:r w:rsidRPr="005410DD">
              <w:rPr>
                <w:color w:val="000000"/>
                <w:spacing w:val="-1"/>
              </w:rPr>
              <w:t>:</w:t>
            </w:r>
            <w:r>
              <w:rPr>
                <w:color w:val="000000"/>
                <w:spacing w:val="-1"/>
              </w:rPr>
              <w:t xml:space="preserve"> </w:t>
            </w:r>
            <w:r w:rsidRPr="005410DD">
              <w:rPr>
                <w:color w:val="000000"/>
                <w:spacing w:val="-1"/>
              </w:rPr>
              <w:t>czułość i swoistość testów, interferencji, zakresu wartości referencyjnych ) na koszt oferenta.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</w:tbl>
    <w:p w:rsidR="00DE2088" w:rsidRDefault="00DE2088" w:rsidP="00DE2088"/>
    <w:p w:rsidR="00DE2088" w:rsidRPr="0003690B" w:rsidRDefault="00DE2088" w:rsidP="00DE2088">
      <w:pPr>
        <w:ind w:left="9912" w:hanging="1416"/>
        <w:jc w:val="center"/>
        <w:rPr>
          <w:b/>
        </w:rPr>
      </w:pPr>
      <w:r w:rsidRPr="0003690B">
        <w:rPr>
          <w:b/>
        </w:rPr>
        <w:t>Podpisy osoby/osób umocowanych</w:t>
      </w:r>
    </w:p>
    <w:p w:rsidR="00DE2088" w:rsidRPr="0003690B" w:rsidRDefault="00DE2088" w:rsidP="00DE2088">
      <w:pPr>
        <w:ind w:left="9912" w:hanging="1416"/>
        <w:jc w:val="center"/>
        <w:rPr>
          <w:b/>
        </w:rPr>
      </w:pPr>
      <w:r w:rsidRPr="0003690B">
        <w:rPr>
          <w:b/>
        </w:rPr>
        <w:t>do zaciągania zobowiązań</w:t>
      </w:r>
    </w:p>
    <w:p w:rsidR="00DE2088" w:rsidRDefault="00DE2088" w:rsidP="00C62802">
      <w:pPr>
        <w:spacing w:line="360" w:lineRule="auto"/>
        <w:ind w:left="17700" w:hanging="9204"/>
        <w:jc w:val="center"/>
      </w:pPr>
      <w:r w:rsidRPr="0003690B">
        <w:rPr>
          <w:b/>
        </w:rPr>
        <w:t>.............................................</w:t>
      </w:r>
    </w:p>
    <w:p w:rsidR="00DE2088" w:rsidRDefault="00DE2088" w:rsidP="00DE2088"/>
    <w:p w:rsidR="00DE2088" w:rsidRPr="00C62802" w:rsidRDefault="00DE2088" w:rsidP="00C62802">
      <w:pPr>
        <w:shd w:val="clear" w:color="auto" w:fill="FFFFFF"/>
        <w:jc w:val="center"/>
        <w:rPr>
          <w:b/>
          <w:color w:val="000000"/>
          <w:spacing w:val="1"/>
          <w:sz w:val="24"/>
          <w:szCs w:val="24"/>
        </w:rPr>
      </w:pPr>
      <w:r w:rsidRPr="00C62802">
        <w:rPr>
          <w:b/>
          <w:color w:val="000000"/>
          <w:spacing w:val="1"/>
          <w:sz w:val="24"/>
          <w:szCs w:val="24"/>
        </w:rPr>
        <w:lastRenderedPageBreak/>
        <w:t>PARAMETRY GRANICZNE DLA  ANALIZATORA DO TECHNIKI ELISA</w:t>
      </w:r>
    </w:p>
    <w:p w:rsidR="00DE2088" w:rsidRPr="00C62802" w:rsidRDefault="00DE2088" w:rsidP="00DE2088">
      <w:pPr>
        <w:shd w:val="clear" w:color="auto" w:fill="FFFFFF"/>
        <w:rPr>
          <w:color w:val="000000"/>
          <w:spacing w:val="1"/>
        </w:rPr>
      </w:pPr>
    </w:p>
    <w:p w:rsidR="00DE2088" w:rsidRPr="00C62802" w:rsidRDefault="00DE2088" w:rsidP="00DE2088">
      <w:pPr>
        <w:pStyle w:val="Nagwek2"/>
        <w:spacing w:line="360" w:lineRule="auto"/>
        <w:jc w:val="left"/>
        <w:rPr>
          <w:b w:val="0"/>
          <w:sz w:val="20"/>
          <w:lang w:val="pl-PL"/>
        </w:rPr>
      </w:pPr>
      <w:r w:rsidRPr="00C62802">
        <w:rPr>
          <w:b w:val="0"/>
          <w:sz w:val="20"/>
        </w:rPr>
        <w:t xml:space="preserve">Producent: </w:t>
      </w:r>
      <w:r w:rsidRPr="00C62802">
        <w:rPr>
          <w:b w:val="0"/>
          <w:sz w:val="20"/>
          <w:lang w:val="pl-PL"/>
        </w:rPr>
        <w:t>……………………………………..</w:t>
      </w:r>
    </w:p>
    <w:p w:rsidR="00DE2088" w:rsidRPr="00C62802" w:rsidRDefault="00DE2088" w:rsidP="00DE2088">
      <w:pPr>
        <w:pStyle w:val="Tekstpodstawowy"/>
        <w:rPr>
          <w:sz w:val="20"/>
          <w:lang w:val="pl-PL"/>
        </w:rPr>
      </w:pPr>
      <w:r w:rsidRPr="00C62802">
        <w:rPr>
          <w:sz w:val="20"/>
        </w:rPr>
        <w:t xml:space="preserve">Urządzenie typ: </w:t>
      </w:r>
      <w:r w:rsidRPr="00C62802">
        <w:rPr>
          <w:sz w:val="20"/>
          <w:lang w:val="pl-PL"/>
        </w:rPr>
        <w:t>……………………………….</w:t>
      </w:r>
    </w:p>
    <w:p w:rsidR="00DE2088" w:rsidRPr="00C62802" w:rsidRDefault="00DE2088" w:rsidP="00DE2088">
      <w:pPr>
        <w:pStyle w:val="Tekstpodstawowy"/>
        <w:rPr>
          <w:sz w:val="20"/>
          <w:lang w:val="pl-PL"/>
        </w:rPr>
      </w:pPr>
      <w:r w:rsidRPr="00C62802">
        <w:rPr>
          <w:sz w:val="20"/>
        </w:rPr>
        <w:t xml:space="preserve">Kraj pochodzenia: </w:t>
      </w:r>
      <w:r w:rsidRPr="00C62802">
        <w:rPr>
          <w:sz w:val="20"/>
          <w:lang w:val="pl-PL"/>
        </w:rPr>
        <w:t>……………………………..</w:t>
      </w:r>
    </w:p>
    <w:p w:rsidR="00DE2088" w:rsidRPr="00C62802" w:rsidRDefault="00DE2088" w:rsidP="00DE2088">
      <w:pPr>
        <w:spacing w:line="360" w:lineRule="auto"/>
      </w:pPr>
      <w:r w:rsidRPr="00C62802">
        <w:t>Rok produkcji: …………………………………</w:t>
      </w:r>
    </w:p>
    <w:tbl>
      <w:tblPr>
        <w:tblW w:w="14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8516"/>
        <w:gridCol w:w="2532"/>
        <w:gridCol w:w="2532"/>
      </w:tblGrid>
      <w:tr w:rsidR="00DE2088" w:rsidRPr="00C62802" w:rsidTr="00DE2088">
        <w:tc>
          <w:tcPr>
            <w:tcW w:w="492" w:type="dxa"/>
            <w:vAlign w:val="center"/>
          </w:tcPr>
          <w:p w:rsidR="00DE2088" w:rsidRPr="003B7D06" w:rsidRDefault="00DE2088" w:rsidP="00DE2088">
            <w:pPr>
              <w:pStyle w:val="Nagwek8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3B7D06">
              <w:rPr>
                <w:b/>
                <w:sz w:val="18"/>
                <w:szCs w:val="18"/>
                <w:lang w:val="pl-PL" w:eastAsia="pl-PL"/>
              </w:rPr>
              <w:t>Lp.</w:t>
            </w:r>
          </w:p>
        </w:tc>
        <w:tc>
          <w:tcPr>
            <w:tcW w:w="8516" w:type="dxa"/>
            <w:vAlign w:val="center"/>
          </w:tcPr>
          <w:p w:rsidR="00DE2088" w:rsidRPr="003B7D06" w:rsidRDefault="00DE2088" w:rsidP="00DE2088">
            <w:pPr>
              <w:pStyle w:val="Nagwek8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3B7D06">
              <w:rPr>
                <w:b/>
                <w:sz w:val="18"/>
                <w:szCs w:val="18"/>
                <w:lang w:val="pl-PL" w:eastAsia="pl-PL"/>
              </w:rPr>
              <w:t>PARAMETRY GRANICZNE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pStyle w:val="Nagwek8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3B7D06">
              <w:rPr>
                <w:b/>
                <w:sz w:val="18"/>
                <w:szCs w:val="18"/>
                <w:lang w:val="pl-PL" w:eastAsia="pl-PL"/>
              </w:rPr>
              <w:t>PARAMETRY WYMAGANE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pStyle w:val="Nagwek8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3B7D06">
              <w:rPr>
                <w:b/>
                <w:sz w:val="18"/>
                <w:szCs w:val="18"/>
                <w:lang w:val="pl-PL" w:eastAsia="pl-PL"/>
              </w:rPr>
              <w:t>PARAMETRY OFEROWANE</w:t>
            </w: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 xml:space="preserve">Aparat fabrycznie nowy 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2.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Zakres dozowania buforu 50-600µl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3.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Ilość cykli 2-8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4.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 xml:space="preserve">Wolumen resztkowy &lt;2µl 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5.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 xml:space="preserve">Moczenie 0-10 </w:t>
            </w:r>
            <w:proofErr w:type="spellStart"/>
            <w:r w:rsidRPr="003B7D06">
              <w:rPr>
                <w:sz w:val="18"/>
                <w:szCs w:val="18"/>
              </w:rPr>
              <w:t>sek</w:t>
            </w:r>
            <w:proofErr w:type="spellEnd"/>
            <w:r w:rsidRPr="003B7D0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6.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Zbiornik na odpady i bufory 2x1l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7.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 xml:space="preserve">Zakres pracy – temperatura pokojowa 5-42 </w:t>
            </w:r>
            <w:proofErr w:type="spellStart"/>
            <w:r w:rsidRPr="003B7D06">
              <w:rPr>
                <w:sz w:val="18"/>
                <w:szCs w:val="18"/>
                <w:vertAlign w:val="superscript"/>
              </w:rPr>
              <w:t>o</w:t>
            </w:r>
            <w:r w:rsidRPr="003B7D06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8.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Sposób działania –końcówki jednorazowe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9.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Rodzaj końcówek dla odczynników i próbek - 300µl (5-200µ)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10.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Maksymalne rozcieńczenie – 1-100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11.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Rozcieńczenia seryjne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12.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Liczba płytek - 1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13.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Pojemność (ilość próbek) – do 32 na bieg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14.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Liczba metodyk bez ograniczeń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15.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Przetwarzane testy ilościowe i jakościowe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16.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Dziennik zdarzeń i błędów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17.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Automatyczne odzyskiwanie błędów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18.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Ochrona hasłem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19.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 xml:space="preserve">Korekcja krzywej 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20.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Przechowywanie wyników i możliwość zapisu krzywej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22.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UPS umożliwiający dokończenie pracy w przypadku awarii prądu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21.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Możliwość  współpracy z LSI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9008" w:type="dxa"/>
            <w:gridSpan w:val="2"/>
            <w:vAlign w:val="center"/>
          </w:tcPr>
          <w:p w:rsidR="00DE2088" w:rsidRPr="003B7D06" w:rsidRDefault="00DE2088" w:rsidP="00DE208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eastAsia="zh-CN"/>
              </w:rPr>
            </w:pPr>
            <w:r w:rsidRPr="003B7D06">
              <w:rPr>
                <w:b/>
                <w:color w:val="000000"/>
                <w:sz w:val="18"/>
                <w:szCs w:val="18"/>
              </w:rPr>
              <w:t>WARUNKI GWARANCJI I SERWISU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rPr>
                <w:color w:val="000000"/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22.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Serwis gwarancyjny przez cały okres trwania umowy – czas reakcji serwisu 48 godzin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23.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 xml:space="preserve">Specyfikacja techniczna 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24.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 xml:space="preserve">Instrukcja obsługi i konserwacji w języku polskim 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25.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Montaż stanowiskowy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26.</w:t>
            </w:r>
          </w:p>
        </w:tc>
        <w:tc>
          <w:tcPr>
            <w:tcW w:w="8516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 xml:space="preserve">Zapewnienie przez dostawcę szkolenia w zakresie obsługi , konserwacji zapobiegawczej, rozwiązywania drobnych problemów technicznych. </w:t>
            </w:r>
            <w:r w:rsidRPr="003B7D06">
              <w:rPr>
                <w:color w:val="000000"/>
                <w:spacing w:val="-1"/>
                <w:sz w:val="18"/>
                <w:szCs w:val="18"/>
              </w:rPr>
              <w:t>oraz interpretacji wyników: czułość i swoistość testów, interferencji, zakresu wartości referencyjnych ) na koszt oferenta.</w:t>
            </w:r>
          </w:p>
        </w:tc>
        <w:tc>
          <w:tcPr>
            <w:tcW w:w="2532" w:type="dxa"/>
            <w:vAlign w:val="center"/>
          </w:tcPr>
          <w:p w:rsidR="00DE2088" w:rsidRPr="003B7D06" w:rsidRDefault="00DE2088" w:rsidP="00DE2088">
            <w:pPr>
              <w:jc w:val="center"/>
              <w:rPr>
                <w:sz w:val="18"/>
                <w:szCs w:val="18"/>
              </w:rPr>
            </w:pPr>
            <w:r w:rsidRPr="003B7D06">
              <w:rPr>
                <w:sz w:val="18"/>
                <w:szCs w:val="18"/>
              </w:rPr>
              <w:t>TAK</w:t>
            </w:r>
          </w:p>
        </w:tc>
        <w:tc>
          <w:tcPr>
            <w:tcW w:w="2532" w:type="dxa"/>
          </w:tcPr>
          <w:p w:rsidR="00DE2088" w:rsidRPr="003B7D06" w:rsidRDefault="00DE2088" w:rsidP="00DE2088">
            <w:pPr>
              <w:rPr>
                <w:sz w:val="18"/>
                <w:szCs w:val="18"/>
              </w:rPr>
            </w:pPr>
          </w:p>
        </w:tc>
      </w:tr>
    </w:tbl>
    <w:p w:rsidR="00C62802" w:rsidRDefault="00C62802" w:rsidP="00DE2088">
      <w:pPr>
        <w:shd w:val="clear" w:color="auto" w:fill="FFFFFF"/>
        <w:rPr>
          <w:b/>
          <w:color w:val="000000"/>
          <w:spacing w:val="1"/>
          <w:sz w:val="28"/>
          <w:szCs w:val="28"/>
        </w:rPr>
      </w:pPr>
    </w:p>
    <w:p w:rsidR="003B7D06" w:rsidRPr="0003690B" w:rsidRDefault="003B7D06" w:rsidP="003B7D06">
      <w:pPr>
        <w:ind w:left="9912" w:hanging="1416"/>
        <w:jc w:val="center"/>
        <w:rPr>
          <w:b/>
        </w:rPr>
      </w:pPr>
      <w:r w:rsidRPr="0003690B">
        <w:rPr>
          <w:b/>
        </w:rPr>
        <w:t>Podpisy osoby/osób umocowanych</w:t>
      </w:r>
    </w:p>
    <w:p w:rsidR="003B7D06" w:rsidRPr="0003690B" w:rsidRDefault="003B7D06" w:rsidP="003B7D06">
      <w:pPr>
        <w:ind w:left="9912" w:hanging="1416"/>
        <w:jc w:val="center"/>
        <w:rPr>
          <w:b/>
        </w:rPr>
      </w:pPr>
      <w:r w:rsidRPr="0003690B">
        <w:rPr>
          <w:b/>
        </w:rPr>
        <w:t>do zaciągania zobowiązań</w:t>
      </w:r>
    </w:p>
    <w:p w:rsidR="003B7D06" w:rsidRDefault="003B7D06" w:rsidP="003B7D06">
      <w:pPr>
        <w:spacing w:line="360" w:lineRule="auto"/>
        <w:ind w:left="17700" w:hanging="9204"/>
        <w:jc w:val="center"/>
      </w:pPr>
      <w:r w:rsidRPr="0003690B">
        <w:rPr>
          <w:b/>
        </w:rPr>
        <w:t>.............................................</w:t>
      </w:r>
    </w:p>
    <w:p w:rsidR="00DE2088" w:rsidRPr="005410DD" w:rsidRDefault="00DE2088" w:rsidP="003B7D06">
      <w:pPr>
        <w:shd w:val="clear" w:color="auto" w:fill="FFFFFF"/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lastRenderedPageBreak/>
        <w:t>PARAMETRY GRANICZNE DLA  ANALIZATORA DO TESTÓW PASKOWYCH</w:t>
      </w:r>
    </w:p>
    <w:p w:rsidR="00DE2088" w:rsidRDefault="00DE2088" w:rsidP="00DE2088">
      <w:pPr>
        <w:shd w:val="clear" w:color="auto" w:fill="FFFFFF"/>
        <w:rPr>
          <w:color w:val="000000"/>
          <w:spacing w:val="1"/>
          <w:sz w:val="24"/>
          <w:szCs w:val="24"/>
        </w:rPr>
      </w:pPr>
    </w:p>
    <w:p w:rsidR="00DE2088" w:rsidRPr="0003690B" w:rsidRDefault="00DE2088" w:rsidP="00DE2088">
      <w:pPr>
        <w:pStyle w:val="Nagwek2"/>
        <w:spacing w:line="360" w:lineRule="auto"/>
        <w:jc w:val="left"/>
        <w:rPr>
          <w:b w:val="0"/>
          <w:sz w:val="24"/>
          <w:szCs w:val="24"/>
          <w:lang w:val="pl-PL"/>
        </w:rPr>
      </w:pPr>
      <w:r>
        <w:rPr>
          <w:b w:val="0"/>
          <w:sz w:val="24"/>
          <w:szCs w:val="24"/>
        </w:rPr>
        <w:t>Producent</w:t>
      </w:r>
      <w:r w:rsidRPr="0094219B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  <w:lang w:val="pl-PL"/>
        </w:rPr>
        <w:t>……………………………………..</w:t>
      </w:r>
    </w:p>
    <w:p w:rsidR="00DE2088" w:rsidRPr="0003690B" w:rsidRDefault="00DE2088" w:rsidP="00DE2088">
      <w:pPr>
        <w:pStyle w:val="Tekstpodstawowy"/>
        <w:rPr>
          <w:sz w:val="24"/>
          <w:szCs w:val="24"/>
          <w:lang w:val="pl-PL"/>
        </w:rPr>
      </w:pPr>
      <w:r>
        <w:rPr>
          <w:sz w:val="24"/>
          <w:szCs w:val="24"/>
        </w:rPr>
        <w:t xml:space="preserve">Urządzenie typ: </w:t>
      </w:r>
      <w:r>
        <w:rPr>
          <w:sz w:val="24"/>
          <w:szCs w:val="24"/>
          <w:lang w:val="pl-PL"/>
        </w:rPr>
        <w:t>……………………………….</w:t>
      </w:r>
    </w:p>
    <w:p w:rsidR="00DE2088" w:rsidRPr="0003690B" w:rsidRDefault="00DE2088" w:rsidP="00DE2088">
      <w:pPr>
        <w:pStyle w:val="Tekstpodstawowy"/>
        <w:rPr>
          <w:sz w:val="24"/>
          <w:szCs w:val="24"/>
          <w:lang w:val="pl-PL"/>
        </w:rPr>
      </w:pPr>
      <w:r w:rsidRPr="0094219B">
        <w:rPr>
          <w:sz w:val="24"/>
          <w:szCs w:val="24"/>
        </w:rPr>
        <w:t xml:space="preserve">Kraj pochodzenia: </w:t>
      </w:r>
      <w:r>
        <w:rPr>
          <w:sz w:val="24"/>
          <w:szCs w:val="24"/>
          <w:lang w:val="pl-PL"/>
        </w:rPr>
        <w:t>……………………………..</w:t>
      </w:r>
    </w:p>
    <w:p w:rsidR="00DE2088" w:rsidRDefault="00DE2088" w:rsidP="00DE20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Rok produkcji</w:t>
      </w:r>
      <w:r w:rsidRPr="0094219B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</w:t>
      </w:r>
    </w:p>
    <w:p w:rsidR="00DE2088" w:rsidRDefault="00DE2088" w:rsidP="00DE20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produkcji</w:t>
      </w:r>
      <w:r w:rsidRPr="0094219B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</w:t>
      </w:r>
    </w:p>
    <w:tbl>
      <w:tblPr>
        <w:tblW w:w="14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8516"/>
        <w:gridCol w:w="2532"/>
        <w:gridCol w:w="2532"/>
      </w:tblGrid>
      <w:tr w:rsidR="00DE2088" w:rsidRPr="00BD4B88" w:rsidTr="00DE2088">
        <w:tc>
          <w:tcPr>
            <w:tcW w:w="49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Lp.</w:t>
            </w:r>
          </w:p>
        </w:tc>
        <w:tc>
          <w:tcPr>
            <w:tcW w:w="8516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GRANICZNE</w:t>
            </w:r>
          </w:p>
        </w:tc>
        <w:tc>
          <w:tcPr>
            <w:tcW w:w="253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WYMAGANE</w:t>
            </w:r>
          </w:p>
        </w:tc>
        <w:tc>
          <w:tcPr>
            <w:tcW w:w="2532" w:type="dxa"/>
            <w:vAlign w:val="center"/>
          </w:tcPr>
          <w:p w:rsidR="00DE2088" w:rsidRPr="00234567" w:rsidRDefault="00DE2088" w:rsidP="00DE2088">
            <w:pPr>
              <w:pStyle w:val="Nagwek8"/>
              <w:jc w:val="center"/>
              <w:rPr>
                <w:b/>
                <w:lang w:val="pl-PL" w:eastAsia="pl-PL"/>
              </w:rPr>
            </w:pPr>
            <w:r w:rsidRPr="00234567">
              <w:rPr>
                <w:b/>
                <w:lang w:val="pl-PL" w:eastAsia="pl-PL"/>
              </w:rPr>
              <w:t>PARAMETRY OFEROWANE</w:t>
            </w: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1.</w:t>
            </w:r>
          </w:p>
        </w:tc>
        <w:tc>
          <w:tcPr>
            <w:tcW w:w="8516" w:type="dxa"/>
          </w:tcPr>
          <w:p w:rsidR="00DE2088" w:rsidRPr="005410DD" w:rsidRDefault="00DE2088" w:rsidP="00DE2088">
            <w:r>
              <w:t>Aparat dostarczony wraz z niezbędnym oprogramowaniem i aplikacjami na wymagane testy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2.</w:t>
            </w:r>
          </w:p>
        </w:tc>
        <w:tc>
          <w:tcPr>
            <w:tcW w:w="8516" w:type="dxa"/>
          </w:tcPr>
          <w:p w:rsidR="00DE2088" w:rsidRDefault="00DE2088" w:rsidP="00DE2088">
            <w:r>
              <w:t>Możliwość samodzielnej pracy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3.</w:t>
            </w:r>
          </w:p>
        </w:tc>
        <w:tc>
          <w:tcPr>
            <w:tcW w:w="8516" w:type="dxa"/>
          </w:tcPr>
          <w:p w:rsidR="00DE2088" w:rsidRDefault="00DE2088" w:rsidP="00DE2088">
            <w:r>
              <w:t>Wbudowany mechanizm kołyszący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4.</w:t>
            </w:r>
          </w:p>
        </w:tc>
        <w:tc>
          <w:tcPr>
            <w:tcW w:w="8516" w:type="dxa"/>
          </w:tcPr>
          <w:p w:rsidR="00DE2088" w:rsidRDefault="00DE2088" w:rsidP="00DE2088">
            <w:r>
              <w:t xml:space="preserve">Załadowanie pierwotne do 30 pasków testowych 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5.</w:t>
            </w:r>
          </w:p>
        </w:tc>
        <w:tc>
          <w:tcPr>
            <w:tcW w:w="8516" w:type="dxa"/>
          </w:tcPr>
          <w:p w:rsidR="00DE2088" w:rsidRDefault="00DE2088" w:rsidP="00DE2088">
            <w:r>
              <w:t xml:space="preserve">W pełni zautomatyzowany pobór odczynników 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6.</w:t>
            </w:r>
          </w:p>
        </w:tc>
        <w:tc>
          <w:tcPr>
            <w:tcW w:w="8516" w:type="dxa"/>
          </w:tcPr>
          <w:p w:rsidR="00DE2088" w:rsidRDefault="00DE2088" w:rsidP="00DE2088">
            <w:r>
              <w:t>Załączone kanistry na odczynniki i odpady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7.</w:t>
            </w:r>
          </w:p>
        </w:tc>
        <w:tc>
          <w:tcPr>
            <w:tcW w:w="8516" w:type="dxa"/>
          </w:tcPr>
          <w:p w:rsidR="00DE2088" w:rsidRDefault="00DE2088" w:rsidP="00DE2088">
            <w:r>
              <w:t>Automatyczne dozowanie i aspiracja odczynników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8.</w:t>
            </w:r>
          </w:p>
        </w:tc>
        <w:tc>
          <w:tcPr>
            <w:tcW w:w="8516" w:type="dxa"/>
          </w:tcPr>
          <w:p w:rsidR="00DE2088" w:rsidRDefault="00DE2088" w:rsidP="00DE2088">
            <w:r>
              <w:t>Rynienki do aparatu na paski testowe dostarczane bezpłatnie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Default="00DE2088" w:rsidP="00DE2088">
            <w:r>
              <w:t>9.</w:t>
            </w:r>
          </w:p>
        </w:tc>
        <w:tc>
          <w:tcPr>
            <w:tcW w:w="8516" w:type="dxa"/>
          </w:tcPr>
          <w:p w:rsidR="00DE2088" w:rsidRDefault="00DE2088" w:rsidP="00DE2088">
            <w:r>
              <w:t>UPS umożliwiający dokończenie pracy w przypadku awarii prądu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Default="00DE2088" w:rsidP="00DE2088">
            <w:r>
              <w:t>10.</w:t>
            </w:r>
          </w:p>
        </w:tc>
        <w:tc>
          <w:tcPr>
            <w:tcW w:w="8516" w:type="dxa"/>
          </w:tcPr>
          <w:p w:rsidR="00DE2088" w:rsidRDefault="00DE2088" w:rsidP="00DE2088">
            <w:r>
              <w:t>Możliwość współpracy z siecią LSI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9008" w:type="dxa"/>
            <w:gridSpan w:val="2"/>
            <w:vAlign w:val="center"/>
          </w:tcPr>
          <w:p w:rsidR="00DE2088" w:rsidRPr="005410DD" w:rsidRDefault="00DE2088" w:rsidP="00DE208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eastAsia="zh-CN"/>
              </w:rPr>
            </w:pPr>
            <w:r w:rsidRPr="005410DD">
              <w:rPr>
                <w:b/>
                <w:color w:val="000000"/>
              </w:rPr>
              <w:t>WARUNKI GWARANCJI I SERWISU</w:t>
            </w:r>
          </w:p>
        </w:tc>
        <w:tc>
          <w:tcPr>
            <w:tcW w:w="2532" w:type="dxa"/>
            <w:vAlign w:val="center"/>
          </w:tcPr>
          <w:p w:rsidR="00DE2088" w:rsidRPr="00FE681F" w:rsidRDefault="00DE2088" w:rsidP="00DE2088">
            <w:pPr>
              <w:jc w:val="center"/>
            </w:pPr>
            <w:r w:rsidRPr="00FE681F">
              <w:t>TAK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rPr>
                <w:color w:val="000000"/>
              </w:rPr>
            </w:pPr>
          </w:p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11.</w:t>
            </w:r>
          </w:p>
        </w:tc>
        <w:tc>
          <w:tcPr>
            <w:tcW w:w="8516" w:type="dxa"/>
          </w:tcPr>
          <w:p w:rsidR="00DE2088" w:rsidRPr="005410DD" w:rsidRDefault="00DE2088" w:rsidP="00DE2088">
            <w:r w:rsidRPr="005410DD">
              <w:t>Serwis gwarancyjny przez cały okres trwania umowy</w:t>
            </w:r>
            <w:r>
              <w:t xml:space="preserve"> – czas reakcji serwisu 48 godzin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12.</w:t>
            </w:r>
          </w:p>
        </w:tc>
        <w:tc>
          <w:tcPr>
            <w:tcW w:w="8516" w:type="dxa"/>
          </w:tcPr>
          <w:p w:rsidR="00DE2088" w:rsidRPr="005410DD" w:rsidRDefault="00DE2088" w:rsidP="00DE2088">
            <w:r w:rsidRPr="005410DD">
              <w:t xml:space="preserve">Specyfikacja techniczna 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13.</w:t>
            </w:r>
          </w:p>
        </w:tc>
        <w:tc>
          <w:tcPr>
            <w:tcW w:w="8516" w:type="dxa"/>
          </w:tcPr>
          <w:p w:rsidR="00DE2088" w:rsidRPr="005410DD" w:rsidRDefault="00DE2088" w:rsidP="00DE2088">
            <w:r w:rsidRPr="005410DD">
              <w:t xml:space="preserve">Instrukcja obsługi i konserwacji w języku polskim 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14.</w:t>
            </w:r>
          </w:p>
        </w:tc>
        <w:tc>
          <w:tcPr>
            <w:tcW w:w="8516" w:type="dxa"/>
          </w:tcPr>
          <w:p w:rsidR="00DE2088" w:rsidRPr="005410DD" w:rsidRDefault="00DE2088" w:rsidP="00DE2088">
            <w:r w:rsidRPr="005410DD">
              <w:t>Montaż stanowiskowy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  <w:tr w:rsidR="00DE2088" w:rsidTr="00DE2088">
        <w:trPr>
          <w:trHeight w:val="90"/>
        </w:trPr>
        <w:tc>
          <w:tcPr>
            <w:tcW w:w="492" w:type="dxa"/>
            <w:vAlign w:val="center"/>
          </w:tcPr>
          <w:p w:rsidR="00DE2088" w:rsidRPr="00FE681F" w:rsidRDefault="00DE2088" w:rsidP="00DE2088">
            <w:r>
              <w:t>15.</w:t>
            </w:r>
          </w:p>
        </w:tc>
        <w:tc>
          <w:tcPr>
            <w:tcW w:w="8516" w:type="dxa"/>
          </w:tcPr>
          <w:p w:rsidR="00DE2088" w:rsidRPr="005410DD" w:rsidRDefault="00DE2088" w:rsidP="00DE2088">
            <w:r w:rsidRPr="005410DD">
              <w:t xml:space="preserve">Zapewnienie przez dostawcę szkolenia w zakresie obsługi , konserwacji zapobiegawczej, rozwiązywania drobnych problemów technicznych. </w:t>
            </w:r>
            <w:r>
              <w:rPr>
                <w:color w:val="000000"/>
                <w:spacing w:val="-1"/>
              </w:rPr>
              <w:t>oraz interpretacji wyników</w:t>
            </w:r>
            <w:r w:rsidRPr="005410DD">
              <w:rPr>
                <w:color w:val="000000"/>
                <w:spacing w:val="-1"/>
              </w:rPr>
              <w:t>:</w:t>
            </w:r>
            <w:r>
              <w:rPr>
                <w:color w:val="000000"/>
                <w:spacing w:val="-1"/>
              </w:rPr>
              <w:t xml:space="preserve"> </w:t>
            </w:r>
            <w:r w:rsidRPr="005410DD">
              <w:rPr>
                <w:color w:val="000000"/>
                <w:spacing w:val="-1"/>
              </w:rPr>
              <w:t>czułość i swoistość testów, interferencji, zakresu wartości referencyjnych ) na koszt oferenta.</w:t>
            </w:r>
          </w:p>
        </w:tc>
        <w:tc>
          <w:tcPr>
            <w:tcW w:w="2532" w:type="dxa"/>
            <w:vAlign w:val="center"/>
          </w:tcPr>
          <w:p w:rsidR="00DE2088" w:rsidRDefault="00DE2088" w:rsidP="00DE2088">
            <w:pPr>
              <w:jc w:val="center"/>
            </w:pPr>
            <w:r w:rsidRPr="00A26EC8">
              <w:t>TAK</w:t>
            </w:r>
          </w:p>
        </w:tc>
        <w:tc>
          <w:tcPr>
            <w:tcW w:w="2532" w:type="dxa"/>
          </w:tcPr>
          <w:p w:rsidR="00DE2088" w:rsidRPr="005410DD" w:rsidRDefault="00DE2088" w:rsidP="00DE2088"/>
        </w:tc>
      </w:tr>
    </w:tbl>
    <w:p w:rsidR="00DE2088" w:rsidRDefault="00DE2088" w:rsidP="00DE2088">
      <w:pPr>
        <w:spacing w:line="360" w:lineRule="auto"/>
        <w:rPr>
          <w:sz w:val="24"/>
          <w:szCs w:val="24"/>
        </w:rPr>
      </w:pPr>
    </w:p>
    <w:p w:rsidR="00DE2088" w:rsidRDefault="00DE2088" w:rsidP="00DE2088">
      <w:pPr>
        <w:shd w:val="clear" w:color="auto" w:fill="FFFFFF"/>
        <w:ind w:left="24"/>
        <w:jc w:val="center"/>
        <w:rPr>
          <w:b/>
          <w:sz w:val="28"/>
          <w:szCs w:val="28"/>
        </w:rPr>
      </w:pPr>
    </w:p>
    <w:p w:rsidR="003B7D06" w:rsidRPr="0003690B" w:rsidRDefault="003B7D06" w:rsidP="003B7D06">
      <w:pPr>
        <w:ind w:left="9912" w:hanging="1416"/>
        <w:jc w:val="center"/>
        <w:rPr>
          <w:b/>
        </w:rPr>
      </w:pPr>
      <w:r w:rsidRPr="0003690B">
        <w:rPr>
          <w:b/>
        </w:rPr>
        <w:t>Podpisy osoby/osób umocowanych</w:t>
      </w:r>
    </w:p>
    <w:p w:rsidR="003B7D06" w:rsidRPr="0003690B" w:rsidRDefault="003B7D06" w:rsidP="003B7D06">
      <w:pPr>
        <w:ind w:left="9912" w:hanging="1416"/>
        <w:jc w:val="center"/>
        <w:rPr>
          <w:b/>
        </w:rPr>
      </w:pPr>
      <w:r w:rsidRPr="0003690B">
        <w:rPr>
          <w:b/>
        </w:rPr>
        <w:t>do zaciągania zobowiązań</w:t>
      </w:r>
    </w:p>
    <w:p w:rsidR="003B7D06" w:rsidRDefault="003B7D06" w:rsidP="003B7D06">
      <w:pPr>
        <w:spacing w:line="360" w:lineRule="auto"/>
        <w:ind w:left="17700" w:hanging="9204"/>
        <w:jc w:val="center"/>
      </w:pPr>
      <w:r w:rsidRPr="0003690B">
        <w:rPr>
          <w:b/>
        </w:rPr>
        <w:t>.............................................</w:t>
      </w:r>
    </w:p>
    <w:p w:rsidR="002B5A31" w:rsidRDefault="002B5A31"/>
    <w:p w:rsidR="002B5A31" w:rsidRDefault="002B5A31"/>
    <w:p w:rsidR="00F61F32" w:rsidRDefault="00F61F32"/>
    <w:p w:rsidR="00F61F32" w:rsidRDefault="00F61F32"/>
    <w:p w:rsidR="00F61F32" w:rsidRDefault="00F61F32" w:rsidP="00F61F32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  <w:r w:rsidRPr="009E1E71">
        <w:rPr>
          <w:b/>
          <w:spacing w:val="8"/>
          <w:sz w:val="28"/>
          <w:szCs w:val="28"/>
        </w:rPr>
        <w:lastRenderedPageBreak/>
        <w:t>Część III – Opis przedmiotu zamówienia</w:t>
      </w:r>
    </w:p>
    <w:p w:rsidR="00F61F32" w:rsidRDefault="00F61F32" w:rsidP="00F61F32">
      <w:pPr>
        <w:shd w:val="clear" w:color="auto" w:fill="FFFFFF"/>
        <w:ind w:left="34"/>
        <w:jc w:val="both"/>
        <w:rPr>
          <w:b/>
          <w:spacing w:val="8"/>
          <w:sz w:val="28"/>
          <w:szCs w:val="28"/>
        </w:rPr>
      </w:pPr>
    </w:p>
    <w:p w:rsidR="00F61F32" w:rsidRDefault="00F61F32" w:rsidP="00F61F32">
      <w:pPr>
        <w:shd w:val="clear" w:color="auto" w:fill="FFFFFF"/>
        <w:ind w:left="34"/>
        <w:jc w:val="center"/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Część nr </w:t>
      </w:r>
      <w:r>
        <w:rPr>
          <w:b/>
          <w:spacing w:val="8"/>
          <w:sz w:val="28"/>
          <w:szCs w:val="28"/>
        </w:rPr>
        <w:t>8</w:t>
      </w:r>
    </w:p>
    <w:p w:rsidR="00F61F32" w:rsidRDefault="00F61F32" w:rsidP="00F61F32">
      <w:pPr>
        <w:shd w:val="clear" w:color="auto" w:fill="FFFFFF"/>
        <w:jc w:val="both"/>
        <w:rPr>
          <w:b/>
          <w:color w:val="000000"/>
          <w:spacing w:val="-1"/>
          <w:sz w:val="28"/>
          <w:szCs w:val="28"/>
        </w:rPr>
      </w:pPr>
    </w:p>
    <w:p w:rsidR="00F61F32" w:rsidRPr="00D10E0F" w:rsidRDefault="00F61F32" w:rsidP="00F61F32">
      <w:pPr>
        <w:shd w:val="clear" w:color="auto" w:fill="FFFFFF"/>
        <w:jc w:val="both"/>
        <w:rPr>
          <w:b/>
          <w:color w:val="000000"/>
          <w:spacing w:val="-1"/>
          <w:sz w:val="28"/>
          <w:szCs w:val="28"/>
        </w:rPr>
      </w:pPr>
      <w:r w:rsidRPr="00F61F32">
        <w:rPr>
          <w:b/>
          <w:color w:val="000000" w:themeColor="text1"/>
          <w:spacing w:val="-1"/>
          <w:sz w:val="28"/>
          <w:szCs w:val="28"/>
        </w:rPr>
        <w:t xml:space="preserve">Dostawa odczynników, kalibratorów, kontroli oraz materiałów eksploatacyjnych niezbędnych do wykonania </w:t>
      </w:r>
      <w:r w:rsidRPr="00F61F32">
        <w:rPr>
          <w:b/>
          <w:color w:val="000000" w:themeColor="text1"/>
          <w:spacing w:val="-1"/>
          <w:sz w:val="28"/>
          <w:szCs w:val="28"/>
          <w:u w:val="single"/>
        </w:rPr>
        <w:t xml:space="preserve">ok. 864 badań </w:t>
      </w:r>
      <w:r w:rsidRPr="00F61F32">
        <w:rPr>
          <w:b/>
          <w:color w:val="000000" w:themeColor="text1"/>
          <w:spacing w:val="-1"/>
          <w:sz w:val="28"/>
          <w:szCs w:val="28"/>
        </w:rPr>
        <w:t>z zakresu alergii wraz z dzierżawą sprzętu i programu komputerowego do interpretacji wyników przez okres 24 miesięcy .</w:t>
      </w:r>
      <w:r w:rsidRPr="00D10E0F">
        <w:rPr>
          <w:b/>
          <w:sz w:val="28"/>
          <w:szCs w:val="28"/>
        </w:rPr>
        <w:tab/>
      </w:r>
      <w:r w:rsidRPr="00D10E0F">
        <w:rPr>
          <w:b/>
          <w:sz w:val="28"/>
          <w:szCs w:val="28"/>
        </w:rPr>
        <w:tab/>
      </w:r>
      <w:r w:rsidRPr="00D10E0F">
        <w:rPr>
          <w:b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  <w:r w:rsidRPr="00D10E0F">
        <w:rPr>
          <w:b/>
          <w:i/>
          <w:sz w:val="28"/>
          <w:szCs w:val="28"/>
        </w:rPr>
        <w:tab/>
      </w:r>
    </w:p>
    <w:p w:rsidR="00F61F32" w:rsidRDefault="00F61F32" w:rsidP="00F61F32">
      <w:pPr>
        <w:rPr>
          <w:b/>
          <w:color w:val="000000"/>
          <w:spacing w:val="1"/>
          <w:sz w:val="24"/>
          <w:szCs w:val="24"/>
          <w:u w:val="single"/>
        </w:rPr>
      </w:pPr>
    </w:p>
    <w:p w:rsidR="00F61F32" w:rsidRDefault="00F61F32" w:rsidP="00F61F32">
      <w:pPr>
        <w:rPr>
          <w:b/>
          <w:color w:val="000000"/>
          <w:spacing w:val="1"/>
          <w:sz w:val="24"/>
          <w:szCs w:val="24"/>
          <w:u w:val="single"/>
        </w:rPr>
      </w:pPr>
      <w:r w:rsidRPr="00BC094E">
        <w:rPr>
          <w:b/>
          <w:color w:val="000000"/>
          <w:spacing w:val="1"/>
          <w:sz w:val="24"/>
          <w:szCs w:val="24"/>
          <w:u w:val="single"/>
        </w:rPr>
        <w:t>PARAMETRY GRANICZNE DLA  METODYKI WYKONYWANYCH BADAŃ</w:t>
      </w:r>
    </w:p>
    <w:p w:rsidR="00F61F32" w:rsidRPr="004774D2" w:rsidRDefault="00F61F32" w:rsidP="00F61F32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</w:rPr>
      </w:pPr>
      <w:r w:rsidRPr="004774D2">
        <w:rPr>
          <w:rFonts w:eastAsiaTheme="minorHAnsi"/>
          <w:b/>
          <w:bCs/>
          <w:color w:val="000000"/>
          <w:sz w:val="23"/>
          <w:szCs w:val="23"/>
        </w:rPr>
        <w:t xml:space="preserve">Testy do ilościowego oznaczania stężenia specyficznych </w:t>
      </w:r>
      <w:proofErr w:type="spellStart"/>
      <w:r w:rsidRPr="004774D2">
        <w:rPr>
          <w:rFonts w:eastAsiaTheme="minorHAnsi"/>
          <w:b/>
          <w:bCs/>
          <w:color w:val="000000"/>
          <w:sz w:val="23"/>
          <w:szCs w:val="23"/>
        </w:rPr>
        <w:t>IgE</w:t>
      </w:r>
      <w:proofErr w:type="spellEnd"/>
      <w:r w:rsidRPr="004774D2">
        <w:rPr>
          <w:rFonts w:eastAsiaTheme="minorHAnsi"/>
          <w:b/>
          <w:bCs/>
          <w:color w:val="000000"/>
          <w:sz w:val="23"/>
          <w:szCs w:val="23"/>
        </w:rPr>
        <w:t xml:space="preserve"> oraz przeciwciał w klasie </w:t>
      </w:r>
      <w:proofErr w:type="spellStart"/>
      <w:r w:rsidRPr="004774D2">
        <w:rPr>
          <w:rFonts w:eastAsiaTheme="minorHAnsi"/>
          <w:b/>
          <w:bCs/>
          <w:color w:val="000000"/>
          <w:sz w:val="23"/>
          <w:szCs w:val="23"/>
        </w:rPr>
        <w:t>IgG</w:t>
      </w:r>
      <w:proofErr w:type="spellEnd"/>
      <w:r w:rsidRPr="004774D2">
        <w:rPr>
          <w:rFonts w:eastAsiaTheme="minorHAnsi"/>
          <w:b/>
          <w:bCs/>
          <w:color w:val="000000"/>
          <w:sz w:val="23"/>
          <w:szCs w:val="23"/>
        </w:rPr>
        <w:t xml:space="preserve"> , </w:t>
      </w:r>
      <w:proofErr w:type="spellStart"/>
      <w:r w:rsidRPr="004774D2">
        <w:rPr>
          <w:rFonts w:eastAsiaTheme="minorHAnsi"/>
          <w:b/>
          <w:bCs/>
          <w:color w:val="000000"/>
          <w:sz w:val="23"/>
          <w:szCs w:val="23"/>
        </w:rPr>
        <w:t>IgA</w:t>
      </w:r>
      <w:proofErr w:type="spellEnd"/>
      <w:r w:rsidRPr="004774D2">
        <w:rPr>
          <w:rFonts w:eastAsiaTheme="minorHAnsi"/>
          <w:b/>
          <w:bCs/>
          <w:color w:val="000000"/>
          <w:sz w:val="23"/>
          <w:szCs w:val="23"/>
        </w:rPr>
        <w:t xml:space="preserve"> – metodą immunoenzymatyczną (panele alergologiczne oraz panele do diagnostyki celiakii) </w:t>
      </w:r>
    </w:p>
    <w:p w:rsidR="00F61F32" w:rsidRDefault="00F61F32" w:rsidP="00F61F32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3"/>
          <w:szCs w:val="23"/>
        </w:rPr>
      </w:pPr>
      <w:r w:rsidRPr="004774D2">
        <w:rPr>
          <w:rFonts w:eastAsiaTheme="minorHAnsi"/>
          <w:b/>
          <w:bCs/>
          <w:color w:val="000000"/>
          <w:sz w:val="23"/>
          <w:szCs w:val="23"/>
        </w:rPr>
        <w:t xml:space="preserve">Testy powinny spełniać następujące wymagania: </w:t>
      </w:r>
    </w:p>
    <w:p w:rsidR="00F61F32" w:rsidRPr="004774D2" w:rsidRDefault="00F61F32" w:rsidP="00F61F32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</w:rPr>
      </w:pPr>
    </w:p>
    <w:tbl>
      <w:tblPr>
        <w:tblW w:w="14472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5"/>
        <w:gridCol w:w="1985"/>
        <w:gridCol w:w="1875"/>
        <w:gridCol w:w="227"/>
      </w:tblGrid>
      <w:tr w:rsidR="00F61F32" w:rsidTr="00F1372C">
        <w:trPr>
          <w:trHeight w:val="225"/>
        </w:trPr>
        <w:tc>
          <w:tcPr>
            <w:tcW w:w="10385" w:type="dxa"/>
          </w:tcPr>
          <w:p w:rsidR="00F61F32" w:rsidRPr="00F61F32" w:rsidRDefault="00F61F32" w:rsidP="00F1372C">
            <w:pPr>
              <w:autoSpaceDE w:val="0"/>
              <w:autoSpaceDN w:val="0"/>
              <w:adjustRightInd w:val="0"/>
              <w:ind w:left="37"/>
              <w:rPr>
                <w:rFonts w:eastAsiaTheme="minorHAnsi"/>
                <w:b/>
                <w:color w:val="000000"/>
                <w:sz w:val="23"/>
                <w:szCs w:val="23"/>
              </w:rPr>
            </w:pPr>
            <w:r w:rsidRPr="00F61F32">
              <w:rPr>
                <w:rFonts w:eastAsiaTheme="minorHAnsi"/>
                <w:b/>
                <w:color w:val="000000"/>
                <w:sz w:val="23"/>
                <w:szCs w:val="23"/>
              </w:rPr>
              <w:t>Warunki oczekiwane</w:t>
            </w:r>
          </w:p>
        </w:tc>
        <w:tc>
          <w:tcPr>
            <w:tcW w:w="1985" w:type="dxa"/>
            <w:shd w:val="clear" w:color="auto" w:fill="auto"/>
          </w:tcPr>
          <w:p w:rsidR="00F61F32" w:rsidRPr="00F61F32" w:rsidRDefault="00F61F32" w:rsidP="00F1372C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 w:rsidRPr="00F61F32">
              <w:rPr>
                <w:rFonts w:eastAsiaTheme="minorHAnsi"/>
                <w:b/>
                <w:bCs/>
                <w:sz w:val="23"/>
                <w:szCs w:val="23"/>
              </w:rPr>
              <w:t>Wymagania zamawiającego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Pr="00F61F32" w:rsidRDefault="00F61F32" w:rsidP="00F1372C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 w:rsidRPr="00F61F32">
              <w:rPr>
                <w:rFonts w:eastAsiaTheme="minorHAnsi"/>
                <w:b/>
                <w:bCs/>
                <w:sz w:val="23"/>
                <w:szCs w:val="23"/>
              </w:rPr>
              <w:t>Oferowane parametry</w:t>
            </w: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F61F32" w:rsidRDefault="00F61F32" w:rsidP="00F1372C">
            <w:pPr>
              <w:autoSpaceDE w:val="0"/>
              <w:autoSpaceDN w:val="0"/>
              <w:adjustRightInd w:val="0"/>
              <w:ind w:left="37"/>
              <w:rPr>
                <w:rFonts w:eastAsiaTheme="minorHAnsi"/>
                <w:color w:val="000000"/>
              </w:rPr>
            </w:pPr>
            <w:r w:rsidRPr="00F61F32">
              <w:rPr>
                <w:rFonts w:eastAsiaTheme="minorHAnsi"/>
                <w:color w:val="000000"/>
              </w:rPr>
              <w:t xml:space="preserve">1. Testy paskowe, jeden pasek testowy przeznaczony dla jednego pacjenta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Pr="00F61F32" w:rsidRDefault="00F61F32" w:rsidP="00F61F32">
            <w:pPr>
              <w:jc w:val="center"/>
              <w:rPr>
                <w:rFonts w:eastAsiaTheme="minorHAnsi"/>
                <w:color w:val="000000"/>
              </w:rPr>
            </w:pPr>
            <w:r w:rsidRPr="00F61F32">
              <w:rPr>
                <w:rFonts w:eastAsiaTheme="minorHAnsi"/>
                <w:color w:val="000000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Pr="00F61F32" w:rsidRDefault="00F61F32" w:rsidP="00F1372C">
            <w:pPr>
              <w:rPr>
                <w:rFonts w:eastAsiaTheme="minorHAnsi"/>
                <w:color w:val="000000"/>
              </w:rPr>
            </w:pPr>
          </w:p>
        </w:tc>
      </w:tr>
      <w:tr w:rsidR="00F61F32" w:rsidTr="00231E7A">
        <w:trPr>
          <w:trHeight w:val="1130"/>
        </w:trPr>
        <w:tc>
          <w:tcPr>
            <w:tcW w:w="10385" w:type="dxa"/>
          </w:tcPr>
          <w:p w:rsidR="00F61F32" w:rsidRPr="004774D2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2. </w:t>
            </w: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Minimum 3 linie standardowe </w:t>
            </w:r>
            <w:r w:rsidRPr="004774D2">
              <w:rPr>
                <w:rFonts w:eastAsiaTheme="minorHAnsi"/>
                <w:color w:val="000000"/>
                <w:sz w:val="23"/>
                <w:szCs w:val="23"/>
              </w:rPr>
              <w:t>( wartości niskie, średnie i wysokie</w:t>
            </w: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) umożliwiające </w:t>
            </w:r>
          </w:p>
          <w:p w:rsidR="00F61F32" w:rsidRPr="004774D2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wykreślenie krzywej kalibracyjnej w czasie rzeczywistym </w:t>
            </w: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do wykonania testu z </w:t>
            </w:r>
          </w:p>
          <w:p w:rsidR="00F61F32" w:rsidRPr="005313F9" w:rsidRDefault="00F61F32" w:rsidP="00231E7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>uwzględnieniem tła naniesione na każdy test oraz wgląd do krzywej kalibracyjnej indywidualnej dla każdego pacjenta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3. Odczynniki z zastosowaniem przeciwciał monoklonalnych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4. W standardach ludzkie </w:t>
            </w:r>
            <w:proofErr w:type="spellStart"/>
            <w:r w:rsidRPr="004774D2">
              <w:rPr>
                <w:rFonts w:eastAsiaTheme="minorHAnsi"/>
                <w:color w:val="000000"/>
                <w:sz w:val="23"/>
                <w:szCs w:val="23"/>
              </w:rPr>
              <w:t>IgG</w:t>
            </w:r>
            <w:proofErr w:type="spellEnd"/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4774D2">
              <w:rPr>
                <w:rFonts w:eastAsiaTheme="minorHAnsi"/>
                <w:color w:val="000000"/>
                <w:sz w:val="23"/>
                <w:szCs w:val="23"/>
              </w:rPr>
              <w:t>IgA</w:t>
            </w:r>
            <w:proofErr w:type="spellEnd"/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 w przypadku diagnostyki celiakii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5. Możliwość wykonania badań z max 15 </w:t>
            </w:r>
            <w:proofErr w:type="spellStart"/>
            <w:r w:rsidRPr="004774D2">
              <w:rPr>
                <w:rFonts w:eastAsiaTheme="minorHAnsi"/>
                <w:color w:val="000000"/>
                <w:sz w:val="23"/>
                <w:szCs w:val="23"/>
              </w:rPr>
              <w:t>μl</w:t>
            </w:r>
            <w:proofErr w:type="spellEnd"/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 surowicy w przypadku diagnostyki celiakii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>6. Czas wykonywania badań do 2,5 godzin w przypadku diagnostyki celiakii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7. W standardach </w:t>
            </w: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ludzkie </w:t>
            </w:r>
            <w:proofErr w:type="spellStart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IgE</w:t>
            </w:r>
            <w:proofErr w:type="spellEnd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 w przypadku alergologii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8. Potwierdzony brak reakcji krzyżowych z </w:t>
            </w:r>
            <w:proofErr w:type="spellStart"/>
            <w:r w:rsidRPr="004774D2">
              <w:rPr>
                <w:rFonts w:eastAsiaTheme="minorHAnsi"/>
                <w:color w:val="000000"/>
                <w:sz w:val="23"/>
                <w:szCs w:val="23"/>
              </w:rPr>
              <w:t>IgG</w:t>
            </w:r>
            <w:proofErr w:type="spellEnd"/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4774D2">
              <w:rPr>
                <w:rFonts w:eastAsiaTheme="minorHAnsi"/>
                <w:color w:val="000000"/>
                <w:sz w:val="23"/>
                <w:szCs w:val="23"/>
              </w:rPr>
              <w:t>IgA</w:t>
            </w:r>
            <w:proofErr w:type="spellEnd"/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4774D2">
              <w:rPr>
                <w:rFonts w:eastAsiaTheme="minorHAnsi"/>
                <w:color w:val="000000"/>
                <w:sz w:val="23"/>
                <w:szCs w:val="23"/>
              </w:rPr>
              <w:t>IgM</w:t>
            </w:r>
            <w:proofErr w:type="spellEnd"/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4774D2">
              <w:rPr>
                <w:rFonts w:eastAsiaTheme="minorHAnsi"/>
                <w:color w:val="000000"/>
                <w:sz w:val="23"/>
                <w:szCs w:val="23"/>
              </w:rPr>
              <w:t>IgD</w:t>
            </w:r>
            <w:proofErr w:type="spellEnd"/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 </w:t>
            </w: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w przypadku alergologii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9. W przypadku alergologii wynik każdego alergenu oceniany indywidualnie – podana jest klasa (od 0 do 6), podane stężenie przeciwciał w jednostkach międzynarodowych oraz wynik przedstawiony graficznie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10. Możliwość wykonania badań z </w:t>
            </w: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max 200 </w:t>
            </w:r>
            <w:proofErr w:type="spellStart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μl</w:t>
            </w:r>
            <w:proofErr w:type="spellEnd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 surowicy w przypadku alergologii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11. Metoda nie może wymagać dodatkowej ingerencji przy badanej próbce (np. rozcieńczania surowicy) w przypadku alergologii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12. Dolna granica wykrywalności </w:t>
            </w: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od 0,15 </w:t>
            </w:r>
            <w:proofErr w:type="spellStart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kU</w:t>
            </w:r>
            <w:proofErr w:type="spellEnd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/l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13. Czas wykonywania badań do 3 godzin w przypadku alergologii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4774D2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14. Zestawy powinny zawierać wszelkie odczynniki niezbędne do wykonania badań i </w:t>
            </w:r>
          </w:p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inkubacji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lastRenderedPageBreak/>
              <w:t xml:space="preserve">15. Wszelkie odczynniki gotowe do użycia ( z wyjątkiem buforu płuczącego)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16. Bufor do płukania po przygotowaniu ważny przez 30 dni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>17. Możliwość wykonania badań w zakresach temperatury pokojowej (</w:t>
            </w:r>
            <w:r w:rsidRPr="004774D2">
              <w:rPr>
                <w:rFonts w:eastAsiaTheme="minorHAnsi"/>
                <w:color w:val="000000"/>
              </w:rPr>
              <w:t xml:space="preserve">18 do 24°C) </w:t>
            </w: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bez konieczności przeliczania czasu inkubacji poszczególnych odczynników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18. Membrana nitrocelulozowa umieszczona w komorze w sposób trwały przez producenta, umożliwiająca wykonanie i odczyt badania bez konieczności przenoszenia jej w trakcie trwania całości procedury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19. Zamawiający wymaga, aby testy były kalibrowane indywidualnie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20. </w:t>
            </w:r>
            <w:r w:rsidRPr="004774D2">
              <w:rPr>
                <w:rFonts w:eastAsiaTheme="minorHAnsi"/>
                <w:color w:val="000000"/>
                <w:sz w:val="23"/>
                <w:szCs w:val="23"/>
              </w:rPr>
              <w:t>W przypadku diagnostyki celiakii k</w:t>
            </w: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alibratory służące do wykreślenia krzywej kalibracyjnej, z ludzkim </w:t>
            </w:r>
            <w:proofErr w:type="spellStart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IgA</w:t>
            </w:r>
            <w:proofErr w:type="spellEnd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 lub </w:t>
            </w:r>
            <w:proofErr w:type="spellStart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IgG</w:t>
            </w:r>
            <w:proofErr w:type="spellEnd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 (odpowiednio), o znanym stężeniu </w:t>
            </w:r>
            <w:proofErr w:type="spellStart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kU</w:t>
            </w:r>
            <w:proofErr w:type="spellEnd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/L - podanym przez producenta, zawarte w każdym teście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21. W przypadku alergologii</w:t>
            </w: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 k</w:t>
            </w:r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alibratory służące do wykreślenia krzywej kalibracyjnej, z ludzkim </w:t>
            </w:r>
            <w:proofErr w:type="spellStart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IgE</w:t>
            </w:r>
            <w:proofErr w:type="spellEnd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, o znanym stężeniu </w:t>
            </w:r>
            <w:proofErr w:type="spellStart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>kU</w:t>
            </w:r>
            <w:proofErr w:type="spellEnd"/>
            <w:r w:rsidRPr="004774D2">
              <w:rPr>
                <w:rFonts w:eastAsiaTheme="minorHAnsi"/>
                <w:bCs/>
                <w:color w:val="000000"/>
                <w:sz w:val="23"/>
                <w:szCs w:val="23"/>
              </w:rPr>
              <w:t xml:space="preserve">/L - podanym przez producenta , zawarte w każdym teście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22. Wyniki muszą być interpretowane oraz archiwizowane za pomocą programu komputerowego w języku polski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23. Obraz każdego paska zapisany i archiwizowany w programie z możliwością automatycznej identyfikacji panelu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24. Program do czytania i interpretowania testów na płycie CD , oraz jego aktualizacja dostarczany nieodpłatnie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25. Instrukcje obsługi w języku polskim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231E7A">
        <w:trPr>
          <w:trHeight w:val="326"/>
        </w:trPr>
        <w:tc>
          <w:tcPr>
            <w:tcW w:w="10385" w:type="dxa"/>
          </w:tcPr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26. Termin ważności odczynników minimum 10 miesięcy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231E7A">
        <w:trPr>
          <w:trHeight w:val="273"/>
        </w:trPr>
        <w:tc>
          <w:tcPr>
            <w:tcW w:w="10385" w:type="dxa"/>
          </w:tcPr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27. Nieodpłatne szkolenie personelu w siedzibie zamawiającego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231E7A">
        <w:trPr>
          <w:trHeight w:val="277"/>
        </w:trPr>
        <w:tc>
          <w:tcPr>
            <w:tcW w:w="10385" w:type="dxa"/>
          </w:tcPr>
          <w:p w:rsidR="00F61F32" w:rsidRPr="005313F9" w:rsidRDefault="00F61F32" w:rsidP="00231E7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 xml:space="preserve">28. Dostarczenie niezbędnego sprzętu do wykonania badania ( skaner, kołyska laboratoryjna )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61F32">
        <w:trPr>
          <w:trHeight w:val="225"/>
        </w:trPr>
        <w:tc>
          <w:tcPr>
            <w:tcW w:w="10385" w:type="dxa"/>
          </w:tcPr>
          <w:p w:rsidR="00F61F32" w:rsidRPr="005313F9" w:rsidRDefault="00F61F32" w:rsidP="00231E7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3"/>
                <w:szCs w:val="23"/>
              </w:rPr>
            </w:pPr>
            <w:r w:rsidRPr="004774D2">
              <w:rPr>
                <w:rFonts w:eastAsiaTheme="minorHAnsi"/>
                <w:color w:val="000000"/>
                <w:sz w:val="23"/>
                <w:szCs w:val="23"/>
              </w:rPr>
              <w:t>29. Zapewnienie bezpłatnych konsultacji wykonywanych badań (możliwość wykonania inkubacji porównawczej)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1F32" w:rsidRDefault="00F61F32" w:rsidP="00F61F32">
            <w:pPr>
              <w:jc w:val="center"/>
              <w:rPr>
                <w:rFonts w:eastAsiaTheme="minorHAnsi"/>
                <w:color w:val="000000"/>
                <w:sz w:val="23"/>
                <w:szCs w:val="23"/>
              </w:rPr>
            </w:pPr>
            <w:r>
              <w:rPr>
                <w:rFonts w:eastAsiaTheme="minorHAnsi"/>
                <w:color w:val="000000"/>
                <w:sz w:val="23"/>
                <w:szCs w:val="23"/>
              </w:rPr>
              <w:t>TAK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F61F32" w:rsidRDefault="00F61F32" w:rsidP="00F1372C">
            <w:pPr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1372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7" w:type="dxa"/>
          <w:trHeight w:val="100"/>
        </w:trPr>
        <w:tc>
          <w:tcPr>
            <w:tcW w:w="14245" w:type="dxa"/>
            <w:gridSpan w:val="3"/>
          </w:tcPr>
          <w:p w:rsidR="00F61F32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1372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7" w:type="dxa"/>
          <w:trHeight w:val="100"/>
        </w:trPr>
        <w:tc>
          <w:tcPr>
            <w:tcW w:w="14245" w:type="dxa"/>
            <w:gridSpan w:val="3"/>
          </w:tcPr>
          <w:p w:rsidR="00F61F32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  <w:tr w:rsidR="00F61F32" w:rsidTr="00F1372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7" w:type="dxa"/>
          <w:trHeight w:val="100"/>
        </w:trPr>
        <w:tc>
          <w:tcPr>
            <w:tcW w:w="14245" w:type="dxa"/>
            <w:gridSpan w:val="3"/>
          </w:tcPr>
          <w:p w:rsidR="00F61F32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</w:rPr>
            </w:pPr>
          </w:p>
        </w:tc>
      </w:tr>
    </w:tbl>
    <w:p w:rsidR="00F61F32" w:rsidRPr="004774D2" w:rsidRDefault="00F61F32" w:rsidP="00F61F32">
      <w:pPr>
        <w:autoSpaceDE w:val="0"/>
        <w:autoSpaceDN w:val="0"/>
        <w:adjustRightInd w:val="0"/>
        <w:rPr>
          <w:rFonts w:eastAsiaTheme="minorHAnsi"/>
          <w:i/>
          <w:iCs/>
          <w:color w:val="000000"/>
          <w:sz w:val="24"/>
          <w:szCs w:val="24"/>
        </w:rPr>
      </w:pPr>
    </w:p>
    <w:tbl>
      <w:tblPr>
        <w:tblStyle w:val="Tabela-Siatka"/>
        <w:tblW w:w="14425" w:type="dxa"/>
        <w:tblLayout w:type="fixed"/>
        <w:tblLook w:val="0000" w:firstRow="0" w:lastRow="0" w:firstColumn="0" w:lastColumn="0" w:noHBand="0" w:noVBand="0"/>
      </w:tblPr>
      <w:tblGrid>
        <w:gridCol w:w="8755"/>
        <w:gridCol w:w="2977"/>
        <w:gridCol w:w="2693"/>
      </w:tblGrid>
      <w:tr w:rsidR="00F61F32" w:rsidRPr="004774D2" w:rsidTr="00231E7A">
        <w:trPr>
          <w:trHeight w:val="245"/>
        </w:trPr>
        <w:tc>
          <w:tcPr>
            <w:tcW w:w="8755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b/>
                <w:bCs/>
                <w:sz w:val="22"/>
                <w:szCs w:val="22"/>
              </w:rPr>
              <w:t xml:space="preserve">Parametry oczekiwane  do testów </w:t>
            </w:r>
          </w:p>
        </w:tc>
        <w:tc>
          <w:tcPr>
            <w:tcW w:w="2977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b/>
                <w:bCs/>
                <w:sz w:val="22"/>
                <w:szCs w:val="22"/>
              </w:rPr>
              <w:t xml:space="preserve">Wymagania zamawiającego </w:t>
            </w:r>
          </w:p>
        </w:tc>
        <w:tc>
          <w:tcPr>
            <w:tcW w:w="2693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b/>
                <w:bCs/>
                <w:sz w:val="22"/>
                <w:szCs w:val="22"/>
              </w:rPr>
              <w:t xml:space="preserve">Oferowane parametry </w:t>
            </w:r>
          </w:p>
        </w:tc>
      </w:tr>
      <w:tr w:rsidR="00F61F32" w:rsidRPr="004774D2" w:rsidTr="00231E7A">
        <w:trPr>
          <w:trHeight w:val="937"/>
        </w:trPr>
        <w:tc>
          <w:tcPr>
            <w:tcW w:w="8755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Panel Pediatryczny 30-parametrowy powinien zawierać: </w:t>
            </w:r>
          </w:p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Mleko, α-Laktoalbumina, β-Laktoglobulina, kazeina, białko jaja kurzego, żółtko jaja kurzego, dorsz, orzech ziemny, kakao, soja, jabłko, marchew, pomidor, mąka – mix, kurczak, cytrusy – mix, ryż, 6 traw – mix, żyto, pies, kot,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Cladosp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Herbarum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Alt.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alternate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Asp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Fumigatus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D.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pteronyssinus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D.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farinae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leszczyna, brzoza, bylica, CCD </w:t>
            </w:r>
          </w:p>
        </w:tc>
        <w:tc>
          <w:tcPr>
            <w:tcW w:w="2977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>Tak</w:t>
            </w:r>
          </w:p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</w:tr>
      <w:tr w:rsidR="00F61F32" w:rsidRPr="004774D2" w:rsidTr="00231E7A">
        <w:trPr>
          <w:trHeight w:val="661"/>
        </w:trPr>
        <w:tc>
          <w:tcPr>
            <w:tcW w:w="8755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Panel Pokarmowy 20-parametrowy powinien zawierać: </w:t>
            </w:r>
          </w:p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orzech laskowy, orzech ziemny, orzech włoski, migdał, mleko, białko jaja kurzego, żółtko jaja kurzego, kazeina, ziemniak, seler, marchew, pomidor, dorsz, krewetka, brzoskwinia, jabłko, soja, mąka pszenna, sezam, mąka żytnia </w:t>
            </w:r>
          </w:p>
        </w:tc>
        <w:tc>
          <w:tcPr>
            <w:tcW w:w="2977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>Tak</w:t>
            </w:r>
          </w:p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</w:tr>
      <w:tr w:rsidR="00F61F32" w:rsidRPr="004774D2" w:rsidTr="00231E7A">
        <w:trPr>
          <w:trHeight w:val="661"/>
        </w:trPr>
        <w:tc>
          <w:tcPr>
            <w:tcW w:w="8755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lastRenderedPageBreak/>
              <w:t xml:space="preserve">Panel Wziewny 20-parametrowy powinien zawierać: </w:t>
            </w:r>
          </w:p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brzoza brodawkowa, olcha szara, leszczyna, dąb, tymotka łąkowa, żyto, bylica, babka lancetowata, D.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pteronyssinus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D.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farinae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pies, kot, koń, świnka morska, chomik, królik,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Asp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Fumigatus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Cladosp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Herbarum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Pen.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Notatum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Alt.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alternata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>Tak</w:t>
            </w:r>
          </w:p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</w:tr>
      <w:tr w:rsidR="00F61F32" w:rsidRPr="004774D2" w:rsidTr="00231E7A">
        <w:tblPrEx>
          <w:tblCellMar>
            <w:left w:w="70" w:type="dxa"/>
            <w:right w:w="70" w:type="dxa"/>
          </w:tblCellMar>
        </w:tblPrEx>
        <w:trPr>
          <w:trHeight w:val="1206"/>
        </w:trPr>
        <w:tc>
          <w:tcPr>
            <w:tcW w:w="8755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Panel Atopowy 20-parametrowy powinien zawierać: </w:t>
            </w:r>
          </w:p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Mleko krowie, α-Laktoalbumina, β-Laktoglobulina, kazeina, surowicza albumina wołowa (BSA), białko i żółtko jaja kurzego, ryż, soja, banan, wieprzowina, wołowina, kurczak, mąka-mix, drożdże, roztocza kurzu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domowego-mix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>, pleśnie-mix, drzewa późne, drzewa wczesne, 6 traw-mix</w:t>
            </w:r>
            <w:r w:rsidRPr="00231E7A">
              <w:rPr>
                <w:rFonts w:eastAsiaTheme="minorHAnsi"/>
                <w:sz w:val="22"/>
                <w:szCs w:val="22"/>
              </w:rPr>
              <w:br w:type="page"/>
            </w:r>
          </w:p>
        </w:tc>
        <w:tc>
          <w:tcPr>
            <w:tcW w:w="2977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>Tak</w:t>
            </w:r>
          </w:p>
        </w:tc>
        <w:tc>
          <w:tcPr>
            <w:tcW w:w="2693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</w:tr>
      <w:tr w:rsidR="00F61F32" w:rsidRPr="004774D2" w:rsidTr="00231E7A">
        <w:tblPrEx>
          <w:tblLook w:val="04A0" w:firstRow="1" w:lastRow="0" w:firstColumn="1" w:lastColumn="0" w:noHBand="0" w:noVBand="1"/>
        </w:tblPrEx>
        <w:trPr>
          <w:trHeight w:val="661"/>
        </w:trPr>
        <w:tc>
          <w:tcPr>
            <w:tcW w:w="8755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Panel Pediatryczny 20-parametrowy powinien zawierać: </w:t>
            </w:r>
          </w:p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Orzech ziemny, mleko krowie, białko jaja kurzego, żółtko jaja kurzego, ziemniak, marchew, dorsz, jabłko, soja, mąka pszenna, brzoza brodawkowa, tymotka łąkowa, bylica, D.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pteronyssinus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D.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farinae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pies, kot, koń,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Asp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Fumigatus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,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Cladosp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.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Herbarum</w:t>
            </w:r>
            <w:proofErr w:type="spellEnd"/>
          </w:p>
        </w:tc>
        <w:tc>
          <w:tcPr>
            <w:tcW w:w="2977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>Tak</w:t>
            </w:r>
          </w:p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</w:tr>
      <w:tr w:rsidR="00F61F32" w:rsidRPr="004774D2" w:rsidTr="00231E7A">
        <w:tblPrEx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8755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Panel Mleko plus gluten powinien zawierać: </w:t>
            </w:r>
          </w:p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>mleko, α-Laktoalbumina, β-Laktoglobulina, kazeina, surowicza albumina wołowa (BSA), gluten</w:t>
            </w:r>
          </w:p>
        </w:tc>
        <w:tc>
          <w:tcPr>
            <w:tcW w:w="2977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>Tak</w:t>
            </w:r>
          </w:p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</w:tr>
      <w:tr w:rsidR="00F61F32" w:rsidRPr="004774D2" w:rsidTr="00231E7A">
        <w:tblPrEx>
          <w:tblLook w:val="04A0" w:firstRow="1" w:lastRow="0" w:firstColumn="1" w:lastColumn="0" w:noHBand="0" w:noVBand="1"/>
        </w:tblPrEx>
        <w:trPr>
          <w:trHeight w:val="427"/>
        </w:trPr>
        <w:tc>
          <w:tcPr>
            <w:tcW w:w="8755" w:type="dxa"/>
          </w:tcPr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 xml:space="preserve">Panel </w:t>
            </w:r>
            <w:proofErr w:type="spellStart"/>
            <w:r w:rsidRPr="00231E7A">
              <w:rPr>
                <w:rFonts w:eastAsiaTheme="minorHAnsi"/>
                <w:sz w:val="22"/>
                <w:szCs w:val="22"/>
              </w:rPr>
              <w:t>Insect</w:t>
            </w:r>
            <w:proofErr w:type="spellEnd"/>
            <w:r w:rsidRPr="00231E7A">
              <w:rPr>
                <w:rFonts w:eastAsiaTheme="minorHAnsi"/>
                <w:sz w:val="22"/>
                <w:szCs w:val="22"/>
              </w:rPr>
              <w:t xml:space="preserve"> powinien zawierać: </w:t>
            </w:r>
          </w:p>
          <w:p w:rsidR="00F61F32" w:rsidRPr="00231E7A" w:rsidRDefault="00F61F32" w:rsidP="00F1372C">
            <w:pPr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>pszczoła, osa, szerszeń, komar, meszka, CCD</w:t>
            </w:r>
          </w:p>
        </w:tc>
        <w:tc>
          <w:tcPr>
            <w:tcW w:w="2977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231E7A">
              <w:rPr>
                <w:rFonts w:eastAsiaTheme="minorHAnsi"/>
                <w:sz w:val="22"/>
                <w:szCs w:val="22"/>
              </w:rPr>
              <w:t>Tak</w:t>
            </w:r>
          </w:p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61F32" w:rsidRPr="00231E7A" w:rsidRDefault="00F61F32" w:rsidP="00231E7A">
            <w:pPr>
              <w:jc w:val="center"/>
              <w:rPr>
                <w:rFonts w:eastAsiaTheme="minorHAnsi"/>
                <w:sz w:val="22"/>
                <w:szCs w:val="22"/>
              </w:rPr>
            </w:pPr>
          </w:p>
        </w:tc>
      </w:tr>
      <w:tr w:rsidR="00F61F32" w:rsidRPr="004774D2" w:rsidTr="00231E7A">
        <w:tblPrEx>
          <w:tblLook w:val="04A0" w:firstRow="1" w:lastRow="0" w:firstColumn="1" w:lastColumn="0" w:noHBand="0" w:noVBand="1"/>
        </w:tblPrEx>
        <w:trPr>
          <w:trHeight w:val="1030"/>
        </w:trPr>
        <w:tc>
          <w:tcPr>
            <w:tcW w:w="8755" w:type="dxa"/>
          </w:tcPr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>Celiakia (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IgG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) pasek testowy musi zawierać: </w:t>
            </w:r>
          </w:p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- DGP 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IgG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>(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deaminowany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peptyd gliadyny), </w:t>
            </w:r>
          </w:p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tTG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IgG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transglutaminaza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tkankowa, ludzka rekombinowana), </w:t>
            </w:r>
          </w:p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- anty IF (przeciwciała przeciwko żołądkowemu czynnikowi wewnętrznemu) </w:t>
            </w:r>
          </w:p>
        </w:tc>
        <w:tc>
          <w:tcPr>
            <w:tcW w:w="2977" w:type="dxa"/>
            <w:vAlign w:val="center"/>
          </w:tcPr>
          <w:p w:rsidR="00F61F32" w:rsidRPr="00231E7A" w:rsidRDefault="00F61F32" w:rsidP="00231E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93" w:type="dxa"/>
            <w:vAlign w:val="center"/>
          </w:tcPr>
          <w:p w:rsidR="00F61F32" w:rsidRPr="00231E7A" w:rsidRDefault="00F61F32" w:rsidP="00231E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</w:p>
        </w:tc>
      </w:tr>
      <w:tr w:rsidR="00F61F32" w:rsidRPr="004774D2" w:rsidTr="00231E7A">
        <w:tblPrEx>
          <w:tblLook w:val="04A0" w:firstRow="1" w:lastRow="0" w:firstColumn="1" w:lastColumn="0" w:noHBand="0" w:noVBand="1"/>
        </w:tblPrEx>
        <w:trPr>
          <w:trHeight w:val="385"/>
        </w:trPr>
        <w:tc>
          <w:tcPr>
            <w:tcW w:w="8755" w:type="dxa"/>
          </w:tcPr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>Celiakia (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IgA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) pasek testowy musi zawierać: </w:t>
            </w:r>
          </w:p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- DGP 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IgA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deaminowany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peptyd gliadyny), </w:t>
            </w:r>
          </w:p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tTG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IgA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transglutaminaza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tkankowa, ludzka rekombinowana) </w:t>
            </w:r>
          </w:p>
          <w:p w:rsidR="00F61F32" w:rsidRPr="00231E7A" w:rsidRDefault="00F61F32" w:rsidP="00F1372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IgA</w:t>
            </w:r>
            <w:proofErr w:type="spellEnd"/>
            <w:r w:rsidRPr="00231E7A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1E7A">
              <w:rPr>
                <w:rFonts w:eastAsiaTheme="minorHAnsi"/>
                <w:color w:val="000000"/>
                <w:sz w:val="22"/>
                <w:szCs w:val="22"/>
              </w:rPr>
              <w:t>total</w:t>
            </w:r>
            <w:proofErr w:type="spellEnd"/>
          </w:p>
        </w:tc>
        <w:tc>
          <w:tcPr>
            <w:tcW w:w="2977" w:type="dxa"/>
            <w:vAlign w:val="center"/>
          </w:tcPr>
          <w:p w:rsidR="00F61F32" w:rsidRPr="00231E7A" w:rsidRDefault="00F61F32" w:rsidP="00231E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231E7A">
              <w:rPr>
                <w:rFonts w:eastAsia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693" w:type="dxa"/>
            <w:vAlign w:val="center"/>
          </w:tcPr>
          <w:p w:rsidR="00F61F32" w:rsidRPr="00231E7A" w:rsidRDefault="00F61F32" w:rsidP="00231E7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</w:p>
        </w:tc>
      </w:tr>
    </w:tbl>
    <w:p w:rsidR="00F61F32" w:rsidRPr="004774D2" w:rsidRDefault="00F61F32" w:rsidP="00F61F32">
      <w:pPr>
        <w:rPr>
          <w:rFonts w:asciiTheme="minorHAnsi" w:eastAsiaTheme="minorHAnsi" w:hAnsiTheme="minorHAnsi" w:cstheme="minorBidi"/>
        </w:rPr>
      </w:pPr>
    </w:p>
    <w:p w:rsidR="00F61F32" w:rsidRDefault="00F61F32"/>
    <w:p w:rsidR="00F61F32" w:rsidRDefault="00F61F32"/>
    <w:p w:rsidR="00F61F32" w:rsidRDefault="00F61F32"/>
    <w:p w:rsidR="00F61F32" w:rsidRDefault="00F61F32">
      <w:bookmarkStart w:id="0" w:name="_GoBack"/>
      <w:bookmarkEnd w:id="0"/>
    </w:p>
    <w:p w:rsidR="00231E7A" w:rsidRPr="0003690B" w:rsidRDefault="00231E7A" w:rsidP="00231E7A">
      <w:pPr>
        <w:ind w:left="9912" w:hanging="1416"/>
        <w:jc w:val="center"/>
        <w:rPr>
          <w:b/>
        </w:rPr>
      </w:pPr>
      <w:r w:rsidRPr="0003690B">
        <w:rPr>
          <w:b/>
        </w:rPr>
        <w:t>Podpisy osoby/osób umocowanych</w:t>
      </w:r>
    </w:p>
    <w:p w:rsidR="00231E7A" w:rsidRPr="0003690B" w:rsidRDefault="00231E7A" w:rsidP="00231E7A">
      <w:pPr>
        <w:ind w:left="9912" w:hanging="1416"/>
        <w:jc w:val="center"/>
        <w:rPr>
          <w:b/>
        </w:rPr>
      </w:pPr>
      <w:r w:rsidRPr="0003690B">
        <w:rPr>
          <w:b/>
        </w:rPr>
        <w:t>do zaciągania zobowiązań</w:t>
      </w:r>
    </w:p>
    <w:p w:rsidR="00231E7A" w:rsidRDefault="00231E7A" w:rsidP="00231E7A">
      <w:pPr>
        <w:spacing w:line="360" w:lineRule="auto"/>
        <w:ind w:left="17700" w:hanging="9204"/>
        <w:jc w:val="center"/>
        <w:rPr>
          <w:b/>
        </w:rPr>
      </w:pPr>
    </w:p>
    <w:p w:rsidR="00231E7A" w:rsidRDefault="00231E7A" w:rsidP="00231E7A">
      <w:pPr>
        <w:spacing w:line="360" w:lineRule="auto"/>
        <w:ind w:left="17700" w:hanging="9204"/>
        <w:jc w:val="center"/>
        <w:rPr>
          <w:b/>
        </w:rPr>
      </w:pPr>
    </w:p>
    <w:p w:rsidR="00231E7A" w:rsidRDefault="00231E7A" w:rsidP="00231E7A">
      <w:pPr>
        <w:spacing w:line="360" w:lineRule="auto"/>
        <w:ind w:left="17700" w:hanging="9204"/>
        <w:jc w:val="center"/>
      </w:pPr>
      <w:r w:rsidRPr="0003690B">
        <w:rPr>
          <w:b/>
        </w:rPr>
        <w:t>.............................................</w:t>
      </w:r>
    </w:p>
    <w:p w:rsidR="00F61F32" w:rsidRDefault="00F61F32"/>
    <w:p w:rsidR="00F61F32" w:rsidRDefault="00F61F32"/>
    <w:sectPr w:rsidR="00F61F32" w:rsidSect="00C62802">
      <w:headerReference w:type="default" r:id="rId8"/>
      <w:footerReference w:type="default" r:id="rId9"/>
      <w:headerReference w:type="first" r:id="rId10"/>
      <w:pgSz w:w="16838" w:h="11906" w:orient="landscape"/>
      <w:pgMar w:top="709" w:right="1417" w:bottom="709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E73" w:rsidRDefault="00F81E73" w:rsidP="009E1E71">
      <w:r>
        <w:separator/>
      </w:r>
    </w:p>
  </w:endnote>
  <w:endnote w:type="continuationSeparator" w:id="0">
    <w:p w:rsidR="00F81E73" w:rsidRDefault="00F81E73" w:rsidP="009E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844841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F3482" w:rsidRPr="002B5A31" w:rsidRDefault="005F3482" w:rsidP="00C62802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2B5A31">
          <w:rPr>
            <w:rFonts w:asciiTheme="majorHAnsi" w:eastAsiaTheme="majorEastAsia" w:hAnsiTheme="majorHAnsi" w:cstheme="majorBidi"/>
          </w:rPr>
          <w:t xml:space="preserve">str. </w:t>
        </w:r>
        <w:r w:rsidRPr="002B5A31">
          <w:rPr>
            <w:rFonts w:asciiTheme="minorHAnsi" w:eastAsiaTheme="minorEastAsia" w:hAnsiTheme="minorHAnsi" w:cstheme="minorBidi"/>
          </w:rPr>
          <w:fldChar w:fldCharType="begin"/>
        </w:r>
        <w:r w:rsidRPr="002B5A31">
          <w:instrText>PAGE    \* MERGEFORMAT</w:instrText>
        </w:r>
        <w:r w:rsidRPr="002B5A31">
          <w:rPr>
            <w:rFonts w:asciiTheme="minorHAnsi" w:eastAsiaTheme="minorEastAsia" w:hAnsiTheme="minorHAnsi" w:cstheme="minorBidi"/>
          </w:rPr>
          <w:fldChar w:fldCharType="separate"/>
        </w:r>
        <w:r w:rsidR="00231E7A" w:rsidRPr="00231E7A">
          <w:rPr>
            <w:rFonts w:asciiTheme="majorHAnsi" w:eastAsiaTheme="majorEastAsia" w:hAnsiTheme="majorHAnsi" w:cstheme="majorBidi"/>
            <w:noProof/>
          </w:rPr>
          <w:t>28</w:t>
        </w:r>
        <w:r w:rsidRPr="002B5A31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5F3482" w:rsidRDefault="005F34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E73" w:rsidRDefault="00F81E73" w:rsidP="009E1E71">
      <w:r>
        <w:separator/>
      </w:r>
    </w:p>
  </w:footnote>
  <w:footnote w:type="continuationSeparator" w:id="0">
    <w:p w:rsidR="00F81E73" w:rsidRDefault="00F81E73" w:rsidP="009E1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482" w:rsidRDefault="005F348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E9064C" wp14:editId="37A38C45">
              <wp:simplePos x="0" y="0"/>
              <wp:positionH relativeFrom="column">
                <wp:posOffset>635</wp:posOffset>
              </wp:positionH>
              <wp:positionV relativeFrom="paragraph">
                <wp:posOffset>0</wp:posOffset>
              </wp:positionV>
              <wp:extent cx="635" cy="17145"/>
              <wp:effectExtent l="635" t="0" r="0" b="1905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7145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E0117E2" id="Prostokąt 4" o:spid="_x0000_s1026" style="position:absolute;margin-left:.05pt;margin-top:0;width:.05pt;height:1.3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" fillcolor="#a0a0a0" stroked="f" strokecolor="#3465a4">
              <v:stroke joinstyle="round"/>
            </v:rect>
          </w:pict>
        </mc:Fallback>
      </mc:AlternateContent>
    </w:r>
  </w:p>
  <w:p w:rsidR="005F3482" w:rsidRDefault="005F34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482" w:rsidRDefault="005F3482" w:rsidP="006B43A5">
    <w:pPr>
      <w:pStyle w:val="Nagwek"/>
      <w:pBdr>
        <w:bottom w:val="single" w:sz="6" w:space="1" w:color="auto"/>
      </w:pBdr>
      <w:jc w:val="center"/>
    </w:pPr>
    <w:r>
      <w:rPr>
        <w:noProof/>
      </w:rPr>
      <w:drawing>
        <wp:inline distT="0" distB="0" distL="0" distR="0" wp14:anchorId="1848F3CF" wp14:editId="41BDFD47">
          <wp:extent cx="5762625" cy="131445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14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5F3482" w:rsidRDefault="005F348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0AA65A9" wp14:editId="140AC835">
              <wp:simplePos x="0" y="0"/>
              <wp:positionH relativeFrom="column">
                <wp:posOffset>635</wp:posOffset>
              </wp:positionH>
              <wp:positionV relativeFrom="paragraph">
                <wp:posOffset>0</wp:posOffset>
              </wp:positionV>
              <wp:extent cx="635" cy="17145"/>
              <wp:effectExtent l="635" t="0" r="0" b="190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7145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4DD5DB2" id="Prostokąt 6" o:spid="_x0000_s1026" style="position:absolute;margin-left:.05pt;margin-top:0;width:.05pt;height:1.35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" fillcolor="#a0a0a0" stroked="f" strokecolor="#3465a4">
              <v:stroke joinstyle="round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6461"/>
    <w:multiLevelType w:val="hybridMultilevel"/>
    <w:tmpl w:val="8BA83258"/>
    <w:lvl w:ilvl="0" w:tplc="961A09DA">
      <w:start w:val="1"/>
      <w:numFmt w:val="decimal"/>
      <w:lvlText w:val="%1."/>
      <w:lvlJc w:val="right"/>
      <w:pPr>
        <w:ind w:left="785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265C4"/>
    <w:multiLevelType w:val="hybridMultilevel"/>
    <w:tmpl w:val="ACDE62E8"/>
    <w:lvl w:ilvl="0" w:tplc="90D4A66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70337"/>
    <w:multiLevelType w:val="hybridMultilevel"/>
    <w:tmpl w:val="DB2CA9E8"/>
    <w:lvl w:ilvl="0" w:tplc="961A09D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F7C35"/>
    <w:multiLevelType w:val="hybridMultilevel"/>
    <w:tmpl w:val="8BA83258"/>
    <w:lvl w:ilvl="0" w:tplc="961A09DA">
      <w:start w:val="1"/>
      <w:numFmt w:val="decimal"/>
      <w:lvlText w:val="%1."/>
      <w:lvlJc w:val="righ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663A8"/>
    <w:multiLevelType w:val="hybridMultilevel"/>
    <w:tmpl w:val="F4C254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25851E6A"/>
    <w:multiLevelType w:val="hybridMultilevel"/>
    <w:tmpl w:val="FC9CB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D7A3E"/>
    <w:multiLevelType w:val="hybridMultilevel"/>
    <w:tmpl w:val="E1B20D0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35331347"/>
    <w:multiLevelType w:val="multilevel"/>
    <w:tmpl w:val="08E6DC8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8DF0808"/>
    <w:multiLevelType w:val="hybridMultilevel"/>
    <w:tmpl w:val="FFB42F44"/>
    <w:lvl w:ilvl="0" w:tplc="1C16CAF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35D2C"/>
    <w:multiLevelType w:val="hybridMultilevel"/>
    <w:tmpl w:val="6776BAE8"/>
    <w:lvl w:ilvl="0" w:tplc="961A09D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FC7384"/>
    <w:multiLevelType w:val="hybridMultilevel"/>
    <w:tmpl w:val="B40CE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A3569"/>
    <w:multiLevelType w:val="multilevel"/>
    <w:tmpl w:val="08E6DC8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E30590E"/>
    <w:multiLevelType w:val="hybridMultilevel"/>
    <w:tmpl w:val="150CC1AA"/>
    <w:lvl w:ilvl="0" w:tplc="A916265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5175B1"/>
    <w:multiLevelType w:val="hybridMultilevel"/>
    <w:tmpl w:val="8BA83258"/>
    <w:lvl w:ilvl="0" w:tplc="961A09DA">
      <w:start w:val="1"/>
      <w:numFmt w:val="decimal"/>
      <w:lvlText w:val="%1."/>
      <w:lvlJc w:val="right"/>
      <w:pPr>
        <w:ind w:left="785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E1F62"/>
    <w:multiLevelType w:val="hybridMultilevel"/>
    <w:tmpl w:val="9B20A0A8"/>
    <w:lvl w:ilvl="0" w:tplc="04150001">
      <w:start w:val="1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396AA9"/>
    <w:multiLevelType w:val="hybridMultilevel"/>
    <w:tmpl w:val="DB2CA9E8"/>
    <w:lvl w:ilvl="0" w:tplc="961A09DA">
      <w:start w:val="1"/>
      <w:numFmt w:val="decimal"/>
      <w:lvlText w:val="%1."/>
      <w:lvlJc w:val="right"/>
      <w:pPr>
        <w:ind w:left="786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515C4"/>
    <w:multiLevelType w:val="hybridMultilevel"/>
    <w:tmpl w:val="8BA83258"/>
    <w:lvl w:ilvl="0" w:tplc="961A09D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043E8C"/>
    <w:multiLevelType w:val="hybridMultilevel"/>
    <w:tmpl w:val="5DF02EA8"/>
    <w:lvl w:ilvl="0" w:tplc="0EC4E49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B0B4A"/>
    <w:multiLevelType w:val="hybridMultilevel"/>
    <w:tmpl w:val="88CED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BA598D"/>
    <w:multiLevelType w:val="hybridMultilevel"/>
    <w:tmpl w:val="9230A970"/>
    <w:lvl w:ilvl="0" w:tplc="083072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17"/>
  </w:num>
  <w:num w:numId="5">
    <w:abstractNumId w:val="5"/>
  </w:num>
  <w:num w:numId="6">
    <w:abstractNumId w:val="9"/>
  </w:num>
  <w:num w:numId="7">
    <w:abstractNumId w:val="19"/>
  </w:num>
  <w:num w:numId="8">
    <w:abstractNumId w:val="11"/>
  </w:num>
  <w:num w:numId="9">
    <w:abstractNumId w:val="6"/>
  </w:num>
  <w:num w:numId="10">
    <w:abstractNumId w:val="18"/>
  </w:num>
  <w:num w:numId="11">
    <w:abstractNumId w:val="4"/>
  </w:num>
  <w:num w:numId="12">
    <w:abstractNumId w:val="7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6"/>
  </w:num>
  <w:num w:numId="18">
    <w:abstractNumId w:val="2"/>
  </w:num>
  <w:num w:numId="19">
    <w:abstractNumId w:val="3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D5"/>
    <w:rsid w:val="00091E0D"/>
    <w:rsid w:val="000A6C91"/>
    <w:rsid w:val="000B1F02"/>
    <w:rsid w:val="000B6842"/>
    <w:rsid w:val="000E3F35"/>
    <w:rsid w:val="00191E23"/>
    <w:rsid w:val="00203811"/>
    <w:rsid w:val="00231E7A"/>
    <w:rsid w:val="00265088"/>
    <w:rsid w:val="0026775D"/>
    <w:rsid w:val="002769D5"/>
    <w:rsid w:val="00281AF0"/>
    <w:rsid w:val="002B5A31"/>
    <w:rsid w:val="002C55D6"/>
    <w:rsid w:val="003B7D06"/>
    <w:rsid w:val="003E597B"/>
    <w:rsid w:val="003F19D8"/>
    <w:rsid w:val="0041021D"/>
    <w:rsid w:val="00413E1C"/>
    <w:rsid w:val="00433E45"/>
    <w:rsid w:val="005179E1"/>
    <w:rsid w:val="005369E2"/>
    <w:rsid w:val="005F3482"/>
    <w:rsid w:val="00635A15"/>
    <w:rsid w:val="006B43A5"/>
    <w:rsid w:val="007427DE"/>
    <w:rsid w:val="00775D31"/>
    <w:rsid w:val="00781DBF"/>
    <w:rsid w:val="008E7EB7"/>
    <w:rsid w:val="008F645D"/>
    <w:rsid w:val="00981523"/>
    <w:rsid w:val="009A1A9C"/>
    <w:rsid w:val="009E1E71"/>
    <w:rsid w:val="00A81E42"/>
    <w:rsid w:val="00AC3C92"/>
    <w:rsid w:val="00BF7C77"/>
    <w:rsid w:val="00C62802"/>
    <w:rsid w:val="00CF130E"/>
    <w:rsid w:val="00D27618"/>
    <w:rsid w:val="00D32630"/>
    <w:rsid w:val="00D55016"/>
    <w:rsid w:val="00D7442D"/>
    <w:rsid w:val="00D901FC"/>
    <w:rsid w:val="00DC3006"/>
    <w:rsid w:val="00DD4079"/>
    <w:rsid w:val="00DE2088"/>
    <w:rsid w:val="00E10933"/>
    <w:rsid w:val="00E650B0"/>
    <w:rsid w:val="00E87A05"/>
    <w:rsid w:val="00F2379E"/>
    <w:rsid w:val="00F476EE"/>
    <w:rsid w:val="00F61F32"/>
    <w:rsid w:val="00F67987"/>
    <w:rsid w:val="00F8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67987"/>
    <w:pPr>
      <w:keepNext/>
      <w:jc w:val="center"/>
      <w:outlineLvl w:val="1"/>
    </w:pPr>
    <w:rPr>
      <w:b/>
      <w:sz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67987"/>
    <w:pPr>
      <w:keepNext/>
      <w:outlineLvl w:val="7"/>
    </w:pPr>
    <w:rPr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6798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6798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F67987"/>
    <w:pPr>
      <w:spacing w:line="360" w:lineRule="auto"/>
    </w:pPr>
    <w:rPr>
      <w:sz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67987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E1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9E1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645D"/>
    <w:pPr>
      <w:ind w:left="720"/>
      <w:contextualSpacing/>
    </w:pPr>
  </w:style>
  <w:style w:type="paragraph" w:customStyle="1" w:styleId="Default">
    <w:name w:val="Default"/>
    <w:rsid w:val="008F64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3A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3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ny"/>
    <w:rsid w:val="002B5A31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2088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2088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67987"/>
    <w:pPr>
      <w:keepNext/>
      <w:jc w:val="center"/>
      <w:outlineLvl w:val="1"/>
    </w:pPr>
    <w:rPr>
      <w:b/>
      <w:sz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67987"/>
    <w:pPr>
      <w:keepNext/>
      <w:outlineLvl w:val="7"/>
    </w:pPr>
    <w:rPr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6798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6798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F67987"/>
    <w:pPr>
      <w:spacing w:line="360" w:lineRule="auto"/>
    </w:pPr>
    <w:rPr>
      <w:sz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67987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E1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9E1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645D"/>
    <w:pPr>
      <w:ind w:left="720"/>
      <w:contextualSpacing/>
    </w:pPr>
  </w:style>
  <w:style w:type="paragraph" w:customStyle="1" w:styleId="Default">
    <w:name w:val="Default"/>
    <w:rsid w:val="008F64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3A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3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ny"/>
    <w:rsid w:val="002B5A31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2088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2088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91E6A45A</Template>
  <TotalTime>52</TotalTime>
  <Pages>29</Pages>
  <Words>7240</Words>
  <Characters>43446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Michał Płaczek</cp:lastModifiedBy>
  <cp:revision>7</cp:revision>
  <dcterms:created xsi:type="dcterms:W3CDTF">2017-09-14T10:46:00Z</dcterms:created>
  <dcterms:modified xsi:type="dcterms:W3CDTF">2017-09-18T10:42:00Z</dcterms:modified>
</cp:coreProperties>
</file>