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31" w:rsidRPr="0040757B" w:rsidRDefault="009F3D31" w:rsidP="009F3D31">
      <w:pPr>
        <w:spacing w:after="35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</w:p>
    <w:p w:rsidR="009F3D31" w:rsidRDefault="009F3D31" w:rsidP="009F3D31">
      <w:pPr>
        <w:spacing w:after="35"/>
        <w:ind w:left="10" w:right="103" w:hanging="10"/>
        <w:jc w:val="right"/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RODO (obowiązek informacyjny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46"/>
        <w:ind w:right="8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50"/>
        <w:ind w:left="62" w:right="53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administratorem Pani/Pana danych osobowych jest Szkoła Podstawowa </w:t>
      </w:r>
      <w:r w:rsidR="004202F6">
        <w:rPr>
          <w:rFonts w:ascii="Times New Roman" w:eastAsia="Times New Roman" w:hAnsi="Times New Roman" w:cs="Times New Roman"/>
        </w:rPr>
        <w:t>nr 2 im. R.Traugutta</w:t>
      </w:r>
      <w:r>
        <w:rPr>
          <w:rFonts w:ascii="Times New Roman" w:eastAsia="Times New Roman" w:hAnsi="Times New Roman" w:cs="Times New Roman"/>
        </w:rPr>
        <w:t xml:space="preserve"> w </w:t>
      </w:r>
      <w:r w:rsidR="004202F6">
        <w:rPr>
          <w:rFonts w:ascii="Times New Roman" w:eastAsia="Times New Roman" w:hAnsi="Times New Roman" w:cs="Times New Roman"/>
        </w:rPr>
        <w:t>Czarnej Białostockiej</w:t>
      </w:r>
      <w:r>
        <w:rPr>
          <w:rFonts w:ascii="Times New Roman" w:eastAsia="Times New Roman" w:hAnsi="Times New Roman" w:cs="Times New Roman"/>
        </w:rPr>
        <w:t xml:space="preserve">  z siedzibą </w:t>
      </w:r>
      <w:r w:rsidR="004202F6">
        <w:rPr>
          <w:rFonts w:ascii="Times New Roman" w:eastAsia="Times New Roman" w:hAnsi="Times New Roman" w:cs="Times New Roman"/>
        </w:rPr>
        <w:t>przy ul. Traugutta 28, 16-020 Czarna Białostocka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02F6">
        <w:rPr>
          <w:rFonts w:ascii="Times New Roman" w:eastAsia="Times New Roman" w:hAnsi="Times New Roman" w:cs="Times New Roman"/>
          <w:sz w:val="24"/>
        </w:rPr>
        <w:t xml:space="preserve">e-mail; </w:t>
      </w:r>
      <w:hyperlink r:id="rId7" w:history="1">
        <w:r w:rsidR="004202F6" w:rsidRPr="00E64975">
          <w:rPr>
            <w:rStyle w:val="Hipercze"/>
            <w:rFonts w:ascii="Times New Roman" w:eastAsia="Times New Roman" w:hAnsi="Times New Roman" w:cs="Times New Roman"/>
            <w:sz w:val="24"/>
          </w:rPr>
          <w:t>szkola61@tlen.pl</w:t>
        </w:r>
      </w:hyperlink>
      <w:r w:rsidR="004202F6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inspektor ochrony danych osobowych: </w:t>
      </w:r>
      <w:hyperlink r:id="rId8" w:history="1">
        <w:r w:rsidR="004202F6" w:rsidRPr="00E64975">
          <w:rPr>
            <w:rStyle w:val="Hipercze"/>
            <w:rFonts w:ascii="Times New Roman" w:eastAsia="Times New Roman" w:hAnsi="Times New Roman" w:cs="Times New Roman"/>
          </w:rPr>
          <w:t>iod_sp2_czarna_bial@podlaskie.pl</w:t>
        </w:r>
      </w:hyperlink>
      <w:r w:rsidR="004202F6">
        <w:rPr>
          <w:rFonts w:ascii="Times New Roman" w:eastAsia="Times New Roman" w:hAnsi="Times New Roman" w:cs="Times New Roman"/>
        </w:rPr>
        <w:t xml:space="preserve"> </w:t>
      </w:r>
    </w:p>
    <w:p w:rsidR="009F3D31" w:rsidRDefault="009F3D31" w:rsidP="009F3D31">
      <w:pPr>
        <w:spacing w:after="2" w:line="261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Pani/Pana dane osobowe przetwarzane będą na podstawie art. 6 ust. 1 lit. c RODO w celu związanym z postępowaniem o udzielenie zamówienia publicznego  na 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sz w:val="23"/>
        </w:rPr>
        <w:t xml:space="preserve">Zakup i dostawa materiałów, wyposażenia                i pomocy dydaktycznych w ramach programu Laboratoria Przyszłości”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4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2021 r., poz. 1129 ze zm), dalej „uPzp”;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w odniesieniu do Pani/Pana danych osobowych decyzje nie będą podejmowane w sposób zautomatyzowany, stosowanie do art. 22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posiada Pani/Pan: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2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na podstawie art. 15 RODO prawo dostępu do danych osobowych Pani/Pana dotyczących;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>na podstawie art. 16 RODO prawo do sprostowania Pani/Pana danych osobowych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59"/>
        <w:ind w:left="14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Ograniczenie stosowania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9F3D31" w:rsidRDefault="009F3D31" w:rsidP="009F3D31">
      <w:pPr>
        <w:numPr>
          <w:ilvl w:val="1"/>
          <w:numId w:val="1"/>
        </w:numPr>
        <w:spacing w:after="215"/>
        <w:ind w:right="53" w:hanging="302"/>
        <w:jc w:val="both"/>
      </w:pPr>
      <w:r>
        <w:rPr>
          <w:rFonts w:ascii="Times New Roman" w:eastAsia="Times New Roman" w:hAnsi="Times New Roman" w:cs="Times New Roman"/>
        </w:rPr>
        <w:t>na podstawie art. 18 RODO posiada Pani/Pan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;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1"/>
        </w:numPr>
        <w:spacing w:after="154"/>
        <w:ind w:right="53" w:hanging="302"/>
        <w:jc w:val="both"/>
      </w:pPr>
      <w:r>
        <w:rPr>
          <w:rFonts w:ascii="Times New Roman" w:eastAsia="Times New Roman" w:hAnsi="Times New Roman" w:cs="Times New Roman"/>
        </w:rPr>
        <w:t xml:space="preserve">nie przysługuje Pani/Panu: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w związku z art. 17 ust. 3 lit. b, d lub e RODO prawo do usunięcia danych osobowych;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prawo do przenoszenia danych osobowych, o którym mowa w art. 20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Administrator danych informuje, że Wykonawca jest zobowiązany, w związku z udziałem w przedmiotowym </w:t>
      </w:r>
      <w:r>
        <w:rPr>
          <w:rFonts w:ascii="Times New Roman" w:eastAsia="Times New Roman" w:hAnsi="Times New Roman" w:cs="Times New Roman"/>
        </w:rPr>
        <w:lastRenderedPageBreak/>
        <w:t xml:space="preserve">postępowaniu, do wypełnienia wszystkich obowiązków formalno-prawnych wymaganych przez RODO i związanych z udziałem w przedmiotowym postępowaniu o udzielenie zamówienia. Do obowiązków tych należą m.in.: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włączeń, p których mowa w art. 14 ust 5 RODO.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4" w:line="261" w:lineRule="auto"/>
        <w:ind w:left="9" w:right="8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……………………………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3" w:line="263" w:lineRule="auto"/>
        <w:ind w:left="9" w:right="15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miejscowość, data                                                                                              podpis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3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3C7" w:rsidRDefault="001433C7"/>
    <w:sectPr w:rsidR="001433C7">
      <w:footerReference w:type="default" r:id="rId9"/>
      <w:footnotePr>
        <w:numRestart w:val="eachPage"/>
      </w:footnotePr>
      <w:pgSz w:w="11900" w:h="16840"/>
      <w:pgMar w:top="861" w:right="1011" w:bottom="1147" w:left="1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27" w:rsidRDefault="00A27227" w:rsidP="009F3D31">
      <w:pPr>
        <w:spacing w:after="0" w:line="240" w:lineRule="auto"/>
      </w:pPr>
      <w:r>
        <w:separator/>
      </w:r>
    </w:p>
  </w:endnote>
  <w:endnote w:type="continuationSeparator" w:id="0">
    <w:p w:rsidR="00A27227" w:rsidRDefault="00A27227" w:rsidP="009F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632294"/>
      <w:docPartObj>
        <w:docPartGallery w:val="Page Numbers (Bottom of Page)"/>
        <w:docPartUnique/>
      </w:docPartObj>
    </w:sdtPr>
    <w:sdtEndPr/>
    <w:sdtContent>
      <w:p w:rsidR="009F3D31" w:rsidRDefault="009F3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27">
          <w:rPr>
            <w:noProof/>
          </w:rPr>
          <w:t>1</w:t>
        </w:r>
        <w:r>
          <w:fldChar w:fldCharType="end"/>
        </w:r>
      </w:p>
    </w:sdtContent>
  </w:sdt>
  <w:p w:rsidR="009F3D31" w:rsidRDefault="009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27" w:rsidRDefault="00A27227" w:rsidP="009F3D31">
      <w:pPr>
        <w:spacing w:after="0" w:line="240" w:lineRule="auto"/>
      </w:pPr>
      <w:r>
        <w:separator/>
      </w:r>
    </w:p>
  </w:footnote>
  <w:footnote w:type="continuationSeparator" w:id="0">
    <w:p w:rsidR="00A27227" w:rsidRDefault="00A27227" w:rsidP="009F3D31">
      <w:pPr>
        <w:spacing w:after="0" w:line="240" w:lineRule="auto"/>
      </w:pPr>
      <w:r>
        <w:continuationSeparator/>
      </w:r>
    </w:p>
  </w:footnote>
  <w:footnote w:id="1">
    <w:p w:rsidR="009F3D31" w:rsidRDefault="009F3D31" w:rsidP="009F3D31">
      <w:pPr>
        <w:pStyle w:val="footnotedescription"/>
        <w:spacing w:line="259" w:lineRule="auto"/>
        <w:ind w:right="119"/>
      </w:pPr>
      <w:r>
        <w:rPr>
          <w:rStyle w:val="footnotemark"/>
        </w:rPr>
        <w:footnoteRef/>
      </w:r>
      <w: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 </w:t>
      </w:r>
    </w:p>
  </w:footnote>
  <w:footnote w:id="2">
    <w:p w:rsidR="009F3D31" w:rsidRDefault="009F3D31" w:rsidP="009F3D31">
      <w:pPr>
        <w:pStyle w:val="footnotedescription"/>
        <w:spacing w:line="281" w:lineRule="auto"/>
        <w:ind w:right="62"/>
      </w:pPr>
      <w:r>
        <w:rPr>
          <w:rStyle w:val="footnotemark"/>
        </w:rPr>
        <w:footnoteRef/>
      </w:r>
      <w: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E1D"/>
    <w:multiLevelType w:val="hybridMultilevel"/>
    <w:tmpl w:val="D89C74B8"/>
    <w:lvl w:ilvl="0" w:tplc="17009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4F58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A2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2C2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0BB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A12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8C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A70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4EA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B6D9E"/>
    <w:multiLevelType w:val="hybridMultilevel"/>
    <w:tmpl w:val="50FC6676"/>
    <w:lvl w:ilvl="0" w:tplc="2A72B6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6A2C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26C">
      <w:start w:val="1"/>
      <w:numFmt w:val="lowerLetter"/>
      <w:lvlRestart w:val="0"/>
      <w:lvlText w:val="%3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C984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8C73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48BD8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86CD4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6D59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A84B6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555DC"/>
    <w:multiLevelType w:val="hybridMultilevel"/>
    <w:tmpl w:val="6298DC62"/>
    <w:lvl w:ilvl="0" w:tplc="3DC64530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44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ED8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9CAC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DF9C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8B6E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27D0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EF8E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EFC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E7038"/>
    <w:multiLevelType w:val="hybridMultilevel"/>
    <w:tmpl w:val="AA4A6C42"/>
    <w:lvl w:ilvl="0" w:tplc="BF3C1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0A76E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95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E44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4D1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4E1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AA1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B4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CC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1"/>
    <w:rsid w:val="001433C7"/>
    <w:rsid w:val="002E50EE"/>
    <w:rsid w:val="00412AEA"/>
    <w:rsid w:val="004202F6"/>
    <w:rsid w:val="009F3D31"/>
    <w:rsid w:val="00A27227"/>
    <w:rsid w:val="00B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E4C3-805F-4692-A872-EB8ABAD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3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3D31"/>
    <w:pPr>
      <w:spacing w:after="0" w:line="270" w:lineRule="auto"/>
      <w:ind w:left="14" w:right="9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F3D31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F3D31"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2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p2_czarna_bial@pod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61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4</cp:revision>
  <dcterms:created xsi:type="dcterms:W3CDTF">2021-12-08T11:06:00Z</dcterms:created>
  <dcterms:modified xsi:type="dcterms:W3CDTF">2021-12-08T12:17:00Z</dcterms:modified>
</cp:coreProperties>
</file>