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ind w:left="432" w:hanging="0"/>
        <w:jc w:val="right"/>
        <w:rPr>
          <w:sz w:val="24"/>
          <w:szCs w:val="24"/>
        </w:rPr>
      </w:pPr>
      <w:r>
        <w:rPr>
          <w:rFonts w:ascii="Cambria" w:hAnsi="Cambria"/>
          <w:b w:val="false"/>
          <w:i/>
          <w:sz w:val="24"/>
          <w:szCs w:val="24"/>
        </w:rPr>
        <w:t>Załącznik nr 1b  do SWZ</w:t>
      </w:r>
    </w:p>
    <w:p>
      <w:pPr>
        <w:pStyle w:val="Nagwek1"/>
        <w:jc w:val="center"/>
        <w:rPr>
          <w:rFonts w:ascii="Cambria" w:hAnsi="Cambria" w:eastAsia="SimSun" w:cs="Arial"/>
          <w:b/>
          <w:b/>
          <w:bCs/>
          <w:color w:val="auto"/>
          <w:kern w:val="2"/>
          <w:sz w:val="28"/>
          <w:szCs w:val="28"/>
          <w:u w:val="single"/>
          <w:lang w:val="pl-PL" w:eastAsia="hi-IN" w:bidi="hi-IN"/>
        </w:rPr>
      </w:pPr>
      <w:r>
        <w:rPr>
          <w:rFonts w:eastAsia="SimSun" w:cs="Arial" w:ascii="Cambria" w:hAnsi="Cambria"/>
          <w:b/>
          <w:bCs/>
          <w:color w:val="auto"/>
          <w:kern w:val="2"/>
          <w:sz w:val="28"/>
          <w:szCs w:val="28"/>
          <w:u w:val="single"/>
          <w:lang w:val="pl-PL" w:eastAsia="hi-IN" w:bidi="hi-IN"/>
        </w:rPr>
        <w:t>Oświadczenie Wykonawcy</w:t>
      </w:r>
    </w:p>
    <w:p>
      <w:pPr>
        <w:pStyle w:val="Normal"/>
        <w:jc w:val="center"/>
        <w:rPr>
          <w:rFonts w:ascii="Cambria" w:hAnsi="Cambria" w:eastAsia="SimSun" w:cs="Arial"/>
          <w:b/>
          <w:b/>
          <w:bCs/>
          <w:color w:val="auto"/>
          <w:kern w:val="2"/>
          <w:sz w:val="28"/>
          <w:szCs w:val="28"/>
          <w:u w:val="none"/>
          <w:lang w:val="pl-PL" w:eastAsia="hi-IN" w:bidi="hi-IN"/>
        </w:rPr>
      </w:pPr>
      <w:r>
        <w:rPr>
          <w:rFonts w:eastAsia="SimSun" w:cs="Arial" w:ascii="Cambria" w:hAnsi="Cambria"/>
          <w:b/>
          <w:bCs/>
          <w:color w:val="auto"/>
          <w:kern w:val="2"/>
          <w:sz w:val="28"/>
          <w:szCs w:val="28"/>
          <w:u w:val="none"/>
          <w:lang w:val="pl-PL" w:eastAsia="hi-IN" w:bidi="hi-IN"/>
        </w:rPr>
        <w:t>Zestawienie parametrów technicznych i wyposażenia oferowanego przedmiotu zamówienia</w:t>
      </w:r>
    </w:p>
    <w:tbl>
      <w:tblPr>
        <w:tblW w:w="15326" w:type="dxa"/>
        <w:jc w:val="left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0"/>
        <w:gridCol w:w="8872"/>
        <w:gridCol w:w="2449"/>
        <w:gridCol w:w="3244"/>
      </w:tblGrid>
      <w:tr>
        <w:trPr>
          <w:trHeight w:val="666" w:hRule="atLeast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ny1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b/>
                <w:color w:val="auto"/>
                <w:sz w:val="22"/>
                <w:szCs w:val="22"/>
                <w:u w:val="single"/>
              </w:rPr>
              <w:t>Oferowany samochód</w:t>
            </w:r>
            <w:r>
              <w:rPr>
                <w:rFonts w:cs="Arial" w:ascii="Cambria" w:hAnsi="Cambria"/>
                <w:color w:val="auto"/>
                <w:sz w:val="22"/>
                <w:szCs w:val="22"/>
              </w:rPr>
              <w:t>:</w:t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ny1"/>
              <w:jc w:val="center"/>
              <w:rPr>
                <w:rFonts w:ascii="Cambria" w:hAnsi="Cambria"/>
              </w:rPr>
            </w:pPr>
            <w:r>
              <w:rPr>
                <w:rFonts w:cs="Arial" w:ascii="Cambria" w:hAnsi="Cambria"/>
                <w:color w:val="auto"/>
                <w:sz w:val="18"/>
                <w:szCs w:val="18"/>
              </w:rPr>
              <w:t>(</w:t>
            </w:r>
            <w:r>
              <w:rPr>
                <w:rFonts w:cs="Arial" w:ascii="Cambria" w:hAnsi="Cambria"/>
                <w:i/>
                <w:color w:val="auto"/>
                <w:sz w:val="18"/>
                <w:szCs w:val="18"/>
              </w:rPr>
              <w:t xml:space="preserve">marka / model / </w:t>
            </w:r>
            <w:r>
              <w:rPr>
                <w:rFonts w:eastAsia="Times New Roman" w:cs="Arial" w:ascii="Cambria" w:hAnsi="Cambria"/>
                <w:i/>
                <w:color w:val="auto"/>
                <w:kern w:val="2"/>
                <w:sz w:val="18"/>
                <w:szCs w:val="18"/>
                <w:lang w:val="pl-PL" w:eastAsia="hi-IN" w:bidi="hi-IN"/>
              </w:rPr>
              <w:t>typ/rok produkcji</w:t>
            </w:r>
            <w:r>
              <w:rPr>
                <w:rFonts w:cs="Arial" w:ascii="Cambria" w:hAnsi="Cambria"/>
                <w:color w:val="auto"/>
                <w:sz w:val="18"/>
                <w:szCs w:val="18"/>
              </w:rPr>
              <w:t>)</w:t>
            </w:r>
          </w:p>
        </w:tc>
      </w:tr>
      <w:tr>
        <w:trPr>
          <w:trHeight w:val="1145" w:hRule="atLeast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spacing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Minimalne wymagania dla samochodu lekkiego ratowniczo-gaśniczego – dla OSP Podlesie</w:t>
            </w:r>
          </w:p>
          <w:p>
            <w:pPr>
              <w:pStyle w:val="Normal"/>
              <w:tabs>
                <w:tab w:val="clear" w:pos="709"/>
                <w:tab w:val="left" w:pos="1872" w:leader="none"/>
                <w:tab w:val="right" w:pos="8953" w:leader="none"/>
              </w:tabs>
              <w:ind w:left="1872" w:hanging="1546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 podwoziu z napędem na przednią oś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(zabudowa kontenerowa)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>
                <w:rFonts w:ascii="Cambria" w:hAnsi="Cambria"/>
                <w:b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shd w:fill="CCCCCC" w:val="clear"/>
              </w:rPr>
              <w:t>L.p.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>
                <w:rFonts w:ascii="Cambria" w:hAnsi="Cambria"/>
                <w:b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>
                <w:rFonts w:ascii="Cambria" w:hAnsi="Cambria"/>
                <w:b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Warunki wraz z parametrami</w:t>
              <w:br/>
              <w:t>i wyposażeniem oferowanego pojazdu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WYMAGANIA OGÓLNE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pacing w:lineRule="atLeast" w:lin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UMOCOWANIA PRAWNE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19"/>
                <w:u w:val="single"/>
              </w:rPr>
              <w:t xml:space="preserve">Wpisać </w:t>
            </w:r>
          </w:p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eastAsia="SimSun" w:cs="Arial" w:ascii="Cambria" w:hAnsi="Cambria"/>
                <w:b/>
                <w:color w:val="auto"/>
                <w:kern w:val="2"/>
                <w:sz w:val="20"/>
                <w:szCs w:val="19"/>
                <w:u w:val="single"/>
                <w:lang w:val="pl-PL" w:eastAsia="hi-IN" w:bidi="hi-IN"/>
              </w:rPr>
              <w:t>SPEŁNIA/NIE SPEŁNIA</w:t>
            </w:r>
            <w:r>
              <w:rPr>
                <w:rFonts w:ascii="Cambria" w:hAnsi="Cambria"/>
                <w:b/>
                <w:sz w:val="20"/>
                <w:szCs w:val="19"/>
                <w:u w:val="single"/>
              </w:rPr>
              <w:t xml:space="preserve">   </w:t>
            </w:r>
            <w:r>
              <w:rPr>
                <w:rFonts w:ascii="Cambria" w:hAnsi="Cambria"/>
                <w:b/>
                <w:i/>
                <w:sz w:val="20"/>
                <w:szCs w:val="19"/>
                <w:u w:val="single"/>
              </w:rPr>
              <w:t>Wypełnia Wykonawca.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jc w:val="center"/>
              <w:rPr>
                <w:rFonts w:ascii="Cambria" w:hAnsi="Cambria"/>
                <w:b/>
                <w:b/>
                <w:sz w:val="20"/>
                <w:szCs w:val="19"/>
              </w:rPr>
            </w:pPr>
            <w:r>
              <w:rPr>
                <w:rFonts w:ascii="Cambria" w:hAnsi="Cambria"/>
                <w:b/>
                <w:sz w:val="20"/>
                <w:szCs w:val="19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jc w:val="center"/>
              <w:rPr>
                <w:rFonts w:ascii="Cambria" w:hAnsi="Cambria"/>
                <w:b/>
                <w:b/>
                <w:sz w:val="20"/>
                <w:szCs w:val="19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19"/>
                <w:u w:val="single"/>
              </w:rPr>
              <w:t>Uwaga:</w:t>
            </w:r>
            <w:r>
              <w:rPr>
                <w:rFonts w:ascii="Cambria" w:hAnsi="Cambria"/>
                <w:b/>
                <w:sz w:val="20"/>
                <w:szCs w:val="19"/>
              </w:rPr>
              <w:t xml:space="preserve"> należy wpisać faktyczne wartości parametrów sprzętu żądanego  i określonego przez Zamawiającego  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  <w:sz w:val="20"/>
                <w:szCs w:val="19"/>
                <w:u w:val="single"/>
              </w:rPr>
              <w:t>Wypełnia Wykonawca</w:t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1. 1.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napToGrid w:val="fals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720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Ustawą „Prawo o ruchu drogowym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”</w:t>
            </w:r>
            <w:r>
              <w:rPr>
                <w:rFonts w:ascii="Cambria" w:hAnsi="Cambria"/>
                <w:sz w:val="22"/>
                <w:szCs w:val="22"/>
              </w:rPr>
              <w:t xml:space="preserve"> (tj. Dz. U z 2021 r. poz. </w:t>
            </w:r>
            <w:r>
              <w:rPr>
                <w:rFonts w:eastAsia="SimSun" w:cs="Arial" w:ascii="Cambria" w:hAnsi="Cambria"/>
                <w:color w:val="auto"/>
                <w:kern w:val="2"/>
                <w:sz w:val="22"/>
                <w:szCs w:val="22"/>
                <w:lang w:val="pl-PL" w:eastAsia="hi-IN" w:bidi="hi-IN"/>
              </w:rPr>
              <w:t>450 ze zm</w:t>
            </w:r>
            <w:r>
              <w:rPr>
                <w:rFonts w:ascii="Cambria" w:hAnsi="Cambria"/>
                <w:sz w:val="22"/>
                <w:szCs w:val="22"/>
              </w:rPr>
              <w:t>),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720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Rozporządzeniem Ministra Infrastruktury z dnia 31 grudnia 2002 r. w sprawie warunków technicznych pojazdów oraz zakresu ich niezbędnego wyposażenia (tj. Dz. U. z 2016 r. poz. 2022).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720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(Dz. U. z 2007r. Nr 143 poz. 1002) i Rozporządzeniem Ministra Spraw Wewnętrznych i Administracji z dnia 27 kwietnia 2010 r.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rFonts w:eastAsia="SimSun;宋体" w:cs="Arial" w:ascii="Cambria" w:hAnsi="Cambria"/>
                <w:sz w:val="22"/>
                <w:szCs w:val="22"/>
                <w:lang w:bidi="hi-IN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amochód musi posiadać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Świadectwo Dopuszczenia wydane przez CNBOP-PIB ważne na dzień przekazania pojazdu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Wyciąg ze św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iadectwa homologacji typu podwozia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Oświadczenie wykonawcy dotyczące wykonanej zabudowy specjalnej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PARAMETRY TECHNICZNO UŻYTKOWE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2. 1.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Dopuszczalna masa całkowita samochodu gotowego do akcji ratowniczo-gaśniczej (pojazd z załogą, pełnymi zbiornikami, zabudową i wyposażeniem) nie może przekroczyć 3500 kg.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2. 2.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both"/>
              <w:rPr>
                <w:rFonts w:ascii="Cambria" w:hAnsi="Cambria"/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Silnik spełniający normę czystości spalin Euro 6 zgodnie z przepisami ustawy Prawo o ruchu drogowym umożliwiającymi zarejestrowanie pojazdu. Silnik o zapłonie samoczynnym o mocy  min 130 KM.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2. 3.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both"/>
              <w:rPr>
                <w:rFonts w:ascii="Cambria" w:hAnsi="Cambria"/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Podwozie wyposażone w manualną skrzynię biegów z maksymalną ilością przełożeń 6+1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2. 4.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Podwozie musi być wyposażone w pełnowymiarowe koło zapasowe.</w:t>
            </w:r>
          </w:p>
          <w:p>
            <w:pPr>
              <w:pStyle w:val="Normal"/>
              <w:spacing w:lineRule="atLeast" w:line="100"/>
              <w:jc w:val="both"/>
              <w:rPr>
                <w:rFonts w:ascii="Cambria" w:hAnsi="Cambria"/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Podwozie wyposażone w fabryczny zestaw narzędzi, lewarek, klucz do zmiany kół, gaśnicę, apteczkę oraz kamizelkę ostrzegawczą.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i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</w:r>
          </w:p>
        </w:tc>
      </w:tr>
      <w:tr>
        <w:trPr>
          <w:trHeight w:val="433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PODWOZIE Z KABINĄ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Podwozie pojazdu fabrycznie nowe, nie starsze niż z 2021 r.</w:t>
            </w:r>
          </w:p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Zabudowa pojazdu fabrycznie nowa, nie starsza niż z 2021 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3. 2.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Podwozie samochodu z fabrycznym napędem na przednią oś. Przednia oraz tylna oś z ogumieniem pojedynczym.  Wzmocnione, pneumatyczne zawieszenie tylnej osi.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3. 3.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Pojazd wyposażony w ogumienie letnie. Dodatkowo opony zimowe.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3. 4.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Obrysowa średnica zawracania pojazdu zabudowanego nie większa niż 16 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3. 5.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Wymiary pojazdu: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>Długość nie większa niż   6600 mm – z zabudową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Wysokość nie większa niż  2800 mm – z zabudową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Szerokość nie większa niż  2480 mm (z lusterkami)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3. 6.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Kolorystyka: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nadwozie – czerwień sygnałowa, </w:t>
            </w:r>
          </w:p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napToGrid w:val="false"/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elementy zderzaków - białe,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drzwi żaluzjowe - naturalny kolor aluminium,</w:t>
            </w:r>
          </w:p>
          <w:p>
            <w:pPr>
              <w:pStyle w:val="Normal"/>
              <w:tabs>
                <w:tab w:val="clear" w:pos="709"/>
                <w:tab w:val="left" w:pos="4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pacing w:lineRule="atLeast" w:lin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podest roboczy – naturalny kolor aluminium,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3. 7.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280" w:leader="none"/>
                <w:tab w:val="left" w:pos="945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Kabina czterodrzwiowa, jednomodułowa, zapewniająca dostęp do silnika (siedzenia przodem do kierunku jazdy), przystosowana do przewozu 7 ratowników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Kabina wyposażona w: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fotel kierowcy z regulacją wysokości, odległości i pochylenia oparcia, oraz podłokietnikiem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fotele wyposażone w trzypunktowe bezwładnościowe pasy bezpieczeństwa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siedzenia muszą być pokryte materiałem łatwym w utrzymaniu w czystości, nienasiąkliwym, odpornym na ścieranie i antypoślizgowym,</w:t>
            </w:r>
          </w:p>
          <w:p>
            <w:pPr>
              <w:pStyle w:val="Normal"/>
              <w:tabs>
                <w:tab w:val="clear" w:pos="709"/>
                <w:tab w:val="right" w:pos="-474" w:leader="none"/>
                <w:tab w:val="left" w:pos="1104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kabina powinna być automatycznie oświetlana po otwarciu drzwi, powinna istnieć możliwość włączenia oświetlenia kabiny gdy drzwi są zamknięte,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dodatkowo zamki drzwi kabiny muszą być wyposażone w system zamykania centralnego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2492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3.8.</w:t>
            </w:r>
          </w:p>
        </w:tc>
        <w:tc>
          <w:tcPr>
            <w:tcW w:w="8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Minimalne wymagania bezpieczeństwa pojazdu: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 xml:space="preserve">- Elektryczny układ wspomagania kierownicy (EPAS) 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System ABS z elektronicznym systemem podziału siły hamowania (EBD)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Układ wspomagania awaryjnego hamowania (EBA)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Elektroniczny układ stabilizacji toru jazdy (ESC)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Układ ułatwiający ruszanie pod górę (HSA)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Układ poprawiający stabilność na zakrętach (CC)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System kontroli ryzyka wywrócenia pojazdu (RSC)</w:t>
            </w:r>
          </w:p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System kontroli obciążenia pojazdu (LAC)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libri" w:ascii="Cambria" w:hAnsi="Cambria" w:asciiTheme="majorHAnsi" w:cstheme="minorHAnsi" w:hAnsiTheme="majorHAnsi"/>
                <w:color w:val="000000"/>
                <w:sz w:val="22"/>
                <w:szCs w:val="22"/>
              </w:rPr>
              <w:t>- Funkcja ostrzegania o hamowaniu awaryjnym (EBW)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3. 9.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Kabina wyposażona w fabryczny system klimatyzacji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3. 10.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Kabina wyposażona w fabryczny system nagłośnienia składający się z minimum 2 fabrycznych głośników oraz radia wyposażonego w zintegrowany system łączności bluetooth z funkcją sterowania podstawowymi elementami systemu poprzez przyciski umieszczone na kierownicy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3. 11.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W kabinie zainstalowany radiotelefon przewoźny . Radiotelefon spełniać musi zapisy załącznika nr 3 do rozkazu KGPSP z dnia 05.04.2019 r. w sprawie organizacji łączności radiowej w jednostkach ochrony przeciwpożarowej.</w:t>
            </w:r>
          </w:p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Pojazd musi być wyposażony w kompletną instalację do podłączenia radiostacji przewoźnej (antena dachowa + zasilanie 12V)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3. 12.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Pojazd wyposażony w hak holowniczy z tyłu pojazdu posiadający homologację lub znak bezpieczeństwa oraz złącza elektryczne do holowania przyczepy.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ZABUDOWA SPECJALISTYCZNA</w:t>
            </w:r>
          </w:p>
          <w:p>
            <w:pPr>
              <w:pStyle w:val="Zawarto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4. 1.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tLeast" w:line="2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Zabudowa kontenerowa w postaci szkieletowej z profili aluminiowych łączonych, poszycie ścian wykonane z blachy aluminiowej. Kontener wyposażony w minimum 5 przestrzeni skrytkowych krytych roletami aluminiowymi.  Wewnątrz górnych przestrzeni skrytkowych minimum 4 półki z regulowaną wysokością mocowania. Dach zabudowy w formie podestu roboczego, w wykonaniu antypoślizgowym. Wytrzymałość dachu minimum 180 kg.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4. 2.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Rolety skrytkowe muszą posiadać uchwyty typu rurkowego, z możliwością stałego  zamknięcia skrytek po przekręceniu zamka. Jeden klucz musi pasować do wszystkich rolet.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4. 3.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Podest roboczy musi być wyposażony w boczne barierki ochronne stanowiące nierozłączną część z zabudową w formie nadbudowy.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4. 4.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Podest roboczy wyposażony w tylną drabinkę wejściową.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4. 5.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Pojazd wyposażony w oświetlenie robocze pola pracy w obrębie pojazdu wykonane w technologii LED (min 6 punktów świetlnych), załączane w kabinie załogowej.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4. 6.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Pojazd wyposażony w oświetlenie przedziałów skrytkowych wykonane w technologii LED, w sposób zapewniający równomierne oświetlenie skrytek, załączane w kabinie załogowej.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4.7.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Pojazd wyposażony w sygnalizację świetlno-dźwiękową pojazdu uprzywilejowanego, w skład której wchodzić musi;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Belka ostrzegawcza w technologii LED w kolorze niebieskim zamontowana w przedniej części dachu pojazdu, wyposażona dodatkowo w szyld podświetlany (LED’owy) z napisem STRAŻ 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w kolorze czerwonym, załączany wraz z lampami pozycyjnymi pojazdu,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Zestaw 2 lamp kierunkowych ostrzegawczych koloru niebieskiego LED zamontowanych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z przodu pojazdu.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- Zestaw 2 lamp kierunkowych ostrzegawczych koloru niebieskiego LED na tylnej płaszczyźnie pojazdu.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>
            <w:pPr>
              <w:pStyle w:val="Normal"/>
              <w:spacing w:lineRule="auto" w:line="27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Głośnik dźwięków ostrzegawczych o mocy min. 150W zainstalowany z przodu pojazdu.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4.8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Pojazd wyposażony w elektryczną wyciągarkę linową zainstalowaną na łożu stalowym w przedniej części pojazdu o uciągu min. 5400kg wraz z liną stalową o długości min 25m oraz 2 pilotami sterowniczymi (przewodowy + bezprzewodowy) oraz głównym wyłącznikiem prądu zasilającego wyciągarkę zlokalizowanym w jej obrębie.                                    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5.1.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Wraz z pojazdem dostarczony musi zostać agregat wysokociśnieniowy wodno-pianowy  zabudowany w ramie szkieletowej. Agregat wyposażony w czterosuwowy silnik spalinowy o mocy min 6,5KM wyposażony w system rozruchu elektrycznego oraz awaryjnego ręcznego oraz pompę wysokociśnieniową o wydajności maksymalnej minimum 50 l/min przy ciśnieniu  minimum 40bar.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5.2.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Pojazd musi być wyposażony w zbiornik wody o pojemności min 300l z wydzieloną dodatkową przestrzenią o pojemności min 20l na środek pianotwórczy. Zbiornik z wyprowadzoną linią tankowania hydrantowego W52 zaopatrzoną w zawór odcinający. Linia tankowania hydrantowego musi być wyposażona w sito bezpieczeństwa uniemożliwiające przedostanie się zanieczyszczeń do zbiornika. Zbiornik wyposażony w falochrony, właz rewizyjny.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5.3.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Agregat wysokociśnieniowy musi być wyposażony w dozownik środka pianotwórczego z możliwością regulacji stężenia piany w zakresie 3-6%.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5.4.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Budowa układu wodnego agregatu wysokociśnieniowego musi umożliwiać jego odwodnienie oraz całkowite opróżnienie zbiornika wody. Dodatkowo układ wodny powinien być wyposażony w filtr przepływowy uniemożliwiający przedostanie się zanieczyszczeń do pompy.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5.5.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Agregat wysokociśnieniowy musi być wyposażony w wysokociśnieniową linię szybkiego natarcia o długości min 50m na zwijadle ręcznym. Linia szybkiego natarcia musi umożliwiać podanie wody i wodnego roztworu środka pianotwórczego w każdym momencie bez konieczności jej całkowitego rozwinięcia. Budowa węża wysokociśnieniowego musi uniemożliwiać jego załamywanie i skręcanie.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5.6.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Linia szybkiego natarcia musi być wyposażona w lancę gaśniczą ze zmienną geometrią prądu wodnego. Zmiana prądu wodnego musi odbywać się w sposób bezstopniowy. Dodatkowo lanca gaśnicza musi być wyposażona w nakładkę pianową.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WYMAGANIA POZOSTAŁE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6.1.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Pojazd oklejony cechami identyfikacyjnymi jednostki w sposób zgodny z wytycznymi KGPSP (nr operacyjne, nazwa jednostki, herb jednostki) oraz logotypami instytucji finansujących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6.2.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Gwarancja na pojazd (obejmująca swoim zakresem zarówno podwozie, silnik, podzespoły mechaniczne / elektryczne / elektroniczne jak i zabudowę pożarniczą) – min. </w:t>
            </w:r>
            <w:r>
              <w:rPr>
                <w:rFonts w:ascii="Cambria" w:hAnsi="Cambria"/>
                <w:sz w:val="22"/>
                <w:szCs w:val="22"/>
              </w:rPr>
              <w:t>12 miesięcy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6.3.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Cena pojazdu musi uwzględniać montaż sprzętu dostarczonego przez Zamawiającego (wykonanie mocowań) podczas realizacji zamówienia oraz koszty przeszkolenia min 6 przedstawicieli Użytkownika.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mbria" w:hAnsi="Cambria"/>
                <w:sz w:val="22"/>
                <w:szCs w:val="22"/>
              </w:rPr>
              <w:t>6.4.</w:t>
            </w:r>
          </w:p>
        </w:tc>
        <w:tc>
          <w:tcPr>
            <w:tcW w:w="8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Wykonawca obowiązany jest do dostarczenia wraz z samochodem: </w:t>
            </w:r>
          </w:p>
          <w:p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instrukcje obsługi w języku polskim do samochodu, zabudowy pożarniczej i zainstalowanych urządzeń i wyposażenia,</w:t>
            </w:r>
          </w:p>
          <w:p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aktualne świadectwo dopuszczenia do użytkowania pojazdu w ochronie przeciwpożarowej</w:t>
            </w:r>
          </w:p>
          <w:p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dokumentacji niezbędnej do zarejestrowania samochodu, wynikającej z ustawy „Prawo o ruchu drogowym”,</w:t>
            </w:r>
          </w:p>
          <w:p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pozostałe dokumenty określone umową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ind w:left="5670" w:hanging="0"/>
        <w:jc w:val="center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</w:t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28" w:after="0"/>
        <w:ind w:left="5664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mbria" w:hAnsi="Cambria"/>
          <w:i w:val="false"/>
          <w:iCs w:val="false"/>
          <w:sz w:val="22"/>
          <w:szCs w:val="22"/>
        </w:rPr>
        <w:t xml:space="preserve">    </w:t>
      </w:r>
      <w:r>
        <w:rPr>
          <w:rFonts w:cs="Calibri" w:ascii="Cambria" w:hAnsi="Cambria"/>
          <w:i w:val="false"/>
          <w:iCs w:val="false"/>
          <w:sz w:val="22"/>
          <w:szCs w:val="22"/>
        </w:rPr>
        <w:t>---------------------------------------------------</w:t>
      </w:r>
    </w:p>
    <w:p>
      <w:pPr>
        <w:pStyle w:val="Normal"/>
        <w:numPr>
          <w:ilvl w:val="0"/>
          <w:numId w:val="1"/>
        </w:numPr>
        <w:spacing w:lineRule="auto" w:line="276"/>
        <w:ind w:left="5664" w:right="0" w:hanging="0"/>
        <w:jc w:val="center"/>
        <w:rPr>
          <w:rFonts w:ascii="Cambria" w:hAnsi="Cambria" w:cs="Calibri"/>
          <w:i w:val="false"/>
          <w:i w:val="false"/>
          <w:iCs w:val="false"/>
          <w:sz w:val="22"/>
          <w:szCs w:val="22"/>
        </w:rPr>
      </w:pPr>
      <w:r>
        <w:rPr>
          <w:rFonts w:cs="Calibri" w:ascii="Cambria" w:hAnsi="Cambria"/>
          <w:i w:val="false"/>
          <w:iCs w:val="false"/>
          <w:sz w:val="22"/>
          <w:szCs w:val="22"/>
        </w:rPr>
        <w:t xml:space="preserve">             </w:t>
      </w:r>
      <w:r>
        <w:rPr>
          <w:rFonts w:cs="Calibri" w:ascii="Cambria" w:hAnsi="Cambria"/>
          <w:i w:val="false"/>
          <w:iCs w:val="false"/>
          <w:sz w:val="22"/>
          <w:szCs w:val="22"/>
        </w:rPr>
        <w:t>podpis uprawnionego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120" w:after="0"/>
        <w:ind w:left="5664" w:right="0" w:hanging="0"/>
        <w:jc w:val="center"/>
        <w:rPr/>
      </w:pPr>
      <w:r>
        <w:rPr>
          <w:rFonts w:cs="Calibri" w:ascii="Cambria" w:hAnsi="Cambria"/>
          <w:i w:val="false"/>
          <w:iCs w:val="false"/>
          <w:sz w:val="22"/>
          <w:szCs w:val="22"/>
        </w:rPr>
        <w:t xml:space="preserve">             </w:t>
      </w:r>
      <w:r>
        <w:rPr>
          <w:rFonts w:cs="Calibri" w:ascii="Cambria" w:hAnsi="Cambria"/>
          <w:i w:val="false"/>
          <w:iCs w:val="false"/>
          <w:sz w:val="22"/>
          <w:szCs w:val="22"/>
        </w:rPr>
        <w:t>przedstawiciela Wykonawcy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2"/>
        <w:b/>
        <w:kern w:val="2"/>
        <w:szCs w:val="24"/>
        <w:bCs/>
        <w:rFonts w:ascii="Cambria" w:hAnsi="Cambria" w:eastAsia="Calibri" w:cs="Calibri"/>
        <w:color w:val="000000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7806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hi-IN" w:bidi="hi-IN"/>
    </w:rPr>
  </w:style>
  <w:style w:type="paragraph" w:styleId="Nagwek1">
    <w:name w:val="Heading 1"/>
    <w:basedOn w:val="Normal"/>
    <w:next w:val="Normal"/>
    <w:qFormat/>
    <w:rsid w:val="007d7806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ascii="Arial" w:hAnsi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d7806"/>
    <w:rPr>
      <w:rFonts w:ascii="Times New Roman" w:hAnsi="Times New Roman" w:cs="Times New Roman"/>
    </w:rPr>
  </w:style>
  <w:style w:type="character" w:styleId="WW8Num1z1" w:customStyle="1">
    <w:name w:val="WW8Num1z1"/>
    <w:qFormat/>
    <w:rsid w:val="007d7806"/>
    <w:rPr>
      <w:rFonts w:ascii="Arial" w:hAnsi="Arial" w:eastAsia="Calibri" w:cs="Times New Roman"/>
      <w:b/>
      <w:sz w:val="20"/>
      <w:szCs w:val="20"/>
    </w:rPr>
  </w:style>
  <w:style w:type="character" w:styleId="WW8Num1z2" w:customStyle="1">
    <w:name w:val="WW8Num1z2"/>
    <w:qFormat/>
    <w:rsid w:val="007d7806"/>
    <w:rPr/>
  </w:style>
  <w:style w:type="character" w:styleId="WW8Num1z3" w:customStyle="1">
    <w:name w:val="WW8Num1z3"/>
    <w:qFormat/>
    <w:rsid w:val="007d7806"/>
    <w:rPr/>
  </w:style>
  <w:style w:type="character" w:styleId="WW8Num1z4" w:customStyle="1">
    <w:name w:val="WW8Num1z4"/>
    <w:qFormat/>
    <w:rsid w:val="007d7806"/>
    <w:rPr/>
  </w:style>
  <w:style w:type="character" w:styleId="WW8Num1z5" w:customStyle="1">
    <w:name w:val="WW8Num1z5"/>
    <w:qFormat/>
    <w:rsid w:val="007d7806"/>
    <w:rPr/>
  </w:style>
  <w:style w:type="character" w:styleId="WW8Num1z6" w:customStyle="1">
    <w:name w:val="WW8Num1z6"/>
    <w:qFormat/>
    <w:rsid w:val="007d7806"/>
    <w:rPr/>
  </w:style>
  <w:style w:type="character" w:styleId="WW8Num1z7" w:customStyle="1">
    <w:name w:val="WW8Num1z7"/>
    <w:qFormat/>
    <w:rsid w:val="007d7806"/>
    <w:rPr/>
  </w:style>
  <w:style w:type="character" w:styleId="WW8Num1z8" w:customStyle="1">
    <w:name w:val="WW8Num1z8"/>
    <w:qFormat/>
    <w:rsid w:val="007d7806"/>
    <w:rPr/>
  </w:style>
  <w:style w:type="character" w:styleId="Symbolewypunktowania" w:customStyle="1">
    <w:name w:val="Symbole wypunktowania"/>
    <w:qFormat/>
    <w:rsid w:val="007d7806"/>
    <w:rPr>
      <w:rFonts w:ascii="OpenSymbol" w:hAnsi="OpenSymbol" w:eastAsia="OpenSymbol" w:cs="OpenSymbol"/>
    </w:rPr>
  </w:style>
  <w:style w:type="character" w:styleId="WW8Num3z0" w:customStyle="1">
    <w:name w:val="WW8Num3z0"/>
    <w:qFormat/>
    <w:rsid w:val="007d7806"/>
    <w:rPr>
      <w:rFonts w:ascii="Times New Roman" w:hAnsi="Times New Roman" w:eastAsia="Times New Roman" w:cs="Times New Roman"/>
    </w:rPr>
  </w:style>
  <w:style w:type="character" w:styleId="Czeinternetowe">
    <w:name w:val="Łącze internetowe"/>
    <w:rsid w:val="007d7806"/>
    <w:rPr>
      <w:color w:val="000080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7274ac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WW8Num2z0">
    <w:name w:val="WW8Num2z0"/>
    <w:qFormat/>
    <w:rPr>
      <w:rFonts w:ascii="Calibri" w:hAnsi="Calibri" w:eastAsia="Calibri" w:cs="Calibri"/>
      <w:b/>
      <w:bCs/>
      <w:color w:val="000000"/>
      <w:kern w:val="2"/>
      <w:sz w:val="24"/>
      <w:szCs w:val="24"/>
      <w:lang w:val="pl-PL" w:eastAsia="zh-CN"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d7806"/>
    <w:pPr>
      <w:spacing w:before="0" w:after="120"/>
    </w:pPr>
    <w:rPr/>
  </w:style>
  <w:style w:type="paragraph" w:styleId="Lista">
    <w:name w:val="List"/>
    <w:basedOn w:val="Tretekstu"/>
    <w:rsid w:val="007d780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d7806"/>
    <w:pPr>
      <w:suppressLineNumbers/>
    </w:pPr>
    <w:rPr/>
  </w:style>
  <w:style w:type="paragraph" w:styleId="Nagwek11" w:customStyle="1">
    <w:name w:val="Nagłówek1"/>
    <w:basedOn w:val="Normal"/>
    <w:next w:val="Tretekstu"/>
    <w:qFormat/>
    <w:rsid w:val="007d780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7d7806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qFormat/>
    <w:rsid w:val="003201d5"/>
    <w:pPr>
      <w:widowControl/>
      <w:suppressLineNumbers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stParagraph">
    <w:name w:val="List Paragraph"/>
    <w:basedOn w:val="Normal"/>
    <w:qFormat/>
    <w:rsid w:val="007d7806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Nagwektabeli" w:customStyle="1">
    <w:name w:val="Nagłówek tabeli"/>
    <w:basedOn w:val="Zawartotabeli"/>
    <w:qFormat/>
    <w:rsid w:val="007d7806"/>
    <w:pPr>
      <w:jc w:val="center"/>
    </w:pPr>
    <w:rPr>
      <w:b/>
      <w:bCs/>
    </w:rPr>
  </w:style>
  <w:style w:type="paragraph" w:styleId="Akapitzlist1" w:customStyle="1">
    <w:name w:val="Akapit z listą1"/>
    <w:basedOn w:val="Normal"/>
    <w:qFormat/>
    <w:rsid w:val="007d7806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74ac"/>
    <w:pPr/>
    <w:rPr>
      <w:rFonts w:ascii="Segoe UI" w:hAnsi="Segoe UI" w:cs="Mangal"/>
      <w:sz w:val="18"/>
      <w:szCs w:val="16"/>
    </w:rPr>
  </w:style>
  <w:style w:type="paragraph" w:styleId="Normalny1" w:customStyle="1">
    <w:name w:val="Normalny1"/>
    <w:basedOn w:val="Normal"/>
    <w:qFormat/>
    <w:rsid w:val="00cc5f44"/>
    <w:pPr/>
    <w:rPr>
      <w:rFonts w:eastAsia="Times New Roman" w:cs="Times New Roman"/>
      <w:color w:val="000000"/>
    </w:rPr>
  </w:style>
  <w:style w:type="paragraph" w:styleId="Standard" w:customStyle="1">
    <w:name w:val="Standard"/>
    <w:qFormat/>
    <w:rsid w:val="003201d5"/>
    <w:pPr>
      <w:widowControl w:val="false"/>
      <w:suppressAutoHyphens w:val="true"/>
      <w:bidi w:val="0"/>
      <w:jc w:val="left"/>
    </w:pPr>
    <w:rPr>
      <w:rFonts w:ascii="Times New Roman" w:hAnsi="Times New Roman" w:eastAsia="SimSun, 宋体" w:cs="Arial"/>
      <w:color w:val="auto"/>
      <w:kern w:val="2"/>
      <w:sz w:val="24"/>
      <w:szCs w:val="24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LibreOffice/6.3.0.4$Windows_X86_64 LibreOffice_project/057fc023c990d676a43019934386b85b21a9ee99</Application>
  <Pages>6</Pages>
  <Words>1451</Words>
  <Characters>9671</Characters>
  <CharactersWithSpaces>11101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2022-03-28T08:19:00Z</dcterms:created>
  <dc:creator>Administrator</dc:creator>
  <dc:description/>
  <dc:language>pl-PL</dc:language>
  <cp:lastModifiedBy/>
  <cp:lastPrinted>2022-04-06T09:03:31Z</cp:lastPrinted>
  <dcterms:modified xsi:type="dcterms:W3CDTF">2022-04-06T09:03:25Z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