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eastAsia="Times New Roman" w:cs="Times New Roman" w:ascii="Times New Roman" w:hAnsi="Times New Roman"/>
          <w:bCs/>
          <w:sz w:val="18"/>
          <w:szCs w:val="18"/>
        </w:rPr>
        <w:t>Zał. nr 7  do SWZ</w:t>
      </w:r>
    </w:p>
    <w:p>
      <w:pPr>
        <w:pStyle w:val="Normal"/>
        <w:spacing w:before="0" w:after="0"/>
        <w:ind w:left="284" w:hanging="284"/>
        <w:jc w:val="center"/>
        <w:rPr/>
      </w:pPr>
      <w:r>
        <w:rPr>
          <w:rFonts w:cs="Times New Roman"/>
          <w:b/>
          <w:color w:val="000000"/>
        </w:rPr>
        <w:t>U M O W A Nr ……………………………………….</w:t>
      </w:r>
    </w:p>
    <w:p>
      <w:pPr>
        <w:pStyle w:val="Wcicietrecitekstu"/>
        <w:suppressAutoHyphens w:val="false"/>
        <w:spacing w:before="0" w:after="0"/>
        <w:jc w:val="center"/>
        <w:rPr>
          <w:rFonts w:ascii="Calibri" w:hAnsi="Calibri" w:asciiTheme="minorHAnsi" w:hAnsiTheme="minorHAnsi"/>
          <w:sz w:val="22"/>
          <w:szCs w:val="22"/>
          <w:lang w:val="pl-PL"/>
        </w:rPr>
      </w:pPr>
      <w:r>
        <w:rPr>
          <w:rFonts w:ascii="Calibri" w:hAnsi="Calibri" w:asciiTheme="minorHAnsi" w:hAnsiTheme="minorHAnsi"/>
          <w:color w:val="000000"/>
          <w:sz w:val="22"/>
          <w:szCs w:val="22"/>
          <w:lang w:val="pl-PL"/>
        </w:rPr>
        <w:t>Zawarta w dniu  ……………...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spacing w:lineRule="auto" w:line="240" w:before="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/>
      </w:pPr>
      <w:r>
        <w:rPr>
          <w:rFonts w:cs="Times New Roman"/>
          <w:color w:val="000000"/>
        </w:rPr>
        <w:t xml:space="preserve">pomiędzy </w:t>
      </w:r>
      <w:r>
        <w:rPr>
          <w:rFonts w:cs="Times New Roman"/>
          <w:b/>
          <w:color w:val="000000"/>
        </w:rPr>
        <w:t>Gminą Szczutowo</w:t>
      </w:r>
      <w:r>
        <w:rPr>
          <w:rFonts w:cs="Times New Roman"/>
          <w:color w:val="000000"/>
        </w:rPr>
        <w:t>, z siedzibą w Szczutowie przy ul. Lipowej 5A, 09 – 227 Szczutowo, posiadającą NIP 7761619685 reprezentowaną przez: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bCs/>
          <w:iCs/>
          <w:color w:val="000000"/>
        </w:rPr>
        <w:t xml:space="preserve">Wójta Gminy Szczutowo </w:t>
      </w:r>
      <w:r>
        <w:rPr>
          <w:rFonts w:cs="Times New Roman"/>
          <w:iCs/>
          <w:color w:val="000000"/>
        </w:rPr>
        <w:t xml:space="preserve">– Andrzeja Twardowskiego </w:t>
      </w:r>
      <w:r>
        <w:rPr>
          <w:rFonts w:cs="Times New Roman"/>
          <w:color w:val="000000"/>
        </w:rPr>
        <w:t xml:space="preserve">przy kontrasygnacie </w:t>
      </w:r>
      <w:r>
        <w:rPr>
          <w:rFonts w:cs="Times New Roman"/>
          <w:b/>
          <w:color w:val="000000"/>
        </w:rPr>
        <w:t>Skarbnika Gminy</w:t>
      </w:r>
      <w:r>
        <w:rPr>
          <w:rFonts w:cs="Times New Roman"/>
          <w:color w:val="000000"/>
        </w:rPr>
        <w:t xml:space="preserve"> – Hanny Domagalskiej</w:t>
      </w:r>
    </w:p>
    <w:p>
      <w:pPr>
        <w:pStyle w:val="Podpis1"/>
        <w:suppressAutoHyphens w:val="false"/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zwaną dalej „Zamawiającym”,</w:t>
      </w:r>
    </w:p>
    <w:p>
      <w:pPr>
        <w:pStyle w:val="Tekstpodstawowywcity21"/>
        <w:suppressAutoHyphens w:val="false"/>
        <w:spacing w:lineRule="auto" w:line="240"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a</w:t>
      </w:r>
    </w:p>
    <w:p>
      <w:pPr>
        <w:pStyle w:val="Tekstpodstawowywcity21"/>
        <w:suppressAutoHyphens w:val="false"/>
        <w:spacing w:lineRule="auto" w:line="240"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…………………………………………………</w:t>
      </w:r>
      <w:r>
        <w:rPr>
          <w:rFonts w:ascii="Calibri" w:hAnsi="Calibri" w:asciiTheme="minorHAnsi" w:hAnsiTheme="minorHAnsi"/>
          <w:sz w:val="22"/>
          <w:szCs w:val="22"/>
        </w:rPr>
        <w:t>..…………………………..................................</w:t>
      </w:r>
    </w:p>
    <w:p>
      <w:pPr>
        <w:pStyle w:val="Normal"/>
        <w:spacing w:before="0" w:after="0"/>
        <w:rPr/>
      </w:pPr>
      <w:r>
        <w:rPr>
          <w:rFonts w:cs="Times New Roman"/>
          <w:color w:val="000000"/>
        </w:rPr>
        <w:t>reprezentowanym przez:</w:t>
      </w:r>
    </w:p>
    <w:p>
      <w:pPr>
        <w:pStyle w:val="Tekstpodstawowywcity21"/>
        <w:suppressAutoHyphens w:val="false"/>
        <w:spacing w:before="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…………………………</w:t>
      </w: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>
          <w:rFonts w:cs="Times New Roman"/>
          <w:color w:val="000000"/>
        </w:rPr>
        <w:t>zwanym dalej „</w:t>
      </w:r>
      <w:r>
        <w:rPr>
          <w:rFonts w:cs="Times New Roman"/>
          <w:b/>
          <w:color w:val="000000"/>
        </w:rPr>
        <w:t>Wykonawcą”</w:t>
      </w:r>
      <w:r>
        <w:rPr>
          <w:rFonts w:cs="Times New Roman"/>
          <w:color w:val="000000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wyniku</w:t>
      </w:r>
      <w:r>
        <w:rPr>
          <w:rFonts w:eastAsia="Times New Roman" w:cs="Times New Roman"/>
        </w:rPr>
        <w:t xml:space="preserve"> przeprowadzenia postępowania o udzielenie zamówienia publicznego w trybie podstawowym bez przeprowadzania negocjacji, numer  …………………..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b/>
        </w:rPr>
        <w:t xml:space="preserve">pn: </w:t>
      </w:r>
      <w:r>
        <w:rPr>
          <w:rFonts w:eastAsia="Times New Roman" w:cs="Times New Roman"/>
          <w:b/>
          <w:i/>
          <w:lang w:eastAsia="pl-PL"/>
        </w:rPr>
        <w:t xml:space="preserve">„Przebudowa  drogi </w:t>
      </w:r>
      <w:r>
        <w:rPr>
          <w:rFonts w:eastAsia="Times New Roman" w:cs="Times New Roman"/>
          <w:b/>
          <w:i/>
          <w:lang w:eastAsia="pl-PL"/>
        </w:rPr>
        <w:t>Grabal – Cisse (etap III)</w:t>
      </w:r>
      <w:r>
        <w:rPr>
          <w:rFonts w:eastAsia="Times New Roman" w:cs="Times New Roman"/>
          <w:b/>
          <w:i/>
          <w:lang w:eastAsia="pl-PL"/>
        </w:rPr>
        <w:t>”</w:t>
      </w:r>
      <w:r>
        <w:rPr>
          <w:rFonts w:cs="Times New Roman"/>
          <w:color w:val="000000"/>
        </w:rPr>
        <w:t xml:space="preserve"> została zawarta  umowa </w:t>
      </w:r>
      <w:r>
        <w:rPr>
          <w:rFonts w:eastAsia="Times New Roman" w:cs="Times New Roman"/>
        </w:rPr>
        <w:t>o następującej treści: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§1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lang w:eastAsia="pl-PL"/>
        </w:rPr>
        <w:t xml:space="preserve">1. Przedmiotem umowy jest realizacja robót budowlanych w ramach zadania inwestycyjnego pn: </w:t>
      </w:r>
      <w:r>
        <w:rPr>
          <w:rFonts w:eastAsia="Times New Roman" w:cs="Times New Roman"/>
          <w:b/>
          <w:i/>
          <w:lang w:eastAsia="pl-PL"/>
        </w:rPr>
        <w:t xml:space="preserve">„Przebudowa  drogi </w:t>
      </w:r>
      <w:r>
        <w:rPr>
          <w:rFonts w:eastAsia="Times New Roman" w:cs="Times New Roman"/>
          <w:b/>
          <w:i/>
          <w:lang w:eastAsia="pl-PL"/>
        </w:rPr>
        <w:t>Grabal – Cisse (etap III)</w:t>
      </w:r>
      <w:r>
        <w:rPr>
          <w:rFonts w:eastAsia="Times New Roman" w:cs="Times New Roman"/>
          <w:b/>
          <w:i/>
          <w:lang w:eastAsia="pl-PL"/>
        </w:rPr>
        <w:t>”</w:t>
      </w:r>
      <w:r>
        <w:rPr>
          <w:rFonts w:eastAsia="Times New Roman" w:cs="Times New Roman"/>
          <w:lang w:eastAsia="pl-PL"/>
        </w:rPr>
        <w:t xml:space="preserve">  </w:t>
      </w:r>
      <w:r>
        <w:rPr>
          <w:rFonts w:eastAsia="Times New Roman" w:cs="Times New Roman"/>
        </w:rPr>
        <w:t xml:space="preserve">stanowiąca  etap </w:t>
      </w:r>
      <w:r>
        <w:rPr>
          <w:rFonts w:eastAsia="Times New Roman" w:cs="Times New Roman"/>
        </w:rPr>
        <w:t>I</w:t>
      </w:r>
      <w:r>
        <w:rPr>
          <w:rFonts w:eastAsia="Times New Roman" w:cs="Times New Roman"/>
        </w:rPr>
        <w:t xml:space="preserve">II  przebudowy drogi.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>
      <w:pPr>
        <w:pStyle w:val="Normal"/>
        <w:spacing w:lineRule="auto" w:line="240" w:before="0" w:after="0"/>
        <w:jc w:val="both"/>
        <w:rPr>
          <w:rFonts w:eastAsia="SimSun" w:cs="Times New Roman"/>
          <w:b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2. Roboty związane z realizacją przedmiotu zamówienia Wykonawca wykona zgodnie z: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1134" w:leader="none"/>
        </w:tabs>
        <w:spacing w:lineRule="auto" w:line="240" w:before="0" w:after="0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ofertą,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1134" w:leader="none"/>
        </w:tabs>
        <w:spacing w:lineRule="auto" w:line="240" w:before="0" w:after="0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specyfikacją techniczną wykonania i odbioru robót budowlanych, dokumentacją projektową, Specyfikacją Warunków Zamówienia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aktualnie obowiązującymi przepisami prawnymi oraz sztuką budowlaną.</w:t>
      </w:r>
    </w:p>
    <w:p>
      <w:pPr>
        <w:pStyle w:val="Normal"/>
        <w:spacing w:lineRule="auto" w:line="24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2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1. Wykonawca zobowiązuje się zrealizować Przedmiot zamówienia w terminie   …  </w:t>
      </w:r>
      <w:r>
        <w:rPr>
          <w:rFonts w:eastAsia="Times New Roman" w:cs="Times New Roman"/>
          <w:b/>
          <w:color w:val="000000"/>
          <w:lang w:eastAsia="pl-PL"/>
        </w:rPr>
        <w:t xml:space="preserve">    miesięcy</w:t>
      </w:r>
      <w:r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lang w:eastAsia="pl-PL"/>
        </w:rPr>
        <w:t>od dnia zawarcia umowy, to jest do dnia ………………………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2. Przez zakończenie Przedmiotu zamówienia rozumie się pisemne zgłoszenie przez Wykonawcę gotowości do odbioru końcowego i potwierdzenie wykonania wszystkich robót przez inspektora nadzoru.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Normal"/>
        <w:spacing w:lineRule="auto" w:line="360" w:before="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3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Wykonanie przedmiotu umowy nastąpi zgodnie z zamówieniem, dokumentacją techniczną i warunkami technicznymi określonymi w projekcie technicznym oraz wymogami sztuki budowlanej, polskimi normami, zasadami wiedzy technicznej, bhp i ppoż., STWIORB.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Wykonawca oświadcza, że posiada konieczne doświadczenie i profesjonalne kwalifikacje niezbędne do prawidłowego wykonania umowy.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3. Wykonawca oświadcza, że robotami będzie kierował kierownik budowy, </w:t>
      </w:r>
      <w:r>
        <w:rPr>
          <w:rFonts w:eastAsia="" w:cs="Times New Roman" w:eastAsiaTheme="minorEastAsia"/>
          <w:color w:val="000000"/>
          <w:lang w:eastAsia="pl-PL"/>
        </w:rPr>
        <w:t>posiadający uprawnienia budowlane do kierowania robotami budowlanymi w specjalności drogowej</w:t>
      </w:r>
      <w:r>
        <w:rPr>
          <w:rFonts w:eastAsia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Zamawiający wymaga codziennej obecności kierownika budowy na terenie prowadzonych robót i nadzorowania wykonywanych prac. 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 W przypadku zmiany kierownika budowy lub kierownika robót  Wykonawca niezwłocznie zawiadomi o tym Zamawiającego oraz przedłoży dokumenty, potwierdzające spełnianie wymagań, określonych w ust. 2.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6. Zamawiający zobowiązuje się zapewnić na swój koszt inspektora nadzoru.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7. W przypadku zmiany inspektora nadzoru Zamawiający niezwłocznie poinformuje o tym Wykonawcę.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8. Zamawiający wymaga  zatrudnienia przez Wykonawcę lub zapewnienia takiego zatrudnienia przez podwykonawcę  na podstawie umowy o pracę  w rozumieniu  ustawy z dnia 26 czerwca 1974 r.  Kodeks pracy osób wykonujących czynności   w zakresie wszelkich prac budowlanych, w szczególności  roboty  ziemne, przygotowawcze, roboty drogowe  oraz osoby  obsługujące sprzęt użyty  do realizacji zamówienia za wyjątkiem osób  pełniących  samodzielne funkcje  techniczne w budownictwie ( kierownik budowy, kierownik robót) 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60" w:after="0"/>
        <w:jc w:val="both"/>
        <w:rPr/>
      </w:pPr>
      <w:r>
        <w:rPr>
          <w:rFonts w:eastAsia="Times New Roman" w:cs="Times New Roman"/>
          <w:lang w:eastAsia="pl-PL"/>
        </w:rPr>
        <w:t xml:space="preserve">9. Wykonawca jest obowiązany  przedłożyć  Zamawiającemu  przed  rozpoczęciem realizacji zadania  lecz  nie później niż w dniu przekazania  placu budowy  wykaz  osób, które będą  wykonywać czynności  z zakresie   wszelkich  prace  budowlanych w ramach  przedmiotu  umowy w szczególności  roboty   ziemne, przygotowawcze, roboty drogowe  oraz osoby  obsługujące sprzęt użyty  do realizacji zamówienia wraz z   oświadczeniem  Wykonawcy  lub Podwykonawcy  o ich  zatrudnieniu na podstawie  umowy o pracę.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60" w:after="0"/>
        <w:ind w:left="0" w:hanging="0"/>
        <w:contextualSpacing/>
        <w:jc w:val="both"/>
        <w:rPr>
          <w:rFonts w:eastAsia="Times New Roman" w:cs="Times New Roman"/>
          <w:highlight w:val="yellow"/>
        </w:rPr>
      </w:pPr>
      <w:r>
        <w:rPr>
          <w:rFonts w:cs="Times New Roman"/>
          <w:bCs/>
          <w:spacing w:val="-4"/>
          <w:lang w:eastAsia="en-US"/>
        </w:rPr>
        <w:t>Oświadczenie to powinno zawierać w szczególno</w:t>
      </w:r>
      <w:r>
        <w:rPr>
          <w:rFonts w:cs="Times New Roman"/>
          <w:bCs/>
          <w:color w:val="000000"/>
          <w:spacing w:val="-4"/>
          <w:lang w:eastAsia="en-US"/>
        </w:rPr>
        <w:t xml:space="preserve">ści </w:t>
      </w:r>
      <w:r>
        <w:rPr>
          <w:color w:val="000000"/>
          <w:shd w:fill="FFFFFF" w:val="clear"/>
        </w:rPr>
        <w:t xml:space="preserve"> imiona  i nazwiska zatrudnionych pracowników, datę zawarcia umowy o pracę, rodzaj umowy o pracę i zakres obowiązków  pracownika.</w:t>
      </w:r>
      <w:r>
        <w:rPr>
          <w:rFonts w:cs="Times New Roman"/>
          <w:bCs/>
          <w:color w:val="000000"/>
          <w:spacing w:val="-4"/>
          <w:lang w:eastAsia="en-US"/>
        </w:rPr>
        <w:t xml:space="preserve"> 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 Nieprzedłożenie przez Wykonawcę w terminie  dokumentów , o których mowa w ust. 9  będzie traktowane jako niewypełnienie obowiązku zatrudnienia Pracowników świadczących usługi na podstawie umowy o pracę.</w:t>
      </w:r>
    </w:p>
    <w:p>
      <w:pPr>
        <w:pStyle w:val="Normal"/>
        <w:spacing w:lineRule="auto" w:line="360" w:before="60" w:after="0"/>
        <w:ind w:left="360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4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Zamawiający przekaże Wykonawcy protokolarnie plac budowy w terminie uzgodnionym z Wykonawcą  oraz udzieli wszelkich niezbędnych informacji dotyczących przekazanego terenu, mających wpływ na prawidłowe prowadzenie zleconych robót.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Wykonawca zabezpieczy teren prowadzonych robót przed dostępem osób postronnych i oznaczy go zgodnie z obowiązującymi w tym zakresie przepisami.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Wykonawca wykona przedmiot umowy z własnych materiałów, maszyn i urządzeń („własnych” w rozumieniu zapewnionych przez Wykonawcę).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5</w:t>
      </w:r>
    </w:p>
    <w:p>
      <w:pPr>
        <w:pStyle w:val="Normal"/>
        <w:spacing w:lineRule="auto" w:line="240" w:before="60"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>
      <w:pPr>
        <w:pStyle w:val="Normal"/>
        <w:spacing w:lineRule="auto" w:line="240" w:before="60"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Na każde żądanie Zamawiającego, w tym również inspektora nadzoru, w ciągu 3 dni od dnia otrzymania  wezwania, Wykonawca  zobowiązany jest okazać w stosunku do wskazanych materiałów certyfikat zgodności z Polską Normą lub aprobatą techniczną. Koszt powyższego ponosi Wykonawca.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 Wykonawca zapewni potrzebne oprzyrządowanie, potencjał ludzki oraz materiały wymagane do zbadania na żądanie Zamawiającego jakości robót wykonanych z materiałów Wykonawcy na terenie robót budowlanych.</w:t>
      </w:r>
    </w:p>
    <w:p>
      <w:pPr>
        <w:pStyle w:val="Normal"/>
        <w:spacing w:lineRule="auto" w:line="360" w:before="0" w:after="0"/>
        <w:ind w:left="357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6</w:t>
      </w:r>
    </w:p>
    <w:p>
      <w:pPr>
        <w:pStyle w:val="Normal"/>
        <w:spacing w:lineRule="auto" w:line="360" w:before="0" w:after="0"/>
        <w:ind w:left="357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1. W przypadku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 xml:space="preserve">2. Wykonawca, podwykonawca lub dalszy podwykonawca zamówienia na roboty budowlane zamierzający zawrzeć umowę o podwykonawstwo, której przedmiotem są roboty budowlane, jest obowiązany, </w:t>
      </w:r>
      <w:r>
        <w:rPr>
          <w:rFonts w:cs="Times New Roman" w:ascii="Calibri" w:hAnsi="Calibri" w:asciiTheme="minorHAnsi" w:hAnsiTheme="minorHAnsi"/>
          <w:bCs/>
          <w:i w:val="false"/>
          <w:iCs w:val="false"/>
          <w:color w:val="000000"/>
          <w:sz w:val="22"/>
          <w:szCs w:val="22"/>
        </w:rPr>
        <w:t>w trakcie realizacji</w:t>
      </w: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3. Zamawiający, w terminie 7 dni od dnia przedłożenia, zgłasza w formie pisemnej zastrzeżenia do projektu umowy o podwykonawstwo, której przedmiotem są roboty budowlane, niespełniającej wymagań określonych w specyfikacji  warunków zamówienia, t.j.: n/w wymogów:</w:t>
      </w:r>
    </w:p>
    <w:p>
      <w:pPr>
        <w:pStyle w:val="Divparagraph"/>
        <w:numPr>
          <w:ilvl w:val="0"/>
          <w:numId w:val="5"/>
        </w:numPr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termin zapłaty wynagrodzenia podwykonawcy lub dalszemu podwykonawcy, przewidziany w umowie o podwykonawstwo, nie może być dłuższy niż 30 dni od dnia doręczenia wykonawcy, podwykonawcy lub dalszemu podwykonawcy faktury lub rachunku. </w:t>
      </w:r>
    </w:p>
    <w:p>
      <w:pPr>
        <w:pStyle w:val="Podpis1"/>
        <w:numPr>
          <w:ilvl w:val="0"/>
          <w:numId w:val="5"/>
        </w:numPr>
        <w:suppressAutoHyphens w:val="false"/>
        <w:spacing w:before="0" w:after="0"/>
        <w:jc w:val="both"/>
        <w:rPr>
          <w:rFonts w:ascii="Calibri" w:hAnsi="Calibri" w:cs="Times New Roman" w:asciiTheme="minorHAnsi" w:hAnsiTheme="minorHAnsi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kary umowne w umowie dot. podwykonawstwa bądź dalszego podwykonawstwa nie mogą być wyższe niż przyjęte w umowie zawartej z wykonawcą,</w:t>
      </w:r>
    </w:p>
    <w:p>
      <w:pPr>
        <w:pStyle w:val="Divparagraph"/>
        <w:numPr>
          <w:ilvl w:val="0"/>
          <w:numId w:val="5"/>
        </w:numPr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 treści umowy winny być  zawarte postanowienia dotyczące sposobu dokumentowania zatrudnienia oraz kontroli spełniania przez wykonawcę lub podwykonawcę wymagań dotyczących zatrudnienia na podstawie umowy o pracę oraz postanowienia dotyczące sankcji z tytułu niespełnienia wymagań określonych w art. 95 ust. 1.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4.Niezgłoszenie w formie pisemnej zastrzeżeń do przedłożonego projektu umowy o podwykonawstwo, której przedmiotem są roboty budowlane, w terminie określonym w ust. 3, uważa się za akceptację projektu umowy przez Zamawiającego.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5.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6. Zamawiający, w terminie 7 dni od dnia przedłożenia kopii umowy, zgłasza w formie pisemnej sprzeciw do umowy o podwykonawstwo, której przedmiotem są roboty budowlane, w przypadkach, o których mowa w ust. 3.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 xml:space="preserve">7. Niezgłoszenie w formie pisemnej sprzeciwu do przedłożonej umowy o podwykonawstwo, której przedmiotem są roboty budowlane, w terminie określonym w ust. 6, uważa się za akceptację umowy przez Zamawiającego. 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7¹. Zastrzeżenia i sprzeciwy, zgłaszane przez zamawiającego, uznaje się za skutecznie dostarczone także w przypadku, gdy w wymaganym terminie zostaną przekazane wykonawcy w formie elektronicznej lub faksowej.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cs="Times New Roman" w:asciiTheme="minorHAnsi" w:hAnsiTheme="minorHAnsi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 xml:space="preserve">8.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50.000,00 zł. </w:t>
      </w:r>
    </w:p>
    <w:p>
      <w:pPr>
        <w:pStyle w:val="Divparagrap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9. W przypadku, o którym mowa w ust. 8, jeżeli termin zapłaty wynagrodzenia jest dłuższy niż określony w ust. 3, zamawiający informuje o tym wykonawcę i wzywa go do doprowadzenia do zmiany tej umowy, pod rygorem wystąpienia o zapłatę kary umownej. 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10. Jeżeli zmiana albo rezygnacja z podwykonawcy dotyczy podmiotu, na którego zasoby wykonawca powoływał się, na zasadach określonych w art. 118 ustawy Prawo zamówień publicznych, w celu wykazania spełniania warunków udziału w postępowaniu, o których mowa w art. 118 ustawy Prawo zamówień publicznych, Wykonawca jest obowiązany wykazać Zamawiającemu, iż proponowany inny podwykonawca samodzielnie spełnia je w stopniu nie mniejszym niż wymagany w trakcie postępowania o udzielenie zamówienia.</w:t>
      </w:r>
    </w:p>
    <w:p>
      <w:pPr>
        <w:pStyle w:val="Podpis1"/>
        <w:suppressAutoHyphens w:val="false"/>
        <w:spacing w:before="0" w:after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i w:val="false"/>
          <w:iCs w:val="false"/>
          <w:color w:val="000000"/>
          <w:sz w:val="22"/>
          <w:szCs w:val="22"/>
        </w:rPr>
        <w:t>11.Umowa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>
      <w:pPr>
        <w:pStyle w:val="Normal"/>
        <w:spacing w:lineRule="auto" w:line="360" w:before="0" w:after="0"/>
        <w:ind w:left="357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60"/>
        <w:contextualSpacing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7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1. Wykonawca jest odpowiedzialny za bezpieczeństwo i organizację wszelkich działań na terenie robót budowlanych.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Wykonawca zobowiązany jest do załatwienia wszystkich formalności związanych z  </w:t>
      </w:r>
      <w:r>
        <w:rPr>
          <w:rFonts w:eastAsia="Times New Roman" w:cs="Times New Roman"/>
        </w:rPr>
        <w:t>przedmiotem</w:t>
      </w:r>
      <w:r>
        <w:rPr>
          <w:rFonts w:eastAsia="Times New Roman" w:cs="Times New Roman"/>
          <w:lang w:eastAsia="pl-PL"/>
        </w:rPr>
        <w:t xml:space="preserve"> umowy  oraz ponieść wszelkie koszty z nimi związane.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Wykonawca odpowiada za teren budowy do czasu przekazania obiektu Zamawiającemu protokółem końcowego odbioru technicznego robót.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 Wykonawca na swój koszt zorganizuje ruch samochodowy i pieszy, zapewni niezbędne dojścia do gospodarstw i posesji.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 Wykonawca poniesie koszty związane z odpowiednim oznakowaniem i zabezpieczeniem ruchu zastępczego oraz opłaty związane z usuwaniem kolizji.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6. Wykonawca wykona i zatwierdzi projekt czasowej organizacji ruchu na swój koszt</w:t>
      </w:r>
      <w:r>
        <w:rPr>
          <w:rFonts w:eastAsia="Times New Roman" w:cs="Times New Roman"/>
          <w:b/>
          <w:lang w:eastAsia="pl-PL"/>
        </w:rPr>
        <w:t>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bCs/>
          <w:iCs/>
        </w:rPr>
        <w:t>7. Wykonawca winien informować</w:t>
      </w:r>
      <w:r>
        <w:rPr>
          <w:rFonts w:cs="Times New Roman"/>
          <w:bCs/>
          <w:iCs/>
        </w:rPr>
        <w:t xml:space="preserve"> Zamawiającego o konieczności wykonania robót dodatkowych lub </w:t>
      </w:r>
      <w:r>
        <w:rPr>
          <w:rFonts w:cs="Times New Roman"/>
        </w:rPr>
        <w:t xml:space="preserve">zamiennych </w:t>
      </w:r>
      <w:r>
        <w:rPr/>
        <w:t xml:space="preserve"> </w:t>
      </w:r>
      <w:r>
        <w:rPr>
          <w:rFonts w:cs="Times New Roman"/>
        </w:rPr>
        <w:t>w terminie 5 dni od daty stwierdzenia konieczności ich wykonani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8. 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9. Wykonawca zobowiązany jest  do zabezpieczenia i ochrony przed zniszczeniem znajdującego się na budowie i nie podlegającego likwidacji zadrzewienia, skarp i innych elementów zagospodarowania  terenu oraz istniejących instalacji i urządzeń wraz z przywróceniem terenu do stanu pierwotnego,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10. Wykonawca zobowiązany jest do usuwania i pokrywania kosztów kolizji z urządzeniami energetycznymi, telekomunikacyjnymi, oraz wodno-kanalizacyjnymi, zgodnie  z zaleceniami właściwych gestorów sieci , energetycznej, telekomunikacyjnej, sieci wodno-kanalizacyjnej (np. regulacja zasuw) i innych. Wykonawca poniesie  koszty wszelkich odbiorów oraz koszty innych opłat wynikłych w trakcie realizacji umowy.</w:t>
      </w:r>
    </w:p>
    <w:p>
      <w:pPr>
        <w:pStyle w:val="Normal"/>
        <w:widowControl w:val="false"/>
        <w:suppressAutoHyphens w:val="true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12. Wykonawca zapewni na swój koszt obsługę geodezyjną w trakcie realizacji robót przy wytyczaniu terenu robót i dostarczy Zamawiającemu kompletną geodezyjną inwentaryzację powykonawczą w 2 egzemplarzach w dniu odbioru.</w:t>
      </w:r>
    </w:p>
    <w:p>
      <w:pPr>
        <w:pStyle w:val="Normal"/>
        <w:spacing w:lineRule="auto" w:line="240" w:before="60" w:after="0"/>
        <w:ind w:left="3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13. Błędy lub braki w dokumentacji nie zwalniają Wykonawcy z obowiązku poprawnego wykonania pełnego i kompleksowego dzieła w ramach wynagrodzenia określonego w par. 10. Ponadto wykonawca jest zobowiązany do wszelkich napraw urządzeń melioracyjnych nie ujawnionych w projekcie.</w:t>
      </w:r>
    </w:p>
    <w:p>
      <w:pPr>
        <w:pStyle w:val="Normal"/>
        <w:widowControl w:val="false"/>
        <w:suppressAutoHyphens w:val="true"/>
        <w:spacing w:lineRule="auto" w:line="240" w:before="60" w:after="0"/>
        <w:jc w:val="both"/>
        <w:rPr/>
      </w:pPr>
      <w:r>
        <w:rPr/>
      </w:r>
    </w:p>
    <w:p>
      <w:pPr>
        <w:pStyle w:val="Normal"/>
        <w:spacing w:lineRule="auto" w:line="36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cs="Times New Roman"/>
          <w:color w:val="000000"/>
        </w:rPr>
      </w:pPr>
      <w:r>
        <w:rPr>
          <w:rFonts w:eastAsia="Times New Roman" w:cs="Times New Roman"/>
          <w:b/>
          <w:bCs/>
          <w:lang w:eastAsia="pl-PL"/>
        </w:rPr>
        <w:t>§ 8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1. Wykonawca powiadomi Zamawiającego 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2. 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 Podstawą zgłoszenia przez Wykonawcę gotowości do odbioru końcowego robót będzie faktyczne wykonanie robót, potwierdzone przez inspektora nadzoru.</w:t>
      </w:r>
    </w:p>
    <w:p>
      <w:pPr>
        <w:pStyle w:val="ListParagraph"/>
        <w:spacing w:lineRule="auto" w:line="240" w:before="60" w:after="0"/>
        <w:ind w:left="3" w:hanging="0"/>
        <w:contextualSpacing/>
        <w:rPr>
          <w:rFonts w:eastAsia="Times New Roman" w:cs="Times New Roman"/>
          <w:strike/>
        </w:rPr>
      </w:pPr>
      <w:r>
        <w:rPr>
          <w:rFonts w:eastAsia="Times New Roman" w:cs="Times New Roman"/>
        </w:rPr>
        <w:t>5. Wykonawca przed zgłoszeniem obiektu do odbioru musi na własny koszt dokonać odbiorów technicznych, niezbędnych badań oraz pomiarów przez uprawnione do tego jednostki .</w:t>
      </w:r>
    </w:p>
    <w:p>
      <w:pPr>
        <w:pStyle w:val="Normal"/>
        <w:spacing w:lineRule="auto" w:line="240" w:before="60" w:after="0"/>
        <w:ind w:left="3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6. Jeżeli Zamawiający zażąda badań, które nie były przewidziane niniejszą umową, to Wykonawca obowiązany jest przeprowadzić te badania na własny koszt.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7. Jeżeli w toku czynności odbioru zostaną stwierdzone wady to Zamawiającemu przysługują następujące uprawnienia: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jeżeli wady nadają się do usunięcia może odmówić odbioru do czasu usunięcia wad,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jeżeli wady nie nadają się do usunięcia to:</w:t>
      </w:r>
    </w:p>
    <w:p>
      <w:pPr>
        <w:pStyle w:val="Normal"/>
        <w:widowControl w:val="false"/>
        <w:numPr>
          <w:ilvl w:val="0"/>
          <w:numId w:val="7"/>
        </w:numPr>
        <w:spacing w:lineRule="atLeast" w:line="100" w:before="0" w:after="0"/>
        <w:jc w:val="both"/>
        <w:rPr/>
      </w:pPr>
      <w:r>
        <w:rPr>
          <w:rFonts w:cs="Times New Roman"/>
          <w:color w:val="000000"/>
        </w:rPr>
        <w:t>jeżeli nie uniemożliwiają one użytkowania przedmiotu odbioru zgodnie z przeznaczeniem Zamawiający może obniżyć odpowiednio wynagrodzenie,</w:t>
      </w:r>
    </w:p>
    <w:p>
      <w:pPr>
        <w:pStyle w:val="Normal"/>
        <w:widowControl w:val="false"/>
        <w:numPr>
          <w:ilvl w:val="0"/>
          <w:numId w:val="7"/>
        </w:numPr>
        <w:spacing w:lineRule="atLeast" w:line="100" w:before="0" w:after="0"/>
        <w:jc w:val="both"/>
        <w:rPr/>
      </w:pPr>
      <w:r>
        <w:rPr>
          <w:rFonts w:cs="Times New Roman"/>
          <w:color w:val="000000"/>
        </w:rPr>
        <w:t>jeżeli uniemożliwiają użytkowanie zgodnie z przeznaczeniem, Zamawiający może odstąpić od umowy lub żądać wykonania przedmiotu odbioru po raz drugi.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8. Strony ustalają, że z czynności odbioru będzie spisany protokół zawierający wszelkie  ustalenia dokonane w toku odbioru, jak też terminy wyznaczone na usunięcie stwierdzonych wad.</w:t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lang w:eastAsia="pl-PL"/>
        </w:rPr>
      </w:pPr>
      <w:r>
        <w:rPr/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lang w:eastAsia="pl-PL"/>
        </w:rPr>
      </w:pPr>
      <w:r>
        <w:rPr/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9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>
      <w:pPr>
        <w:pStyle w:val="Normal"/>
        <w:spacing w:lineRule="auto" w:line="360" w:before="6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10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 xml:space="preserve">1.  Strony ustalają, że obowiązującą ich formą wynagrodzenia, zgodnie ze Specyfikacją Warunków Zamówienia oraz ofertą Wykonawcy </w:t>
      </w:r>
      <w:bookmarkStart w:id="0" w:name="_GoBack"/>
      <w:bookmarkEnd w:id="0"/>
      <w:r>
        <w:rPr>
          <w:rFonts w:cs="Times New Roman"/>
          <w:color w:val="000000"/>
        </w:rPr>
        <w:t>jest cena ryczałtowa.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 xml:space="preserve">2. Wynagrodzenie, o którym mowa w ust. 1 wyraża się </w:t>
      </w:r>
      <w:r>
        <w:rPr>
          <w:rFonts w:cs="Times New Roman"/>
          <w:b/>
          <w:color w:val="000000"/>
        </w:rPr>
        <w:t>kwotą brutto ………………….. zł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(słownie: …………………………………………………………………………………)</w:t>
      </w:r>
      <w:r>
        <w:rPr>
          <w:rFonts w:cs="Times New Roman"/>
          <w:color w:val="000000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3. 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4. 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/>
          <w:bCs/>
          <w:iCs/>
          <w:color w:val="000000"/>
        </w:rPr>
        <w:t>5. Wynagrodzenie ryczałtowe zostało ustalone na podstawie sporządzonego przez Wykonawcę kosztorysu ofertowego. Wykonawca dokonał całościowej wyceny przedmiotu zamówienia na roboty określone w dokumentacji projektowej, na własną odpowiedzialność i ryzyko, z uwzględnieniem zapisów zawartych w STWiOR oraz SWZ.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 xml:space="preserve">6. Zamawiający zastrzega sobie prawo do wprowadzenia robót zamiennych.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7. W przypadku robót zamiennych wynagrodzenie za te roboty ustalane będzie wg ust. 9,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 xml:space="preserve">8. W przypadku, o którym mowa w ust. 7 podstawą do sporządzenia kosztorysu jest zastosowanie wskaźników cenotwórczych (R, Ko, Kz,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 xml:space="preserve">9. Ryczałt za przedmiot umowy nie ulega zmianie w przypadku przedłużenia terminu realizacji umowy.   </w:t>
      </w:r>
    </w:p>
    <w:p>
      <w:pPr>
        <w:pStyle w:val="Normal"/>
        <w:widowControl w:val="false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11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/>
        </w:rPr>
        <w:t>1. Zamawiający dopuszcza możliwość płatności wynagrodzenia w częściach.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2. Rozliczenie przedmiotu umowy nastąpi fakturą końcową, przy czym podstawą do wystawienia faktury jest  protokół odbioru końcowego.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/>
        <w:t xml:space="preserve">3.  </w:t>
      </w:r>
      <w:r>
        <w:rPr>
          <w:rFonts w:cs="Times New Roman"/>
          <w:color w:val="000000"/>
        </w:rPr>
        <w:t>Termin realizacji faktury – 30 dni od daty wpływu do Zamawiającego.</w:t>
      </w:r>
      <w:r>
        <w:rPr>
          <w:rFonts w:eastAsia="Times New Roman" w:cs="Times New Roman"/>
          <w:lang w:eastAsia="pl-PL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lang w:eastAsia="pl-PL"/>
        </w:rPr>
        <w:t xml:space="preserve">4. Ustala się </w:t>
      </w:r>
      <w:r>
        <w:rPr>
          <w:rFonts w:eastAsia="Times New Roman" w:cs="Times New Roman"/>
          <w:color w:val="000000"/>
        </w:rPr>
        <w:t>, że procentowa wartość ostatniej części wynagrodzenia nie może przekroczyć 10 % wynagrodzenia , o którym mowa w § 10 pkt 2.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  <w:color w:val="000000"/>
        </w:rPr>
        <w:t>5. Należność Wykonawcy, wynikająca ze złożonej faktury, będzie przekazana na wskazane przez Wykonawcę konto nr .................................., z zastrzeżeniem poniższych postanowień.</w:t>
      </w:r>
      <w:r>
        <w:rPr/>
        <w:t xml:space="preserve"> </w:t>
      </w:r>
      <w:r>
        <w:rPr>
          <w:rFonts w:cs="Times New Roman"/>
          <w:color w:val="000000"/>
        </w:rPr>
        <w:t>Warunkiem z</w:t>
      </w:r>
      <w:r>
        <w:rPr>
          <w:rFonts w:eastAsia="Times New Roman" w:cs="Times New Roman"/>
          <w:color w:val="000000"/>
        </w:rPr>
        <w:t>apłaty przez zamawiającego drugiej i następnych części należnego wynagrodzenia za odebrane roboty budowlane jest przedstawienie dowodów zapłaty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color w:val="000000"/>
        </w:rPr>
        <w:t xml:space="preserve"> podwykonawcom i dalszym podwykonawcom, który zawarł zaakceptowaną przez zamawiającego umowę o podwykonawstwo, której przedmiotem są roboty budowlane, lub który zawarł przedłożoną zamawiającemu umowę o podwykonawstwo, której przedmiotem są dostawy lub usługi, biorącym udział w realizacji odebranych robót budowlanych </w:t>
      </w:r>
      <w:r>
        <w:rPr>
          <w:rFonts w:eastAsia="Times New Roman" w:cs="Times New Roman"/>
          <w:lang w:eastAsia="pl-PL"/>
        </w:rPr>
        <w:t>(potwierdzenie przelewu i fakturę VAT wystawioną przez podwykonawcę lub dalszego podwykonawcę</w:t>
      </w:r>
      <w:r>
        <w:rPr>
          <w:rFonts w:eastAsia="Times New Roman" w:cs="Times New Roman"/>
          <w:color w:val="000000"/>
        </w:rPr>
        <w:t xml:space="preserve"> wymagalnego wynagrodzenia</w:t>
      </w:r>
      <w:r>
        <w:rPr>
          <w:rFonts w:eastAsia="Times New Roman" w:cs="Times New Roman"/>
          <w:lang w:eastAsia="pl-PL"/>
        </w:rPr>
        <w:t>)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lang w:eastAsia="pl-PL"/>
        </w:rPr>
        <w:t xml:space="preserve">6. </w:t>
      </w:r>
      <w:r>
        <w:rPr>
          <w:rFonts w:eastAsia="Times New Roman" w:cs="Times New Roman"/>
          <w:color w:val="000000"/>
        </w:rPr>
        <w:t>W przypadku nieprzedstawienia przez Wykonawcę wszystkich dowodów zapłaty, o których mowa  w ust. 5, Zamawiający wstrzymuje wypłatę należnego wynagrodzenia za odebrane roboty budowlane, w części równej sumie kwot, wynikających z nieprzedstawionych dowodów zapłaty, do momentu przedstawienia wymaganych dowodów.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7. </w:t>
      </w:r>
      <w:r>
        <w:rPr>
          <w:rFonts w:eastAsia="Times New Roman" w:cs="Times New Roman"/>
          <w:color w:val="000000"/>
        </w:rPr>
        <w:t>Zam</w:t>
      </w:r>
      <w:r>
        <w:rPr>
          <w:rFonts w:cs="Times New Roman"/>
          <w:color w:val="000000"/>
        </w:rPr>
        <w:t>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>
      <w:pPr>
        <w:pStyle w:val="ListParagraph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/>
          <w:color w:val="000000"/>
        </w:rPr>
        <w:t>8. Wynagrodzenie, o którym mowa w ust. 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>
      <w:pPr>
        <w:pStyle w:val="ListParagraph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/>
          <w:color w:val="000000"/>
        </w:rPr>
        <w:t>9. Bezpośrednia zapłata obejmuje wyłącznie należne wynagrodzenie, bez odsetek, należnych podwykonawcy lub dalszemu podwykonawcy.</w:t>
      </w:r>
    </w:p>
    <w:p>
      <w:pPr>
        <w:pStyle w:val="Divparagrap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sz w:val="22"/>
          <w:szCs w:val="22"/>
        </w:rPr>
        <w:t xml:space="preserve">10. Przed dokonaniem bezpośredniej zapłaty zamawiający jest obowiązany umożliwić wykonawcy zgłoszenie w formie pisemnej uwag dotyczących zasadności bezpośredniej zapłaty wynagrodzenia podwykonawcy lub dalszemu podwykonawcy. Zamawiający informuje o terminie zgłaszania uwag, nie krótszym niż 7 dni od dnia doręczenia tej informacji. </w:t>
      </w:r>
      <w:r>
        <w:rPr>
          <w:rFonts w:ascii="Calibri" w:hAnsi="Calibri" w:asciiTheme="minorHAnsi" w:hAnsiTheme="minorHAnsi"/>
          <w:sz w:val="22"/>
          <w:szCs w:val="22"/>
        </w:rPr>
        <w:t>W uwagach nie można powoływać się na potrącenie roszczeń wykonawcy względem podwykonawcy niezwiązanych z realizacją umowy o podwykonawstwo.</w:t>
      </w:r>
    </w:p>
    <w:p>
      <w:pPr>
        <w:pStyle w:val="ListParagraph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/>
          <w:color w:val="000000"/>
        </w:rPr>
        <w:t xml:space="preserve">11. W przypadku zgłoszenia uwag  o których mowa w ust. 11, w terminie wskazanym przez zamawiającego, zamawiający może: </w:t>
      </w:r>
    </w:p>
    <w:p>
      <w:pPr>
        <w:pStyle w:val="Tekstpodstawowywcity21"/>
        <w:numPr>
          <w:ilvl w:val="0"/>
          <w:numId w:val="4"/>
        </w:numPr>
        <w:suppressAutoHyphens w:val="false"/>
        <w:spacing w:lineRule="auto" w:line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nie dokonać bezpośredniej  zapłaty wynagrodzenia podwykonawcy lub dalszemu podwykonawcy, jeżeli wykonawca wykaże niezasadność takiej zapłaty albo </w:t>
      </w:r>
    </w:p>
    <w:p>
      <w:pPr>
        <w:pStyle w:val="Tekstpodstawowywcity21"/>
        <w:numPr>
          <w:ilvl w:val="0"/>
          <w:numId w:val="4"/>
        </w:numPr>
        <w:suppressAutoHyphens w:val="false"/>
        <w:spacing w:lineRule="auto" w:line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>
      <w:pPr>
        <w:pStyle w:val="Tekstpodstawowywcity21"/>
        <w:numPr>
          <w:ilvl w:val="0"/>
          <w:numId w:val="4"/>
        </w:numPr>
        <w:tabs>
          <w:tab w:val="clear" w:pos="708"/>
          <w:tab w:val="left" w:pos="360" w:leader="none"/>
        </w:tabs>
        <w:suppressAutoHyphens w:val="false"/>
        <w:spacing w:lineRule="auto" w:line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>
      <w:pPr>
        <w:pStyle w:val="ListParagraph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0" w:hanging="0"/>
        <w:contextualSpacing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12. W przypadku dokonania bezpośredniej zapłaty podwykonawcy lub dalszemu podwykonawcy, zamawiający potrąca kwotę wypłaconego wynagrodzenia z wynagrodzenia należnego wykonawcy.</w:t>
      </w:r>
    </w:p>
    <w:p>
      <w:pPr>
        <w:pStyle w:val="Divparagraph"/>
        <w:rPr>
          <w:rFonts w:ascii="Calibri" w:hAnsi="Calibri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sz w:val="22"/>
          <w:szCs w:val="22"/>
        </w:rPr>
        <w:t xml:space="preserve">13. </w:t>
      </w:r>
      <w:r>
        <w:rPr>
          <w:rFonts w:ascii="Calibri" w:hAnsi="Calibri" w:asciiTheme="minorHAnsi" w:hAnsiTheme="minorHAnsi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</w:rPr>
        <w:t>14. Zamawiający oświadcza, że jego Numer Identyfikacji Podatkowej jest następujący: 776 16 19 685.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</w:rPr>
        <w:t>15. Strony ustalają, że zapłata następuje z chwilą obciążenia rachunku bankowego Zamawiającego.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</w:rPr>
        <w:t>16. Wykonawca zobowiązany jest do wskazania w wystawionej fakturze numeru umowy, której faktura dotyczy.</w:t>
      </w:r>
    </w:p>
    <w:p>
      <w:pPr>
        <w:pStyle w:val="Normal"/>
        <w:widowControl w:val="false"/>
        <w:spacing w:lineRule="auto" w:line="240" w:before="0" w:after="0"/>
        <w:ind w:left="36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-1560" w:leader="none"/>
          <w:tab w:val="left" w:pos="720" w:leader="none"/>
          <w:tab w:val="left" w:pos="2552" w:leader="none"/>
        </w:tabs>
        <w:spacing w:lineRule="auto" w:line="360" w:before="60" w:after="6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12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Strony ustaliły następujące kary umowne: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 Za nie wykonanie lub nienależyte wykonanie zakresu robót wg. § 1 Wykonawca zapłaci kary umowne w wysokości:                                                                                           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567" w:hanging="425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0,5% sumy wynagrodzenia za każdy dzień zwłoki w przekazaniu przedmiotu odbioru,              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567" w:hanging="425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0,3% sumy wynagrodzenia za każdy dzień zwłoki  w usunięciu wad stwierdzonych przy odbiorze lub w okresie rękojmi za wady,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ind w:left="567" w:hanging="425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10% wartości robót objętych umową za odstąpienie od umowy z winy Wykonawcy.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10 ust.2, za każdorazowy brak zapłaty lub nieterminową zapłatę.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0,5 % w wartości wynagrodzenia określonego § 10 ust.2 za zawarcie każdej umowy o podwykonawstwo bez uprzedniej akceptacji jej postanowień przez Zamawiającego,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0,5 % wartości wynagrodzenia określonego § 10 ust.2.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6. Za brak zmiany umowy o podwykonawstwo w zakresie terminu zapłaty Wykonawca zapłaci Zamawiającemu   karę umowną w wysokości 0,5 % wartości wynagrodzenia określonego § 10 ust.2.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7. Za niewykonanie w wyznaczonym terminie przez Wykonawcę  zobowiązania z §3 ust. 9 umowy Wykonawca zapłaci Zamawiającemu karę umowną w wysokości 5.000,00 zł.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9.  Strony mogą odstąpić od naliczania kar, jeżeli  tak uzgodnią w trakcie realizacji umowy.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10. Kary umowne mogą podlegać sumowaniu, jeżeli podstawą ich naliczania jest to samo zdarzenia. 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11.  Łączna maksymalna wysokość kar umownych, których mogą dochodzić Strony nie może przekroczyć 25% wynagrodzenia brutto, o którym mowa w § 10 ust. 2 umowy. 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12. Kary umowne mogą być potrącone Wykonawcy z wynagrodzenia należnego na podstawie niniejszej umowy bez konieczności składania odpowiedniego oświadczenia woli w tym przedmiocie. 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13. Jeżeli kara umowna nie pokryje poniesionej szkody, każda ze stron może dochodzić odszkodowania uzupełniającego na zasadach określonych przez Kodeks Cywilny.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13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Wykonawca udziela Zamawiającemu gwarancji jakości i rękojmi za wady na wykonane roboty budowlane i użyte do ich wykonania materiały na okres </w:t>
      </w:r>
      <w:r>
        <w:rPr>
          <w:rFonts w:eastAsia="Times New Roman" w:cs="Times New Roman"/>
          <w:b/>
          <w:lang w:eastAsia="pl-PL"/>
        </w:rPr>
        <w:t>…………. miesięcy</w:t>
      </w:r>
      <w:r>
        <w:rPr>
          <w:rFonts w:eastAsia="Times New Roman" w:cs="Times New Roman"/>
          <w:lang w:eastAsia="pl-PL"/>
        </w:rPr>
        <w:t>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Bieg gwarancji i rękojmi, o których mowa w ust. 1 rozpoczyna się w dniu następnym, licząc od daty końcowego odbioru robót.</w:t>
      </w:r>
    </w:p>
    <w:p>
      <w:pPr>
        <w:pStyle w:val="Normal"/>
        <w:spacing w:lineRule="atLeast" w:line="100" w:before="0" w:after="0"/>
        <w:rPr>
          <w:rFonts w:cs="Arial-BoldMT"/>
          <w:b/>
          <w:b/>
          <w:bCs/>
        </w:rPr>
      </w:pPr>
      <w:r>
        <w:rPr>
          <w:rFonts w:eastAsia="Times New Roman" w:cs="Times New Roman"/>
          <w:lang w:eastAsia="pl-PL"/>
        </w:rPr>
        <w:t>4. Szczegółowe  zasady  określa „</w:t>
      </w:r>
      <w:r>
        <w:rPr>
          <w:rFonts w:eastAsia="Times New Roman" w:cs="Times New Roman"/>
          <w:i/>
          <w:lang w:eastAsia="pl-PL"/>
        </w:rPr>
        <w:t xml:space="preserve"> Karta gwarancji jakości robót  budowlanych</w:t>
      </w:r>
      <w:r>
        <w:rPr>
          <w:rFonts w:eastAsia="Times New Roman" w:cs="Times New Roman"/>
          <w:lang w:eastAsia="pl-PL"/>
        </w:rPr>
        <w:t>”  stanowiąca zał. nr 1 do umowy</w:t>
      </w:r>
      <w:r>
        <w:rPr>
          <w:rFonts w:cs="Arial-BoldMT"/>
          <w:b/>
          <w:bCs/>
        </w:rPr>
        <w:t xml:space="preserve">. 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14</w:t>
      </w:r>
    </w:p>
    <w:p>
      <w:pPr>
        <w:pStyle w:val="Normal"/>
        <w:spacing w:lineRule="auto" w:line="240" w:before="12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1. Wykonawca  przed podpisaniem umowy, tytułem zabezpieczenia należytego wykonania umowy złożył zabezpieczenie w wysokości 5% wartości brutto niniejszej umowy tj. kwotę ………………. Złotych, w formie: ………………………………………… </w:t>
      </w:r>
    </w:p>
    <w:p>
      <w:pPr>
        <w:pStyle w:val="Normal"/>
        <w:spacing w:lineRule="auto" w:line="240" w:before="12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2. Z kwoty o której mowa w ust. 1 niniejszego paragrafu Zamawiający zwolni 70% w terminie 30 dni od daty dokonania odbioru końcowego robót objętych niniejszą umową. </w:t>
      </w:r>
    </w:p>
    <w:p>
      <w:pPr>
        <w:pStyle w:val="Normal"/>
        <w:spacing w:lineRule="auto" w:line="240" w:before="12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3.  Pozostałe 30% kwoty o której mowa w ust. 1 zostanie zatrzymane przez Zamawiającego na okres rękojmi o której mowa w § 14 ust. 1  i zwolnione będzie w terminie 15 dni po upływie tego okresu.</w:t>
      </w:r>
    </w:p>
    <w:p>
      <w:pPr>
        <w:pStyle w:val="Normal"/>
        <w:spacing w:lineRule="auto" w:line="240" w:before="12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4. Zwolnienia kwot o których mowa w ust. 2 i 3 następować będą zgodnie z przepisami art. 453 ustawy Prawo zamówień publicznych.</w:t>
      </w:r>
    </w:p>
    <w:p>
      <w:pPr>
        <w:pStyle w:val="Normal"/>
        <w:spacing w:lineRule="auto" w:line="240" w:before="12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5.  W trakcie realizacji umowy Wykonawca może dokonać, z zachowaniem ciągłości zabezpieczenia, zmiany formy zabezpieczenia na jedną lub kilka form, o których mowa w art. 450 ust. 1 ustawy Prawo zamówień publicznych. </w:t>
      </w:r>
    </w:p>
    <w:p>
      <w:pPr>
        <w:pStyle w:val="Normal"/>
        <w:spacing w:lineRule="auto" w:line="360" w:before="60" w:after="6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15</w:t>
      </w:r>
    </w:p>
    <w:p>
      <w:pPr>
        <w:pStyle w:val="Normal"/>
        <w:spacing w:lineRule="auto" w:line="240" w:before="60" w:after="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Zamawiający może odstąpić od umowy:</w:t>
      </w:r>
    </w:p>
    <w:p>
      <w:pPr>
        <w:pStyle w:val="Normal"/>
        <w:numPr>
          <w:ilvl w:val="0"/>
          <w:numId w:val="2"/>
        </w:numPr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jeżeli Wykonawca został postawiony w stan likwidacji,</w:t>
      </w:r>
    </w:p>
    <w:p>
      <w:pPr>
        <w:pStyle w:val="Normal"/>
        <w:numPr>
          <w:ilvl w:val="0"/>
          <w:numId w:val="2"/>
        </w:numPr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jeżeli Wykonawca bez uzasadnionej przyczyny przerwał realizację robót na okres przekraczający 14  dni,</w:t>
      </w:r>
    </w:p>
    <w:p>
      <w:pPr>
        <w:pStyle w:val="Normal"/>
        <w:numPr>
          <w:ilvl w:val="0"/>
          <w:numId w:val="2"/>
        </w:numPr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przypadku gdy </w:t>
      </w:r>
      <w:r>
        <w:rPr>
          <w:rFonts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>
      <w:pPr>
        <w:pStyle w:val="Normal"/>
        <w:numPr>
          <w:ilvl w:val="0"/>
          <w:numId w:val="2"/>
        </w:numPr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>
      <w:pPr>
        <w:pStyle w:val="Normal"/>
        <w:numPr>
          <w:ilvl w:val="0"/>
          <w:numId w:val="2"/>
        </w:numPr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konieczności dokonania bezpośrednich zapłat podwykonawcom i dalszym podwykonawcom na sumę większa niż 5% wynagrodzenia, określonego w § 10 ust. 2.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2. Odstąpienie od umowy w przypadkach wskazanych w ust. 1 powinno nastąpić w formie pisemnej w terminie 14 dni od powzięcia wiadomości o zaistnieniu okoliczności, o których mowa w ust. 1  z podaniem przyczyny odstąpienia.</w:t>
      </w:r>
    </w:p>
    <w:p>
      <w:pPr>
        <w:pStyle w:val="Normal"/>
        <w:spacing w:before="0" w:after="0"/>
        <w:jc w:val="both"/>
        <w:rPr/>
      </w:pPr>
      <w:r>
        <w:rPr>
          <w:rFonts w:cs="Times New Roman"/>
        </w:rPr>
        <w:t xml:space="preserve">3. </w:t>
      </w:r>
      <w:r>
        <w:rPr>
          <w:rFonts w:cs="Times New Roman"/>
          <w:color w:val="000000"/>
        </w:rPr>
        <w:t>W przypadku odstąpienia od umowy strony obciążają następujące obowiązki szczegółowe: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1/   w terminie 7 dni od odstąpienia od umowy Wykonawca przy udziale Zamawiającego sporządzi szczegółowy protokół inwentaryzacji robót na dzień odstąpienia,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cs="Times New Roman"/>
          <w:color w:val="000000"/>
        </w:rPr>
        <w:t>2/ 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4. Zamawiający w razie odstąpienia od umowy z przyczyn, za które Wykonawca nie odpowiada obowiązany jest do: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dokonania odbioru przerwanych robót i zapłaty wynagrodzenia za roboty, które zostały wykonane do dnia odstąpienia w wysokości proporcjonalnej do stanu zaawansowania tych robót,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odkupienia materiałów, konstrukcji i urządzeń, o których mowa w ust.3,  pkt. 2,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auto" w:line="240" w:before="0" w:after="0"/>
        <w:jc w:val="both"/>
        <w:rPr/>
      </w:pPr>
      <w:r>
        <w:rPr>
          <w:rFonts w:cs="Times New Roman"/>
          <w:color w:val="000000"/>
        </w:rPr>
        <w:t>przejęcie od Wykonawcy pod swój dozór terenu budowy.</w:t>
      </w:r>
    </w:p>
    <w:p>
      <w:pPr>
        <w:pStyle w:val="Normal"/>
        <w:spacing w:lineRule="auto" w:line="240" w:before="60" w:after="0"/>
        <w:ind w:left="426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16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Przelew wierzytelności wymaga zgody Zamawiającego wyrażonej w formie pisemnej pod rygorem nieważności.</w:t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17</w:t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Wszelkie zmiany postanowień niniejszej umowy wymagają formy pisemnej pod rygorem nieważności.</w:t>
      </w:r>
    </w:p>
    <w:p>
      <w:pPr>
        <w:pStyle w:val="Normal"/>
        <w:spacing w:lineRule="auto" w:line="240" w:before="0" w:after="0"/>
        <w:jc w:val="both"/>
        <w:rPr>
          <w:rFonts w:eastAsia="" w:cs="Times New Roman" w:eastAsiaTheme="minorEastAsia"/>
          <w:color w:val="000000"/>
          <w:lang w:eastAsia="pl-PL"/>
        </w:rPr>
      </w:pPr>
      <w:r>
        <w:rPr>
          <w:rFonts w:eastAsia="" w:cs="Times New Roman" w:eastAsiaTheme="minorEastAsia"/>
          <w:color w:val="000000"/>
          <w:lang w:eastAsia="pl-PL"/>
        </w:rPr>
        <w:t>2. Zgodnie z art. art. 455 ust. 1 pkt. 1 ustawy Pzp przewiduje się  zmiany postanowień zawartej umowy  (w formie aneksu) w stosunku do treści oferty, na podstawie której dokonano wyboru Wykonawcy, bez przeprowadzania nowego postępowania,  dotyczące:</w:t>
      </w:r>
    </w:p>
    <w:p>
      <w:pPr>
        <w:pStyle w:val="Normal"/>
        <w:spacing w:lineRule="auto" w:line="240" w:before="0" w:after="0"/>
        <w:rPr/>
      </w:pPr>
      <w:r>
        <w:rPr/>
        <w:t>a) Zmiana terminu realizacji przedmiotu umowy w sytuacji:</w:t>
      </w:r>
    </w:p>
    <w:p>
      <w:pPr>
        <w:pStyle w:val="Normal"/>
        <w:spacing w:lineRule="auto" w:line="240" w:before="0" w:after="0"/>
        <w:jc w:val="both"/>
        <w:rPr/>
      </w:pPr>
      <w:r>
        <w:rPr/>
        <w:t>- wystąpienia wydarzeń lub okoliczności uniemożliwiających wykonanie robót bądź  w znaczny sposób je spowalniający a w szczególności: niesprzyjające warunki atmosferyczne i klęski żywiołowe.</w:t>
      </w:r>
    </w:p>
    <w:p>
      <w:pPr>
        <w:pStyle w:val="Normal"/>
        <w:spacing w:lineRule="auto" w:line="240" w:before="0" w:after="0"/>
        <w:rPr/>
      </w:pPr>
      <w:r>
        <w:rPr/>
        <w:t xml:space="preserve">− </w:t>
      </w:r>
      <w:r>
        <w:rPr/>
        <w:t>wstrzymania budowy przez właściwy organ z przyczyn nie zawinionych przez Wykonawcę lub Zamawiającego robót budowlanych, np.: dokonanie odkrywki archeologicznej, odkrycie niewybuchu, szczątków ludzkich itp.,</w:t>
      </w:r>
    </w:p>
    <w:p>
      <w:pPr>
        <w:pStyle w:val="Normal"/>
        <w:spacing w:lineRule="auto" w:line="240" w:before="0" w:after="0"/>
        <w:jc w:val="both"/>
        <w:rPr/>
      </w:pPr>
      <w:r>
        <w:rPr/>
        <w:t>-  wstrzymania realizacji umowy przez Zmawiającego ze względów technologicznych, administracyjnych, organizacyjnych, ekonomicznych,</w:t>
      </w:r>
    </w:p>
    <w:p>
      <w:pPr>
        <w:pStyle w:val="Normal"/>
        <w:spacing w:lineRule="auto" w:line="240" w:before="0" w:after="0"/>
        <w:rPr/>
      </w:pPr>
      <w:r>
        <w:rPr/>
        <w:t>b) Zmiany osobowe: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− </w:t>
      </w:r>
      <w:r>
        <w:rPr/>
        <w:t>zmiana osób przy pomocy których Wykonawca realizuje przedmiot umowy, a od których wymagano określonego doświadczenia lub wykształcenia na inne legitymujące się doświadczeniem lub wykształceniem spełniającym wymóg SWZ.</w:t>
      </w:r>
    </w:p>
    <w:p>
      <w:pPr>
        <w:pStyle w:val="Normal"/>
        <w:spacing w:lineRule="auto" w:line="240" w:before="0" w:after="0"/>
        <w:rPr/>
      </w:pPr>
      <w:r>
        <w:rPr/>
        <w:t>c) Pozostałe okoliczności powodujące możliwość zmiany umowy:</w:t>
      </w:r>
    </w:p>
    <w:p>
      <w:pPr>
        <w:pStyle w:val="Normal"/>
        <w:spacing w:lineRule="auto" w:line="240" w:before="0" w:after="0"/>
        <w:rPr/>
      </w:pPr>
      <w:r>
        <w:rPr/>
        <w:t xml:space="preserve">− </w:t>
      </w:r>
      <w:r>
        <w:rPr/>
        <w:t>siła wyższa uniemożliwiająca wykonanie przedmiotu umowy zgodnie z SWZ;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− </w:t>
      </w:r>
      <w:r>
        <w:rPr/>
        <w:t>zmiany wynagrodzenia Wykonawcy wynikającej ze zmiany przepisów prawa, w tym przepisów dotyczących podatku VAT;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-   zmiany dotyczące nazwy, siedziby Stron lub ich formy organizacyjno-prawnej, numerów kont  bankowych w trakcie trwania umowy oraz innych danych identyfikacyjnych, </w:t>
      </w:r>
    </w:p>
    <w:p>
      <w:pPr>
        <w:pStyle w:val="Normal"/>
        <w:spacing w:lineRule="auto" w:line="240" w:before="0" w:after="0"/>
        <w:jc w:val="both"/>
        <w:rPr/>
      </w:pPr>
      <w:r>
        <w:rPr/>
        <w:t>- gdy nastąpi zmiana powszechnie obowiązujących przepisów prawa w zakresie mającym wpływ na realizację przedmiotu umowy – w zakresie dostosowania postanowień umowy do zmiany przepisów prawa;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 xml:space="preserve">- wystąpienie omyłek pisarskich i rachunkowych; 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>- które nie będą w sposób istotny w rozumieniu art. 454 Pzp ingerować w przedmiot umowy;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  <w:t xml:space="preserve">−  </w:t>
      </w:r>
      <w:r>
        <w:rPr/>
        <w:t>inna sytuacja niezależna od stron umowy której przewidzenie nie było możliwe, a która ma wpływ na prawidłową realizację zadania.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18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19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20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60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§ 21</w:t>
      </w:r>
    </w:p>
    <w:p>
      <w:pPr>
        <w:pStyle w:val="Normal"/>
        <w:spacing w:lineRule="auto" w:line="36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Umowę sporządzono w dwóch jednobrzmiących egzemplarzach, po jednym egzemplarzu dla każdej ze stron.</w:t>
      </w:r>
    </w:p>
    <w:p>
      <w:pPr>
        <w:pStyle w:val="Normal"/>
        <w:spacing w:lineRule="auto" w:line="36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6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                  </w:t>
      </w:r>
      <w:r>
        <w:rPr>
          <w:rFonts w:eastAsia="Times New Roman" w:cs="Times New Roman"/>
          <w:b/>
          <w:bCs/>
          <w:lang w:eastAsia="pl-PL"/>
        </w:rPr>
        <w:t>ZAMAWIAJĄCY                                                                           WYKONAWCA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Letter"/>
      <w:lvlText w:val="%2.%3)"/>
      <w:lvlJc w:val="left"/>
      <w:pPr>
        <w:ind w:left="2263" w:hanging="36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2.%3."/>
      <w:lvlJc w:val="right"/>
      <w:pPr>
        <w:ind w:left="2443" w:hanging="180"/>
      </w:pPr>
    </w:lvl>
    <w:lvl w:ilvl="3">
      <w:start w:val="1"/>
      <w:numFmt w:val="decimal"/>
      <w:lvlText w:val="%2.%3.%4."/>
      <w:lvlJc w:val="left"/>
      <w:pPr>
        <w:ind w:left="3163" w:hanging="360"/>
      </w:pPr>
    </w:lvl>
    <w:lvl w:ilvl="4">
      <w:start w:val="1"/>
      <w:numFmt w:val="lowerLetter"/>
      <w:lvlText w:val="%2.%3.%4.%5."/>
      <w:lvlJc w:val="left"/>
      <w:pPr>
        <w:ind w:left="3883" w:hanging="360"/>
      </w:pPr>
    </w:lvl>
    <w:lvl w:ilvl="5">
      <w:start w:val="1"/>
      <w:numFmt w:val="lowerRoman"/>
      <w:lvlText w:val="%2.%3.%4.%5.%6."/>
      <w:lvlJc w:val="right"/>
      <w:pPr>
        <w:ind w:left="4603" w:hanging="180"/>
      </w:pPr>
    </w:lvl>
    <w:lvl w:ilvl="6">
      <w:start w:val="1"/>
      <w:numFmt w:val="decimal"/>
      <w:lvlText w:val="%2.%3.%4.%5.%6.%7."/>
      <w:lvlJc w:val="left"/>
      <w:pPr>
        <w:ind w:left="5323" w:hanging="360"/>
      </w:pPr>
    </w:lvl>
    <w:lvl w:ilvl="7">
      <w:start w:val="1"/>
      <w:numFmt w:val="lowerLetter"/>
      <w:lvlText w:val="%2.%3.%4.%5.%6.%7.%8."/>
      <w:lvlJc w:val="left"/>
      <w:pPr>
        <w:ind w:left="6043" w:hanging="360"/>
      </w:pPr>
    </w:lvl>
    <w:lvl w:ilvl="8">
      <w:start w:val="1"/>
      <w:numFmt w:val="lowerRoman"/>
      <w:lvlText w:val="%2.%3.%4.%5.%6.%7.%8.%9."/>
      <w:lvlJc w:val="right"/>
      <w:pPr>
        <w:ind w:left="6763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0e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90ea6"/>
    <w:rPr>
      <w:rFonts w:ascii="Times New Roman" w:hAnsi="Times New Roman" w:eastAsia="SimSun" w:cs="Times New Roman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0ea6"/>
    <w:pPr>
      <w:spacing w:before="0" w:after="200"/>
      <w:ind w:left="720" w:hanging="0"/>
      <w:contextualSpacing/>
    </w:pPr>
    <w:rPr>
      <w:rFonts w:eastAsia="" w:eastAsiaTheme="minorEastAsia"/>
      <w:lang w:eastAsia="pl-PL"/>
    </w:rPr>
  </w:style>
  <w:style w:type="paragraph" w:styleId="Podpis1" w:customStyle="1">
    <w:name w:val="Podpis1"/>
    <w:basedOn w:val="Normal"/>
    <w:next w:val="Normal"/>
    <w:qFormat/>
    <w:rsid w:val="00890ea6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SimSun" w:cs="Mangal"/>
      <w:i/>
      <w:iCs/>
      <w:kern w:val="2"/>
      <w:sz w:val="24"/>
      <w:szCs w:val="24"/>
      <w:lang w:eastAsia="zh-CN" w:bidi="hi-IN"/>
    </w:rPr>
  </w:style>
  <w:style w:type="paragraph" w:styleId="Tekstpodstawowywcity21" w:customStyle="1">
    <w:name w:val="Tekst podstawowy wcięty 21"/>
    <w:basedOn w:val="Normal"/>
    <w:qFormat/>
    <w:rsid w:val="00890ea6"/>
    <w:pPr>
      <w:widowControl w:val="false"/>
      <w:suppressAutoHyphens w:val="true"/>
      <w:spacing w:lineRule="auto" w:line="480" w:before="0" w:after="120"/>
      <w:ind w:left="283" w:hanging="426"/>
    </w:pPr>
    <w:rPr>
      <w:rFonts w:ascii="Times New Roman" w:hAnsi="Times New Roman" w:eastAsia="Lucida Sans Unicode" w:cs="Times New Roman"/>
      <w:color w:val="000000"/>
      <w:kern w:val="2"/>
      <w:sz w:val="24"/>
      <w:szCs w:val="24"/>
      <w:lang w:eastAsia="zh-CN" w:bidi="hi-IN"/>
    </w:rPr>
  </w:style>
  <w:style w:type="paragraph" w:styleId="Wcicietrecitekstu">
    <w:name w:val="Body Text Indent"/>
    <w:basedOn w:val="Normal"/>
    <w:link w:val="TekstpodstawowywcityZnak"/>
    <w:rsid w:val="00890ea6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SimSun" w:cs="Times New Roman"/>
      <w:kern w:val="2"/>
      <w:sz w:val="24"/>
      <w:szCs w:val="24"/>
      <w:lang w:val="en-US" w:eastAsia="zh-CN" w:bidi="hi-IN"/>
    </w:rPr>
  </w:style>
  <w:style w:type="paragraph" w:styleId="Divparagraph" w:customStyle="1">
    <w:name w:val="div.paragraph"/>
    <w:uiPriority w:val="99"/>
    <w:qFormat/>
    <w:rsid w:val="00890ea6"/>
    <w:pPr>
      <w:widowControl w:val="false"/>
      <w:bidi w:val="0"/>
      <w:spacing w:lineRule="atLeast" w:line="40" w:before="0" w:after="0"/>
      <w:jc w:val="left"/>
    </w:pPr>
    <w:rPr>
      <w:rFonts w:ascii="Helvetica" w:hAnsi="Helvetica" w:eastAsia="" w:cs="Helvetica" w:eastAsiaTheme="minorEastAsia"/>
      <w:color w:val="000000"/>
      <w:kern w:val="0"/>
      <w:sz w:val="18"/>
      <w:szCs w:val="18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D2FC-F40E-455E-985B-DA74CB8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LibreOffice/6.3.0.4$Windows_X86_64 LibreOffice_project/057fc023c990d676a43019934386b85b21a9ee99</Application>
  <Pages>9</Pages>
  <Words>4018</Words>
  <Characters>26327</Characters>
  <CharactersWithSpaces>30502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2021-05-25T06:35:00Z</dcterms:created>
  <dc:creator>Administrator</dc:creator>
  <dc:description/>
  <dc:language>pl-PL</dc:language>
  <cp:lastModifiedBy/>
  <dcterms:modified xsi:type="dcterms:W3CDTF">2021-05-27T11:05:15Z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