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EC9B" w14:textId="03F7EAA4" w:rsidR="00E70177" w:rsidRDefault="00EA39FC" w:rsidP="00B048DD">
      <w:pPr>
        <w:pStyle w:val="Nagwek20"/>
        <w:keepNext/>
        <w:keepLines/>
        <w:shd w:val="clear" w:color="auto" w:fill="auto"/>
        <w:spacing w:line="240" w:lineRule="auto"/>
        <w:ind w:left="0" w:firstLine="0"/>
        <w:jc w:val="right"/>
      </w:pPr>
      <w:bookmarkStart w:id="0" w:name="bookmark1"/>
      <w:r>
        <w:t>Załącznik nr 4</w:t>
      </w:r>
    </w:p>
    <w:p w14:paraId="111A7649" w14:textId="77777777" w:rsidR="00546E34" w:rsidRDefault="00546E34" w:rsidP="00B048DD">
      <w:pPr>
        <w:pStyle w:val="Tytu"/>
        <w:spacing w:before="0" w:after="0"/>
        <w:rPr>
          <w:rFonts w:ascii="Calibri" w:hAnsi="Calibri"/>
          <w:b/>
          <w:sz w:val="22"/>
          <w:szCs w:val="22"/>
        </w:rPr>
      </w:pPr>
    </w:p>
    <w:p w14:paraId="5454DDAC" w14:textId="77777777" w:rsidR="00EA39FC" w:rsidRPr="00FC1101" w:rsidRDefault="00EA39FC" w:rsidP="00B048DD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FC1101">
        <w:rPr>
          <w:rFonts w:ascii="Calibri" w:hAnsi="Calibri"/>
          <w:b/>
          <w:sz w:val="22"/>
          <w:szCs w:val="22"/>
        </w:rPr>
        <w:t xml:space="preserve">Oznaczenie sprawy: </w:t>
      </w:r>
      <w:r w:rsidRPr="00134191">
        <w:rPr>
          <w:rFonts w:ascii="Calibri" w:hAnsi="Calibri"/>
          <w:b/>
          <w:sz w:val="22"/>
          <w:szCs w:val="22"/>
        </w:rPr>
        <w:t>SSM/1/PP/2020</w:t>
      </w:r>
    </w:p>
    <w:p w14:paraId="79E4A9D9" w14:textId="77777777" w:rsidR="00EA39FC" w:rsidRDefault="00EA39FC" w:rsidP="00E70177">
      <w:pPr>
        <w:pStyle w:val="Nagwek20"/>
        <w:keepNext/>
        <w:keepLines/>
        <w:shd w:val="clear" w:color="auto" w:fill="auto"/>
        <w:spacing w:after="340" w:line="240" w:lineRule="auto"/>
        <w:ind w:left="0" w:firstLine="0"/>
        <w:jc w:val="right"/>
      </w:pPr>
    </w:p>
    <w:p w14:paraId="4CFA92AA" w14:textId="77777777" w:rsidR="00BE248D" w:rsidRDefault="00BE248D" w:rsidP="009F48D0">
      <w:pPr>
        <w:pStyle w:val="Nagwek20"/>
        <w:keepNext/>
        <w:keepLines/>
        <w:shd w:val="clear" w:color="auto" w:fill="auto"/>
        <w:spacing w:line="240" w:lineRule="auto"/>
        <w:ind w:left="0" w:firstLine="0"/>
        <w:jc w:val="center"/>
      </w:pPr>
      <w:r>
        <w:t>OPIS PRZEDMIOTU ZAMÓWIENIA</w:t>
      </w:r>
      <w:bookmarkEnd w:id="0"/>
    </w:p>
    <w:p w14:paraId="3A3192FA" w14:textId="77777777" w:rsidR="00100A24" w:rsidRPr="009873B5" w:rsidRDefault="00100A24" w:rsidP="00BE248D">
      <w:pPr>
        <w:pStyle w:val="Nagwek20"/>
        <w:keepNext/>
        <w:keepLines/>
        <w:shd w:val="clear" w:color="auto" w:fill="auto"/>
        <w:spacing w:after="340" w:line="240" w:lineRule="auto"/>
        <w:ind w:left="0" w:firstLine="0"/>
        <w:jc w:val="center"/>
        <w:rPr>
          <w:sz w:val="16"/>
          <w:szCs w:val="16"/>
        </w:rPr>
      </w:pPr>
    </w:p>
    <w:p w14:paraId="43D9635E" w14:textId="1C687239" w:rsidR="00BE248D" w:rsidRDefault="00BE248D" w:rsidP="00E70177">
      <w:pPr>
        <w:pStyle w:val="Nagwek20"/>
        <w:keepNext/>
        <w:keepLines/>
        <w:numPr>
          <w:ilvl w:val="0"/>
          <w:numId w:val="1"/>
        </w:numPr>
        <w:shd w:val="clear" w:color="auto" w:fill="auto"/>
        <w:spacing w:line="312" w:lineRule="auto"/>
        <w:ind w:left="260" w:hanging="260"/>
      </w:pPr>
      <w:bookmarkStart w:id="1" w:name="bookmark2"/>
      <w:r>
        <w:t>INFORMACJE OGÓLNE</w:t>
      </w:r>
      <w:bookmarkEnd w:id="1"/>
    </w:p>
    <w:p w14:paraId="05C5DE4D" w14:textId="799D62AB" w:rsidR="00BE248D" w:rsidRDefault="00BE248D" w:rsidP="00E70177">
      <w:pPr>
        <w:pStyle w:val="Teksttreci0"/>
        <w:numPr>
          <w:ilvl w:val="0"/>
          <w:numId w:val="2"/>
        </w:numPr>
        <w:shd w:val="clear" w:color="auto" w:fill="auto"/>
        <w:ind w:left="260" w:hanging="260"/>
      </w:pPr>
      <w:r>
        <w:t xml:space="preserve">Przedmiotem zamówienia jest świadczenie Usług telefonii komórkowej i Internetu bezprzewodowego wraz z dostarczeniem kart SIM dla Śląskiej </w:t>
      </w:r>
      <w:r w:rsidR="00E70177">
        <w:t>S</w:t>
      </w:r>
      <w:r>
        <w:t>ieci Metropolitalnej</w:t>
      </w:r>
      <w:r w:rsidR="00E70177">
        <w:t xml:space="preserve"> Sp. z o.o</w:t>
      </w:r>
      <w:r>
        <w:t>.</w:t>
      </w:r>
    </w:p>
    <w:p w14:paraId="12EDD896" w14:textId="77777777" w:rsidR="00BE248D" w:rsidRDefault="00BE248D" w:rsidP="00E70177">
      <w:pPr>
        <w:pStyle w:val="Teksttreci0"/>
        <w:numPr>
          <w:ilvl w:val="0"/>
          <w:numId w:val="2"/>
        </w:numPr>
        <w:shd w:val="clear" w:color="auto" w:fill="auto"/>
        <w:ind w:left="260" w:hanging="260"/>
      </w:pPr>
      <w:r>
        <w:t>W ramach realizacji Przedmiotu zamówienia Wykonawca zobowiązuje się m.in. do:</w:t>
      </w:r>
    </w:p>
    <w:p w14:paraId="499AB734" w14:textId="3068FEBE" w:rsidR="00BE248D" w:rsidRPr="00DE45F6" w:rsidRDefault="00BE248D" w:rsidP="00E70177">
      <w:pPr>
        <w:pStyle w:val="Teksttreci0"/>
        <w:numPr>
          <w:ilvl w:val="0"/>
          <w:numId w:val="3"/>
        </w:numPr>
        <w:shd w:val="clear" w:color="auto" w:fill="auto"/>
        <w:ind w:left="567" w:hanging="283"/>
      </w:pPr>
      <w:r w:rsidRPr="00DE45F6">
        <w:t xml:space="preserve">zachowania </w:t>
      </w:r>
      <w:r w:rsidR="00376BF5" w:rsidRPr="00DE45F6">
        <w:t>462</w:t>
      </w:r>
      <w:r w:rsidRPr="00DE45F6">
        <w:rPr>
          <w:b/>
          <w:bCs/>
        </w:rPr>
        <w:t xml:space="preserve"> </w:t>
      </w:r>
      <w:r w:rsidRPr="00DE45F6">
        <w:t>numerów telefonów (dalej: telefoniczna karta SIM), które posiada obecnie Zamawiający, przeniesienia ich na koszt Wykonawcy do własnej sieci</w:t>
      </w:r>
      <w:r w:rsidR="00E70177" w:rsidRPr="00DE45F6">
        <w:t xml:space="preserve"> od dnia aktywowania usług i </w:t>
      </w:r>
      <w:r w:rsidRPr="00DE45F6">
        <w:t>świadczenia usług telefonii komórkowej i Internetu bezprzewodowego dla tych numerów,</w:t>
      </w:r>
    </w:p>
    <w:p w14:paraId="0C141773" w14:textId="2224558A" w:rsidR="00BE248D" w:rsidRPr="00DE45F6" w:rsidRDefault="00BE248D" w:rsidP="00E70177">
      <w:pPr>
        <w:pStyle w:val="Teksttreci0"/>
        <w:numPr>
          <w:ilvl w:val="0"/>
          <w:numId w:val="3"/>
        </w:numPr>
        <w:shd w:val="clear" w:color="auto" w:fill="auto"/>
        <w:ind w:left="567" w:hanging="283"/>
      </w:pPr>
      <w:r w:rsidRPr="00DE45F6">
        <w:t xml:space="preserve">zachowania </w:t>
      </w:r>
      <w:r w:rsidR="00376BF5" w:rsidRPr="00DE45F6">
        <w:t xml:space="preserve">257 </w:t>
      </w:r>
      <w:r w:rsidRPr="00DE45F6">
        <w:t>kart SIM, które posiada obecnie Zamawiający, przeniesienia ich na koszt Wykonawcy do własnej sieci od dnia aktywowania usług i świadczenia usług Internetu be</w:t>
      </w:r>
      <w:r w:rsidR="00C46BFC" w:rsidRPr="00DE45F6">
        <w:t>zprzewodowego dla tych kart SIM.</w:t>
      </w:r>
    </w:p>
    <w:p w14:paraId="5FDE1509" w14:textId="0A4B71E9" w:rsidR="00BE248D" w:rsidRPr="00DE45F6" w:rsidRDefault="00BE248D" w:rsidP="00E70177">
      <w:pPr>
        <w:pStyle w:val="Teksttreci0"/>
        <w:numPr>
          <w:ilvl w:val="0"/>
          <w:numId w:val="2"/>
        </w:numPr>
        <w:shd w:val="clear" w:color="auto" w:fill="auto"/>
        <w:ind w:left="260" w:hanging="260"/>
      </w:pPr>
      <w:r w:rsidRPr="00DE45F6">
        <w:t>Numery telefonów Zamawiającego pozostaną bez zmian i zostaną przeniesione do sieci</w:t>
      </w:r>
      <w:r w:rsidR="00E70177" w:rsidRPr="00DE45F6">
        <w:t xml:space="preserve"> </w:t>
      </w:r>
      <w:r w:rsidRPr="00DE45F6">
        <w:t>Wykonawcy po wygaśnięciu umowy na świadczenie usług z dotychczasowym Operatorem</w:t>
      </w:r>
      <w:r w:rsidR="00E70177" w:rsidRPr="00DE45F6">
        <w:t xml:space="preserve"> z dniem </w:t>
      </w:r>
      <w:r w:rsidR="00EF1F97" w:rsidRPr="00DE45F6">
        <w:t>09</w:t>
      </w:r>
      <w:r w:rsidR="004C478E" w:rsidRPr="00DE45F6">
        <w:t>.07.2020 godz.</w:t>
      </w:r>
      <w:r w:rsidR="00E75340" w:rsidRPr="00DE45F6">
        <w:t xml:space="preserve"> 00.00</w:t>
      </w:r>
      <w:r w:rsidRPr="00DE45F6">
        <w:t>.</w:t>
      </w:r>
    </w:p>
    <w:p w14:paraId="050B92EC" w14:textId="6858280B" w:rsidR="000426F5" w:rsidRPr="00BE5152" w:rsidRDefault="000426F5" w:rsidP="000426F5">
      <w:pPr>
        <w:pStyle w:val="Teksttreci0"/>
        <w:numPr>
          <w:ilvl w:val="0"/>
          <w:numId w:val="2"/>
        </w:numPr>
        <w:shd w:val="clear" w:color="auto" w:fill="auto"/>
        <w:ind w:left="284" w:hanging="284"/>
      </w:pPr>
      <w:r w:rsidRPr="00DE45F6">
        <w:t>W dniu podpisania umowy Zamawiający przekaże Wykonawcy listę</w:t>
      </w:r>
      <w:r w:rsidRPr="00BE5152">
        <w:t xml:space="preserve"> z wykazem numerów do przeniesienia. </w:t>
      </w:r>
    </w:p>
    <w:p w14:paraId="2FD8B304" w14:textId="43E31E4B" w:rsidR="00AC5A7D" w:rsidRDefault="00BE248D" w:rsidP="00AC5A7D">
      <w:pPr>
        <w:pStyle w:val="Teksttreci0"/>
        <w:numPr>
          <w:ilvl w:val="0"/>
          <w:numId w:val="2"/>
        </w:numPr>
        <w:shd w:val="clear" w:color="auto" w:fill="auto"/>
        <w:tabs>
          <w:tab w:val="left" w:pos="279"/>
        </w:tabs>
        <w:ind w:left="260" w:hanging="260"/>
      </w:pPr>
      <w:r w:rsidRPr="00BE5152">
        <w:t xml:space="preserve">Wykonawca zobowiązany będzie do zapewnienia ciągłości w świadczeniu usług. Zamawiający dopuszcza przerwę w świadczeniu usług w chwili przenoszenia numerów do sieci Wykonawcy, jedynie w godzinach </w:t>
      </w:r>
      <w:r w:rsidRPr="00E70177">
        <w:t>00:00 - 03:00 w nocy.</w:t>
      </w:r>
    </w:p>
    <w:p w14:paraId="714640DC" w14:textId="77777777" w:rsidR="00BE248D" w:rsidRDefault="00BE248D" w:rsidP="00BE248D">
      <w:pPr>
        <w:pStyle w:val="Teksttreci0"/>
        <w:numPr>
          <w:ilvl w:val="0"/>
          <w:numId w:val="2"/>
        </w:numPr>
        <w:shd w:val="clear" w:color="auto" w:fill="auto"/>
        <w:tabs>
          <w:tab w:val="left" w:pos="279"/>
        </w:tabs>
        <w:ind w:left="260" w:hanging="260"/>
      </w:pPr>
      <w:r>
        <w:t>Wykonawca, w ramach opłat abonamentowych, zobowiązany będzie do zapewnienia dla każdej telefonicznej karty SIM, co najmniej:</w:t>
      </w:r>
    </w:p>
    <w:p w14:paraId="1AAA69C4" w14:textId="5513C859" w:rsidR="00BE248D" w:rsidRDefault="008A2602" w:rsidP="00AC5A7D">
      <w:pPr>
        <w:pStyle w:val="Teksttreci0"/>
        <w:numPr>
          <w:ilvl w:val="0"/>
          <w:numId w:val="4"/>
        </w:numPr>
        <w:shd w:val="clear" w:color="auto" w:fill="auto"/>
        <w:ind w:left="709" w:hanging="425"/>
      </w:pPr>
      <w:r>
        <w:t>b</w:t>
      </w:r>
      <w:r w:rsidR="00BE248D">
        <w:t>ezpłatn</w:t>
      </w:r>
      <w:r>
        <w:t>e (nielimitowane) połączenia</w:t>
      </w:r>
      <w:r w:rsidR="00BE248D">
        <w:t xml:space="preserve"> do wszystkich krajo</w:t>
      </w:r>
      <w:r w:rsidR="00AC5A7D">
        <w:t>wych sieci komórkowych i </w:t>
      </w:r>
      <w:r w:rsidR="00BE248D">
        <w:t xml:space="preserve">stacjonarnych: bezpłatne (nielimitowane) </w:t>
      </w:r>
      <w:proofErr w:type="spellStart"/>
      <w:r w:rsidR="00BE248D">
        <w:t>SMSy</w:t>
      </w:r>
      <w:proofErr w:type="spellEnd"/>
      <w:r w:rsidR="00BE248D">
        <w:t xml:space="preserve"> i </w:t>
      </w:r>
      <w:proofErr w:type="spellStart"/>
      <w:r w:rsidR="00BE248D">
        <w:t>MMSy</w:t>
      </w:r>
      <w:proofErr w:type="spellEnd"/>
      <w:r w:rsidR="00BE248D">
        <w:t xml:space="preserve"> do wszystkich krajowych sieci komórkowych, bezpłatnego korzystania z poczty głosowej na terytorium Rzeczpospolitej Polskiej,</w:t>
      </w:r>
    </w:p>
    <w:p w14:paraId="56090D1D" w14:textId="0707D5E1" w:rsidR="00BE5152" w:rsidRPr="009873B5" w:rsidRDefault="009873B5" w:rsidP="009873B5">
      <w:pPr>
        <w:pStyle w:val="Teksttreci0"/>
        <w:numPr>
          <w:ilvl w:val="0"/>
          <w:numId w:val="4"/>
        </w:numPr>
        <w:shd w:val="clear" w:color="auto" w:fill="auto"/>
        <w:spacing w:line="314" w:lineRule="auto"/>
        <w:ind w:left="709" w:hanging="425"/>
      </w:pPr>
      <w:r>
        <w:t xml:space="preserve">pakietu danych na terytorium Rzeczpospolitej Polskiej </w:t>
      </w:r>
      <w:r w:rsidRPr="00A918A0">
        <w:rPr>
          <w:b/>
          <w:bCs/>
        </w:rPr>
        <w:t xml:space="preserve">minimum 15 GB </w:t>
      </w:r>
      <w:r>
        <w:rPr>
          <w:b/>
          <w:bCs/>
        </w:rPr>
        <w:t xml:space="preserve">dla kart GŁOSOWYCH (VOICE) i minimum 48GB dla kart internetowych (DATA) </w:t>
      </w:r>
      <w:r w:rsidRPr="009873B5">
        <w:rPr>
          <w:bCs/>
        </w:rPr>
        <w:t>w technologii 2G/3G</w:t>
      </w:r>
      <w:r w:rsidRPr="009873B5">
        <w:rPr>
          <w:b/>
          <w:bCs/>
        </w:rPr>
        <w:t xml:space="preserve"> </w:t>
      </w:r>
      <w:r>
        <w:t xml:space="preserve">w jednomiesięcznym okresie rozliczeniowym. W przypadku możliwości korzystania w danej lokalizacji z zasięgu Internetu w technologii LTE Wykonawca umożliwi korzystanie z ww. </w:t>
      </w:r>
      <w:proofErr w:type="spellStart"/>
      <w:r>
        <w:t>internetu</w:t>
      </w:r>
      <w:proofErr w:type="spellEnd"/>
      <w:r>
        <w:t xml:space="preserve"> bez limitu GB. P</w:t>
      </w:r>
      <w:r w:rsidR="00BE248D" w:rsidRPr="009873B5">
        <w:t xml:space="preserve">o wyczerpaniu tego limitu pakietu danych Wykonawca zobowiązany jest do zapewnienia Zamawiającemu transmisji danych, bez ponoszenia dodatkowych opłat z tego tytułu przez Zamawiającego. Zamawiający dopuszcza w takim przypadku ograniczenie </w:t>
      </w:r>
      <w:r w:rsidR="00BE5152" w:rsidRPr="009873B5">
        <w:t>prędkości transmisji danych</w:t>
      </w:r>
      <w:r>
        <w:t>,</w:t>
      </w:r>
    </w:p>
    <w:p w14:paraId="0F26356F" w14:textId="25CFAC69" w:rsidR="00E30171" w:rsidRDefault="00E30171" w:rsidP="003B25D7">
      <w:pPr>
        <w:pStyle w:val="Teksttreci0"/>
        <w:numPr>
          <w:ilvl w:val="0"/>
          <w:numId w:val="4"/>
        </w:numPr>
        <w:shd w:val="clear" w:color="auto" w:fill="auto"/>
        <w:ind w:left="709" w:hanging="425"/>
      </w:pPr>
      <w:r>
        <w:t>bezpłatnego informowania o wykorzystaniu limitu pakietu danych o których</w:t>
      </w:r>
      <w:r w:rsidR="00C31E2A">
        <w:t xml:space="preserve"> mowa w punkcie b</w:t>
      </w:r>
      <w:r w:rsidR="00AC5A7D">
        <w:t xml:space="preserve">) </w:t>
      </w:r>
      <w:r>
        <w:t>(powyżej), wynikającego z abonamentu, za pomocą aparatu telefonicznego, np. poprzez SMS, infolinię</w:t>
      </w:r>
      <w:r w:rsidR="004F09EE">
        <w:t xml:space="preserve"> lub w elektronicznej aplikacji do zarządzania usługami </w:t>
      </w:r>
      <w:r>
        <w:t>na terytorium Rzeczpospolitej Polskiej</w:t>
      </w:r>
      <w:r w:rsidR="009873B5">
        <w:t>,</w:t>
      </w:r>
    </w:p>
    <w:p w14:paraId="47DCAC28" w14:textId="610BFC29" w:rsidR="00E30171" w:rsidRDefault="00E30171" w:rsidP="00AC5A7D">
      <w:pPr>
        <w:pStyle w:val="Teksttreci0"/>
        <w:numPr>
          <w:ilvl w:val="0"/>
          <w:numId w:val="4"/>
        </w:numPr>
        <w:shd w:val="clear" w:color="auto" w:fill="auto"/>
        <w:ind w:left="709" w:hanging="425"/>
      </w:pPr>
      <w:r>
        <w:t>bezpłatne</w:t>
      </w:r>
      <w:r w:rsidR="00C46BFC">
        <w:t>j wymiany kart SIM</w:t>
      </w:r>
      <w:r>
        <w:t>,</w:t>
      </w:r>
    </w:p>
    <w:p w14:paraId="77C54349" w14:textId="43CF7C07" w:rsidR="00E30171" w:rsidRDefault="00E30171" w:rsidP="00AC5A7D">
      <w:pPr>
        <w:pStyle w:val="Teksttreci0"/>
        <w:numPr>
          <w:ilvl w:val="0"/>
          <w:numId w:val="4"/>
        </w:numPr>
        <w:shd w:val="clear" w:color="auto" w:fill="auto"/>
        <w:ind w:left="709" w:hanging="425"/>
      </w:pPr>
      <w:r>
        <w:t xml:space="preserve">bezpłatnego wydania duplikatu karty SIM </w:t>
      </w:r>
      <w:r w:rsidR="003E2FE8">
        <w:t xml:space="preserve">i czasowej blokady </w:t>
      </w:r>
      <w:r>
        <w:t>w przypadku jej kradzieży, zniszczenia lub zagubienia,</w:t>
      </w:r>
    </w:p>
    <w:p w14:paraId="65B32FAB" w14:textId="1EA91AB9" w:rsidR="00E30171" w:rsidRPr="00A93226" w:rsidRDefault="00E30171" w:rsidP="00AC5A7D">
      <w:pPr>
        <w:pStyle w:val="Teksttreci0"/>
        <w:numPr>
          <w:ilvl w:val="0"/>
          <w:numId w:val="4"/>
        </w:numPr>
        <w:shd w:val="clear" w:color="auto" w:fill="auto"/>
        <w:ind w:left="709" w:hanging="425"/>
      </w:pPr>
      <w:r>
        <w:t xml:space="preserve">zapewnienia </w:t>
      </w:r>
      <w:r w:rsidR="00161DAA" w:rsidRPr="00A93226">
        <w:t xml:space="preserve">bezpłatnej </w:t>
      </w:r>
      <w:r w:rsidRPr="00A93226">
        <w:t>możliwości zmiany numeru telefonu dla dowolnej telefonicznej kar</w:t>
      </w:r>
      <w:r w:rsidR="003E2FE8" w:rsidRPr="00A93226">
        <w:t>ty</w:t>
      </w:r>
      <w:r w:rsidRPr="00A93226">
        <w:t xml:space="preserve"> SIM w dowolnym czasie, w okresie trwania Umowy,</w:t>
      </w:r>
    </w:p>
    <w:p w14:paraId="26389F8B" w14:textId="77777777" w:rsidR="00E30171" w:rsidRPr="00A93226" w:rsidRDefault="00E30171" w:rsidP="00AC5A7D">
      <w:pPr>
        <w:pStyle w:val="Teksttreci0"/>
        <w:numPr>
          <w:ilvl w:val="0"/>
          <w:numId w:val="4"/>
        </w:numPr>
        <w:shd w:val="clear" w:color="auto" w:fill="auto"/>
        <w:ind w:left="709" w:hanging="425"/>
      </w:pPr>
      <w:r w:rsidRPr="00A93226">
        <w:t>bezpłatnej aktywacji kart SIM,</w:t>
      </w:r>
    </w:p>
    <w:p w14:paraId="1E10361C" w14:textId="3B475AD5" w:rsidR="00681BED" w:rsidRPr="00A93226" w:rsidRDefault="00E30171" w:rsidP="00A93226">
      <w:pPr>
        <w:pStyle w:val="Teksttreci0"/>
        <w:numPr>
          <w:ilvl w:val="0"/>
          <w:numId w:val="4"/>
        </w:numPr>
        <w:shd w:val="clear" w:color="auto" w:fill="auto"/>
        <w:tabs>
          <w:tab w:val="left" w:pos="689"/>
        </w:tabs>
        <w:ind w:left="709" w:hanging="425"/>
      </w:pPr>
      <w:r w:rsidRPr="00A93226">
        <w:t xml:space="preserve">pakietu aktywnych usług </w:t>
      </w:r>
      <w:r w:rsidR="00681BED" w:rsidRPr="00A93226">
        <w:t xml:space="preserve">w ramach opłaty abonamentowej, m.in. połączenia oczekujące, </w:t>
      </w:r>
      <w:r w:rsidR="00681BED" w:rsidRPr="00A93226">
        <w:lastRenderedPageBreak/>
        <w:t xml:space="preserve">blokowanie połączeń, zawieszanie połączeń, rozmowa konferencyjna. Wykonawca zapewni co najmniej możliwość identyfikacji numeru </w:t>
      </w:r>
      <w:r w:rsidR="008A2602">
        <w:t>połączeń przychodzących</w:t>
      </w:r>
      <w:r w:rsidR="00681BED" w:rsidRPr="00A93226">
        <w:t>, blokowania wszelkich in</w:t>
      </w:r>
      <w:r w:rsidR="008A2602">
        <w:t>nych usług dodatkowo płatnych (</w:t>
      </w:r>
      <w:r w:rsidR="00681BED" w:rsidRPr="00A93226">
        <w:t>nie ujętych w pakiecie darmowych usług dla kart VOICE/DATA)</w:t>
      </w:r>
      <w:r w:rsidR="008A2602">
        <w:t>. W </w:t>
      </w:r>
      <w:r w:rsidR="002B20A1" w:rsidRPr="00A93226">
        <w:t>przypadku braku możliwości zablokowania usług dodatkowo płatnych Wykonawca nie obciąży Zleceniodawcę za wykonanie usługi dodatkowej.</w:t>
      </w:r>
    </w:p>
    <w:p w14:paraId="179473E9" w14:textId="13576366" w:rsidR="00E30171" w:rsidRPr="00A93226" w:rsidRDefault="00E30171" w:rsidP="00AC5A7D">
      <w:pPr>
        <w:pStyle w:val="Teksttreci0"/>
        <w:numPr>
          <w:ilvl w:val="0"/>
          <w:numId w:val="4"/>
        </w:numPr>
        <w:shd w:val="clear" w:color="auto" w:fill="auto"/>
        <w:tabs>
          <w:tab w:val="left" w:pos="689"/>
        </w:tabs>
        <w:spacing w:line="314" w:lineRule="auto"/>
        <w:ind w:left="709" w:hanging="425"/>
      </w:pPr>
      <w:r w:rsidRPr="00A93226">
        <w:t xml:space="preserve">bezpłatnego przekazywania połączeń - przekierowanie połączenia przychodzącego na wskazany przez </w:t>
      </w:r>
      <w:r w:rsidR="003B25D7" w:rsidRPr="00A93226">
        <w:t>siebie numer lub pocztę głosową,</w:t>
      </w:r>
    </w:p>
    <w:p w14:paraId="16CCD443" w14:textId="210DAD0E" w:rsidR="00281CB6" w:rsidRPr="00A93226" w:rsidRDefault="000341C5" w:rsidP="00281CB6">
      <w:pPr>
        <w:pStyle w:val="Teksttreci0"/>
        <w:numPr>
          <w:ilvl w:val="0"/>
          <w:numId w:val="4"/>
        </w:numPr>
        <w:shd w:val="clear" w:color="auto" w:fill="auto"/>
        <w:tabs>
          <w:tab w:val="left" w:pos="689"/>
        </w:tabs>
        <w:spacing w:line="314" w:lineRule="auto"/>
        <w:ind w:left="709" w:hanging="425"/>
      </w:pPr>
      <w:r w:rsidRPr="00A93226">
        <w:t xml:space="preserve">bezpłatnego aktywowania i dezaktywowania usługi </w:t>
      </w:r>
      <w:proofErr w:type="spellStart"/>
      <w:r w:rsidRPr="00A93226">
        <w:t>roamingu</w:t>
      </w:r>
      <w:proofErr w:type="spellEnd"/>
      <w:r w:rsidRPr="00A93226">
        <w:t xml:space="preserve">, zgodnie z poleceniami Zamawiającego, przy czym usługi w ramach aktywowanego </w:t>
      </w:r>
      <w:proofErr w:type="spellStart"/>
      <w:r w:rsidRPr="00A93226">
        <w:t>roamingu</w:t>
      </w:r>
      <w:proofErr w:type="spellEnd"/>
      <w:r w:rsidRPr="00A93226">
        <w:t xml:space="preserve"> płatne będą na podstawie aktualnej stawki taryfowej obowiązującej w cenniku Wykonaw</w:t>
      </w:r>
      <w:r w:rsidR="00E07580">
        <w:t>cy na dzień realizacji usług.</w:t>
      </w:r>
      <w:r w:rsidR="001B28FC">
        <w:t xml:space="preserve"> </w:t>
      </w:r>
      <w:r w:rsidR="003B25D7" w:rsidRPr="00A93226">
        <w:t xml:space="preserve">Wykonawca zobowiązany jest do dostarczania do Zamawiającego </w:t>
      </w:r>
      <w:r w:rsidR="007A652A" w:rsidRPr="00A93226">
        <w:t>w trakcie trw</w:t>
      </w:r>
      <w:r w:rsidR="00281CB6" w:rsidRPr="00A93226">
        <w:t>ania umowy aktualnych cenników.</w:t>
      </w:r>
    </w:p>
    <w:p w14:paraId="4C2F9E3D" w14:textId="6608EA79" w:rsidR="00C35537" w:rsidRPr="00A93226" w:rsidRDefault="00C35537" w:rsidP="00281CB6">
      <w:pPr>
        <w:pStyle w:val="Teksttreci0"/>
        <w:numPr>
          <w:ilvl w:val="0"/>
          <w:numId w:val="2"/>
        </w:numPr>
        <w:shd w:val="clear" w:color="auto" w:fill="auto"/>
        <w:spacing w:line="314" w:lineRule="auto"/>
        <w:ind w:left="284" w:hanging="284"/>
      </w:pPr>
      <w:r w:rsidRPr="00A93226">
        <w:t>Wykonawca zapewni pełną dostępność transmisji głosu i danych bez względu na porę dnia. Zaoferowany poziom sygnału ma być wystarczający do nawiązania sesji łączności głosowej oraz przesyłania danych „z” i „do” użytkowanych przez Zamawiającego Urządzeń</w:t>
      </w:r>
      <w:r w:rsidR="00281CB6" w:rsidRPr="00A93226">
        <w:t>.</w:t>
      </w:r>
    </w:p>
    <w:p w14:paraId="7782649B" w14:textId="40D56798" w:rsidR="00BE248D" w:rsidRPr="00A93226" w:rsidRDefault="007A652A" w:rsidP="00281CB6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line="314" w:lineRule="auto"/>
        <w:ind w:left="284" w:hanging="284"/>
      </w:pPr>
      <w:r w:rsidRPr="00A93226">
        <w:t xml:space="preserve">Zaoferowane przez Wykonawcę </w:t>
      </w:r>
      <w:r w:rsidR="00C35537" w:rsidRPr="00A93226">
        <w:t>karty SIM dostarczone powinny być</w:t>
      </w:r>
      <w:r w:rsidR="001B28FC">
        <w:t xml:space="preserve"> na koszt i ryzyko Wykonawcy, w </w:t>
      </w:r>
      <w:r w:rsidR="00C35537" w:rsidRPr="00A93226">
        <w:t xml:space="preserve">fabrycznie nowych opakowaniach, uniemożliwiających </w:t>
      </w:r>
      <w:bookmarkStart w:id="2" w:name="_Hlk39697619"/>
      <w:r w:rsidR="003B25D7" w:rsidRPr="00A93226">
        <w:t>uszkodzenie na dzień 01.07.2020</w:t>
      </w:r>
      <w:r w:rsidRPr="00A93226">
        <w:t xml:space="preserve"> r.</w:t>
      </w:r>
    </w:p>
    <w:bookmarkEnd w:id="2"/>
    <w:p w14:paraId="605A7FD3" w14:textId="3495A729" w:rsidR="00BE248D" w:rsidRDefault="00BE248D" w:rsidP="00281CB6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line="314" w:lineRule="auto"/>
        <w:ind w:left="284" w:hanging="284"/>
      </w:pPr>
      <w:r w:rsidRPr="00A93226">
        <w:t>Wraz z telefonicznymi kartami SIM oraz kartami SIM do Internetu bezprzewodowego Wykonawca dostarczy kody PIN i PUK. Telefoniczne karty SIM oraz karty SIM do Internetu bezprzewodowego będą nieaktywne i zostaną aktywowane po podpisaniu</w:t>
      </w:r>
      <w:r>
        <w:t xml:space="preserve"> przez Zamawiającego Protokołu </w:t>
      </w:r>
      <w:r w:rsidR="003E2FE8">
        <w:t xml:space="preserve">aktywacji </w:t>
      </w:r>
      <w:r>
        <w:t>kart SIM</w:t>
      </w:r>
      <w:r w:rsidR="000341C5">
        <w:t xml:space="preserve"> na dzień 0</w:t>
      </w:r>
      <w:r w:rsidR="00532F1F">
        <w:t>9</w:t>
      </w:r>
      <w:r w:rsidR="000341C5">
        <w:t>.07.2020</w:t>
      </w:r>
      <w:r w:rsidR="003E2FE8">
        <w:t xml:space="preserve"> i przesłaniu do operatora</w:t>
      </w:r>
      <w:r w:rsidR="00281CB6">
        <w:t>.</w:t>
      </w:r>
    </w:p>
    <w:p w14:paraId="0AE6A2B0" w14:textId="31A26CE1" w:rsidR="00BE248D" w:rsidRPr="00A93226" w:rsidRDefault="00BE248D" w:rsidP="00281CB6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line="314" w:lineRule="auto"/>
        <w:ind w:left="284" w:hanging="284"/>
      </w:pPr>
      <w:r>
        <w:t>Wykonawca zobowiązuje się do bezpłatnego przekazywania Zamawiającemu</w:t>
      </w:r>
      <w:r w:rsidR="007A652A">
        <w:t xml:space="preserve"> miesięcznych bilingów w formie</w:t>
      </w:r>
      <w:r>
        <w:t xml:space="preserve"> elektronicznej (edytowalnej), obejmujących </w:t>
      </w:r>
      <w:r w:rsidRPr="00A93226">
        <w:t>aktywne telefoniczne karty SIM. Biling dotyczący telefonicznych kart SIM powinien być przekazywany wraz z fakturą</w:t>
      </w:r>
      <w:r w:rsidR="001B28FC">
        <w:t xml:space="preserve"> za każdy okres rozliczeniowy i </w:t>
      </w:r>
      <w:r w:rsidRPr="00A93226">
        <w:t xml:space="preserve">powinien zawierać informacje na temat innych świadczonych usług, w tym np. wielkości transferu, kwotę za połączenia wykonane ponad przydzielony limit, kwotę za połączenia wykonane w </w:t>
      </w:r>
      <w:proofErr w:type="spellStart"/>
      <w:r w:rsidRPr="00A93226">
        <w:t>roamingu</w:t>
      </w:r>
      <w:proofErr w:type="spellEnd"/>
      <w:r w:rsidRPr="00A93226">
        <w:t>, dodatkowe koszty</w:t>
      </w:r>
      <w:r w:rsidR="007A652A" w:rsidRPr="00A93226">
        <w:t xml:space="preserve"> i wszelkie inne przekroczenia.</w:t>
      </w:r>
      <w:r w:rsidRPr="00A93226">
        <w:t xml:space="preserve"> Wszystkie inform</w:t>
      </w:r>
      <w:r w:rsidR="001B28FC">
        <w:t>acje powinny być przygotowane w </w:t>
      </w:r>
      <w:r w:rsidRPr="00A93226">
        <w:t>rozbiciu na poszczególne numery telefonów oraz zbiorczo, łącznie dla wszystkich numerów użytkowanych przez Zamawiającego</w:t>
      </w:r>
      <w:r w:rsidR="00281CB6" w:rsidRPr="00A93226">
        <w:t>.</w:t>
      </w:r>
    </w:p>
    <w:p w14:paraId="4CFBF608" w14:textId="5FB93580" w:rsidR="00BE248D" w:rsidRDefault="00BE248D" w:rsidP="00281CB6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line="314" w:lineRule="auto"/>
        <w:ind w:left="284" w:hanging="284"/>
      </w:pPr>
      <w:r w:rsidRPr="00A93226">
        <w:t xml:space="preserve">Wykonawca wyznaczy stałego opiekuna, dyspozycyjnego </w:t>
      </w:r>
      <w:r>
        <w:t>w godzinach pracy Zamawiającego (poniedziałek - piątek w godz. 8</w:t>
      </w:r>
      <w:r w:rsidR="007A652A">
        <w:rPr>
          <w:vertAlign w:val="superscript"/>
        </w:rPr>
        <w:t>30</w:t>
      </w:r>
      <w:r w:rsidR="007A652A">
        <w:t xml:space="preserve"> – 16</w:t>
      </w:r>
      <w:r w:rsidR="007A652A">
        <w:rPr>
          <w:vertAlign w:val="superscript"/>
        </w:rPr>
        <w:t>30</w:t>
      </w:r>
      <w:r>
        <w:t>) przez cały czas trwania</w:t>
      </w:r>
      <w:r w:rsidR="001B28FC">
        <w:t xml:space="preserve"> Umowy do bieżących kontaktów z </w:t>
      </w:r>
      <w:r>
        <w:t>wyznaczonymi przez Zamawiającego osobami uprawnionymi do zarządzania numerami kont abonenckich, zgłoszeń blokady numerów, a także zgłaszania ewentualnych reklamacji i cesji.</w:t>
      </w:r>
    </w:p>
    <w:p w14:paraId="7897BD8D" w14:textId="77777777" w:rsidR="00B6789A" w:rsidRDefault="000308E6" w:rsidP="00B6789A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line="314" w:lineRule="auto"/>
        <w:ind w:left="284" w:hanging="284"/>
      </w:pPr>
      <w:r>
        <w:t>Wykonawca zapewni dostęp do elektronicznej aplikacji do samodzielnego zarządzania usługami m</w:t>
      </w:r>
      <w:r w:rsidR="00281CB6">
        <w:t>obilnymi.</w:t>
      </w:r>
    </w:p>
    <w:p w14:paraId="51F20D48" w14:textId="704FB4B1" w:rsidR="006F4B97" w:rsidRDefault="00B6789A" w:rsidP="00B6789A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line="314" w:lineRule="auto"/>
        <w:ind w:left="284" w:hanging="284"/>
      </w:pPr>
      <w:r>
        <w:t>W</w:t>
      </w:r>
      <w:r w:rsidR="006F4B97">
        <w:t>ykon</w:t>
      </w:r>
      <w:r w:rsidR="007A652A">
        <w:t xml:space="preserve">awca zapewni dostawę kart SIM </w:t>
      </w:r>
      <w:r w:rsidR="006F4B97">
        <w:t>rezerwowych</w:t>
      </w:r>
      <w:r w:rsidR="007A652A">
        <w:t>,</w:t>
      </w:r>
      <w:r w:rsidR="006F4B97">
        <w:t xml:space="preserve"> które będą pozwalały na utrzymywanie rezerwy miesięcznej w ilości 10</w:t>
      </w:r>
      <w:r w:rsidR="000341C5">
        <w:t xml:space="preserve"> </w:t>
      </w:r>
      <w:r w:rsidR="003B25D7">
        <w:t>szt.</w:t>
      </w:r>
      <w:r w:rsidR="007A652A">
        <w:t xml:space="preserve"> Zamawiający będzie informował Wykonawcę o kończącej się rezerwie kart SIM. </w:t>
      </w:r>
      <w:bookmarkStart w:id="3" w:name="_GoBack"/>
      <w:bookmarkEnd w:id="3"/>
    </w:p>
    <w:p w14:paraId="1739E8E9" w14:textId="49527C3F" w:rsidR="006F4B97" w:rsidRPr="009F48D0" w:rsidRDefault="006F4B97" w:rsidP="00281CB6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line="314" w:lineRule="auto"/>
        <w:ind w:left="284" w:hanging="284"/>
      </w:pPr>
      <w:r w:rsidRPr="009F48D0">
        <w:t>Wykonawca zapewni możliwość blokady Us</w:t>
      </w:r>
      <w:r w:rsidR="00281CB6">
        <w:t>ług Premium dla wszystkich kart.</w:t>
      </w:r>
    </w:p>
    <w:p w14:paraId="6E21E7EE" w14:textId="3CA3EE35" w:rsidR="006F4B97" w:rsidRDefault="006F4B97" w:rsidP="00281CB6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line="314" w:lineRule="auto"/>
        <w:ind w:left="284" w:hanging="284"/>
      </w:pPr>
      <w:r>
        <w:t xml:space="preserve">Wykonawca zapewni możliwość dokonywania </w:t>
      </w:r>
      <w:r w:rsidR="009F48D0">
        <w:t xml:space="preserve">bezpłatnie </w:t>
      </w:r>
      <w:r>
        <w:t>cesji numeru i wł</w:t>
      </w:r>
      <w:r w:rsidR="000341C5">
        <w:t>ą</w:t>
      </w:r>
      <w:r>
        <w:t>czania do u</w:t>
      </w:r>
      <w:r w:rsidR="007940F5">
        <w:t>mowy numerów przyjętych z cesj</w:t>
      </w:r>
      <w:r w:rsidR="00281CB6">
        <w:t>i.</w:t>
      </w:r>
    </w:p>
    <w:p w14:paraId="084FBF79" w14:textId="60F63C91" w:rsidR="006F4B97" w:rsidRPr="00DE45F6" w:rsidRDefault="006F4B97" w:rsidP="00281CB6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line="314" w:lineRule="auto"/>
        <w:ind w:left="284" w:hanging="284"/>
      </w:pPr>
      <w:r w:rsidRPr="00A93226">
        <w:t>Dostarczone karty SIM zapewniają standard 3w1 rozmiar techniczny 2FF/</w:t>
      </w:r>
      <w:r w:rsidR="001739EA" w:rsidRPr="00A93226">
        <w:t>3</w:t>
      </w:r>
      <w:r w:rsidRPr="00A93226">
        <w:t>FF</w:t>
      </w:r>
      <w:r w:rsidR="00983064" w:rsidRPr="00A93226">
        <w:t>/4FF wspierające</w:t>
      </w:r>
      <w:r w:rsidR="009873B5">
        <w:t xml:space="preserve"> 2G/3G/LTE </w:t>
      </w:r>
      <w:r w:rsidR="00983064" w:rsidRPr="00A93226">
        <w:t>i </w:t>
      </w:r>
      <w:r w:rsidR="001739EA" w:rsidRPr="00DE45F6">
        <w:t>pojawiające się  nowsze systemy transmisji</w:t>
      </w:r>
      <w:r w:rsidR="00525CCB" w:rsidRPr="00DE45F6">
        <w:t xml:space="preserve"> danych</w:t>
      </w:r>
      <w:r w:rsidR="00281CB6" w:rsidRPr="00DE45F6">
        <w:t>.</w:t>
      </w:r>
    </w:p>
    <w:p w14:paraId="114F4574" w14:textId="018BFDC7" w:rsidR="00C35537" w:rsidRPr="00DE45F6" w:rsidRDefault="00C35537" w:rsidP="00281CB6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line="314" w:lineRule="auto"/>
        <w:ind w:left="284" w:hanging="284"/>
      </w:pPr>
      <w:r w:rsidRPr="00DE45F6">
        <w:t xml:space="preserve">Wykonawca wyrazi zgodę na odsprzedaż Usług telefonii komórkowej i Internetu bezprzewodowego dla jednostek </w:t>
      </w:r>
      <w:r w:rsidR="00EF1F97" w:rsidRPr="00DE45F6">
        <w:t>samorządów terytorialnych</w:t>
      </w:r>
      <w:r w:rsidR="00C46BFC" w:rsidRPr="00DE45F6">
        <w:t xml:space="preserve">, pracowników Zamawiającego </w:t>
      </w:r>
      <w:r w:rsidRPr="00DE45F6">
        <w:t xml:space="preserve">i </w:t>
      </w:r>
      <w:r w:rsidR="00C46BFC" w:rsidRPr="00DE45F6">
        <w:t xml:space="preserve">kontrahentów Zamawiającego (nie więcej niż </w:t>
      </w:r>
      <w:r w:rsidR="00A93226" w:rsidRPr="00DE45F6">
        <w:t>20</w:t>
      </w:r>
      <w:r w:rsidR="0095361E" w:rsidRPr="00DE45F6">
        <w:t xml:space="preserve"> kontrahentów).</w:t>
      </w:r>
    </w:p>
    <w:p w14:paraId="5F62F2DE" w14:textId="675CDEE4" w:rsidR="00C35537" w:rsidRPr="009873B5" w:rsidRDefault="0051262B" w:rsidP="00281CB6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line="314" w:lineRule="auto"/>
        <w:ind w:left="284" w:hanging="284"/>
      </w:pPr>
      <w:r w:rsidRPr="00DE45F6">
        <w:t xml:space="preserve">W przypadku odsprzedaży Usług telefonii komórkowej i Internetu przez Zamawiającego, </w:t>
      </w:r>
      <w:r w:rsidR="00281CB6" w:rsidRPr="00DE45F6">
        <w:t xml:space="preserve">Operator wyraża zgodę na </w:t>
      </w:r>
      <w:r w:rsidRPr="00DE45F6">
        <w:t>wprowadzenia</w:t>
      </w:r>
      <w:r w:rsidR="00281CB6" w:rsidRPr="00DE45F6">
        <w:t xml:space="preserve"> przez </w:t>
      </w:r>
      <w:r w:rsidR="00C35537" w:rsidRPr="00DE45F6">
        <w:t>Zamawiając</w:t>
      </w:r>
      <w:r w:rsidR="00281CB6" w:rsidRPr="00DE45F6">
        <w:t>ego</w:t>
      </w:r>
      <w:r w:rsidR="00281CB6" w:rsidRPr="009873B5">
        <w:t xml:space="preserve"> </w:t>
      </w:r>
      <w:r w:rsidRPr="009873B5">
        <w:t>opłaty</w:t>
      </w:r>
      <w:r w:rsidR="00C35537" w:rsidRPr="009873B5">
        <w:t xml:space="preserve"> administracyj</w:t>
      </w:r>
      <w:r w:rsidRPr="009873B5">
        <w:t>nej</w:t>
      </w:r>
      <w:r w:rsidR="00A93226" w:rsidRPr="009873B5">
        <w:t xml:space="preserve"> do ceny abonamentu O</w:t>
      </w:r>
      <w:r w:rsidRPr="009873B5">
        <w:t>peratora jednak nie więcej niż</w:t>
      </w:r>
      <w:r w:rsidR="00A93226" w:rsidRPr="009873B5">
        <w:t xml:space="preserve"> 3,00 </w:t>
      </w:r>
      <w:r w:rsidRPr="009873B5">
        <w:t xml:space="preserve">złotych netto do każdej karty </w:t>
      </w:r>
      <w:r w:rsidR="00983064" w:rsidRPr="009873B5">
        <w:t>VOICE i DATA</w:t>
      </w:r>
      <w:r w:rsidRPr="009873B5">
        <w:t xml:space="preserve">. </w:t>
      </w:r>
    </w:p>
    <w:p w14:paraId="64911AA3" w14:textId="1367E169" w:rsidR="00532F1F" w:rsidRPr="009873B5" w:rsidRDefault="00AC5A7D" w:rsidP="00281CB6">
      <w:pPr>
        <w:pStyle w:val="Teksttreci0"/>
        <w:numPr>
          <w:ilvl w:val="0"/>
          <w:numId w:val="2"/>
        </w:numPr>
        <w:shd w:val="clear" w:color="auto" w:fill="auto"/>
        <w:ind w:left="284" w:hanging="284"/>
      </w:pPr>
      <w:r w:rsidRPr="009873B5">
        <w:t>Wykonawca, w ramach opłat abonamentowych, zobowiązany będzie do zapewnienia bezpłatnego połączenia z Biurem Obsługi Klienta, przez 24 godziny na dobę, 7 dni</w:t>
      </w:r>
      <w:r w:rsidR="00281CB6" w:rsidRPr="009873B5">
        <w:t xml:space="preserve"> w tygodniu, we wszystkie dni </w:t>
      </w:r>
      <w:r w:rsidR="00281CB6" w:rsidRPr="009873B5">
        <w:lastRenderedPageBreak/>
        <w:t>w </w:t>
      </w:r>
      <w:r w:rsidRPr="009873B5">
        <w:t>roku</w:t>
      </w:r>
      <w:r w:rsidR="00B6789A" w:rsidRPr="009873B5">
        <w:t xml:space="preserve"> wyłącznie</w:t>
      </w:r>
      <w:r w:rsidRPr="009873B5">
        <w:t xml:space="preserve"> dla jednego wskazanego numeru Zamawiającego.</w:t>
      </w:r>
    </w:p>
    <w:p w14:paraId="5C2BF78E" w14:textId="77777777" w:rsidR="00C31E2A" w:rsidRDefault="00C31E2A" w:rsidP="00281CB6">
      <w:pPr>
        <w:pStyle w:val="Teksttreci0"/>
        <w:numPr>
          <w:ilvl w:val="0"/>
          <w:numId w:val="2"/>
        </w:numPr>
        <w:shd w:val="clear" w:color="auto" w:fill="auto"/>
        <w:ind w:left="284" w:hanging="284"/>
      </w:pPr>
      <w:r w:rsidRPr="009873B5">
        <w:t>Wykonawca oświadczy, że zasięgiem zao</w:t>
      </w:r>
      <w:r>
        <w:t xml:space="preserve">ferowanej sieci telefonii komórkowej oraz Internetu          </w:t>
      </w:r>
      <w:r w:rsidRPr="00A93226">
        <w:t>bezprzewodowego obejmuje co najmniej 90% terytorium Rzeczpospolitej Polskiej.</w:t>
      </w:r>
    </w:p>
    <w:p w14:paraId="7C195783" w14:textId="75362139" w:rsidR="003B25D7" w:rsidRPr="00A93226" w:rsidRDefault="003B25D7" w:rsidP="00281CB6">
      <w:pPr>
        <w:pStyle w:val="Teksttreci0"/>
        <w:numPr>
          <w:ilvl w:val="0"/>
          <w:numId w:val="2"/>
        </w:numPr>
        <w:shd w:val="clear" w:color="auto" w:fill="auto"/>
        <w:ind w:left="284" w:hanging="284"/>
      </w:pPr>
      <w:r w:rsidRPr="00A93226">
        <w:t xml:space="preserve">Na dzień uruchomienia usług Zamawiający przekaże Wykonawcy listę z wykazem wymaganych blokad na poszczególne karty SIM. </w:t>
      </w:r>
    </w:p>
    <w:p w14:paraId="24FB6A5B" w14:textId="0C294956" w:rsidR="00C31E2A" w:rsidRPr="00A93226" w:rsidRDefault="003B25D7" w:rsidP="00281CB6">
      <w:pPr>
        <w:pStyle w:val="Teksttreci0"/>
        <w:numPr>
          <w:ilvl w:val="0"/>
          <w:numId w:val="2"/>
        </w:numPr>
        <w:shd w:val="clear" w:color="auto" w:fill="auto"/>
        <w:ind w:left="284" w:hanging="284"/>
      </w:pPr>
      <w:r w:rsidRPr="00A93226">
        <w:t>Wykonawca przypisze poszczególne numery kart SIM do kil</w:t>
      </w:r>
      <w:r w:rsidR="001B28FC">
        <w:t>ku grup ewidencyjnych zgodnie z </w:t>
      </w:r>
      <w:r w:rsidRPr="00A93226">
        <w:t>wykazem otrzymanym od Zamawiającego po podpisani</w:t>
      </w:r>
      <w:r w:rsidR="00A93226" w:rsidRPr="00A93226">
        <w:t>u</w:t>
      </w:r>
      <w:r w:rsidRPr="00A93226">
        <w:t xml:space="preserve"> umowy. </w:t>
      </w:r>
    </w:p>
    <w:p w14:paraId="59D3EE38" w14:textId="77777777" w:rsidR="00532F1F" w:rsidRPr="00E75340" w:rsidRDefault="00532F1F" w:rsidP="00532F1F">
      <w:pPr>
        <w:pStyle w:val="Teksttreci0"/>
        <w:shd w:val="clear" w:color="auto" w:fill="auto"/>
        <w:tabs>
          <w:tab w:val="left" w:pos="380"/>
        </w:tabs>
        <w:spacing w:line="314" w:lineRule="auto"/>
        <w:rPr>
          <w:color w:val="FF0000"/>
        </w:rPr>
      </w:pPr>
    </w:p>
    <w:p w14:paraId="791A5E4E" w14:textId="16F0DE28" w:rsidR="00BE248D" w:rsidRDefault="0095361E" w:rsidP="0095361E">
      <w:pPr>
        <w:pStyle w:val="Teksttreci0"/>
        <w:numPr>
          <w:ilvl w:val="0"/>
          <w:numId w:val="1"/>
        </w:numPr>
        <w:shd w:val="clear" w:color="auto" w:fill="auto"/>
        <w:ind w:left="260" w:hanging="260"/>
      </w:pPr>
      <w:r>
        <w:rPr>
          <w:b/>
          <w:bCs/>
        </w:rPr>
        <w:t>ABONAMENTY</w:t>
      </w:r>
    </w:p>
    <w:p w14:paraId="03A0C888" w14:textId="77777777" w:rsidR="00BE248D" w:rsidRDefault="00BE248D" w:rsidP="0095361E">
      <w:pPr>
        <w:pStyle w:val="Teksttreci0"/>
        <w:numPr>
          <w:ilvl w:val="0"/>
          <w:numId w:val="6"/>
        </w:numPr>
        <w:shd w:val="clear" w:color="auto" w:fill="auto"/>
        <w:tabs>
          <w:tab w:val="left" w:pos="335"/>
        </w:tabs>
        <w:ind w:left="260" w:hanging="260"/>
      </w:pPr>
      <w:r>
        <w:t>Wykonawca przedstawi ofertę na abonament telefoniczny oraz abonament na Internet bezprzewodowy biorąc pod uwagę następujące kryteria:</w:t>
      </w:r>
    </w:p>
    <w:p w14:paraId="4A39B5FD" w14:textId="77777777" w:rsidR="00BE248D" w:rsidRPr="0095361E" w:rsidRDefault="00BE248D" w:rsidP="0095361E">
      <w:pPr>
        <w:pStyle w:val="Teksttreci0"/>
        <w:numPr>
          <w:ilvl w:val="0"/>
          <w:numId w:val="7"/>
        </w:numPr>
        <w:shd w:val="clear" w:color="auto" w:fill="auto"/>
        <w:tabs>
          <w:tab w:val="left" w:pos="805"/>
        </w:tabs>
        <w:ind w:left="260" w:firstLine="20"/>
      </w:pPr>
      <w:r>
        <w:rPr>
          <w:b/>
          <w:bCs/>
        </w:rPr>
        <w:t>Abonament telefoniczny:</w:t>
      </w:r>
    </w:p>
    <w:p w14:paraId="72ECA660" w14:textId="740B8521" w:rsidR="00BE248D" w:rsidRDefault="00BE248D" w:rsidP="0095361E">
      <w:pPr>
        <w:pStyle w:val="Teksttreci0"/>
        <w:numPr>
          <w:ilvl w:val="0"/>
          <w:numId w:val="16"/>
        </w:numPr>
        <w:shd w:val="clear" w:color="auto" w:fill="auto"/>
      </w:pPr>
      <w:r>
        <w:t>pakietu bezpłatnych połączeń do wszystkich krajowych sieci komórkowych i stacjonarnych:</w:t>
      </w:r>
      <w:r w:rsidR="0095361E">
        <w:t xml:space="preserve"> </w:t>
      </w:r>
      <w:r>
        <w:t xml:space="preserve">bezpłatne </w:t>
      </w:r>
      <w:proofErr w:type="spellStart"/>
      <w:r>
        <w:t>SMSy</w:t>
      </w:r>
      <w:proofErr w:type="spellEnd"/>
      <w:r>
        <w:t xml:space="preserve"> i </w:t>
      </w:r>
      <w:proofErr w:type="spellStart"/>
      <w:r>
        <w:t>MMSy</w:t>
      </w:r>
      <w:proofErr w:type="spellEnd"/>
      <w:r>
        <w:t xml:space="preserve"> do wszystkich krajowych sieci komórkowych,</w:t>
      </w:r>
    </w:p>
    <w:p w14:paraId="7BB7A95B" w14:textId="2BFB0BBF" w:rsidR="00BE248D" w:rsidRDefault="00BE248D" w:rsidP="0095361E">
      <w:pPr>
        <w:pStyle w:val="Teksttreci0"/>
        <w:numPr>
          <w:ilvl w:val="0"/>
          <w:numId w:val="16"/>
        </w:numPr>
        <w:shd w:val="clear" w:color="auto" w:fill="auto"/>
      </w:pPr>
      <w:r>
        <w:t>pakietu danych na terytorium Rzeczpospolitej Pols</w:t>
      </w:r>
      <w:r w:rsidR="0095361E">
        <w:t>kiej minimum 15 GB wliczonych w abonament.</w:t>
      </w:r>
    </w:p>
    <w:p w14:paraId="4FE90B42" w14:textId="77777777" w:rsidR="00BE248D" w:rsidRDefault="00BE248D" w:rsidP="0095361E">
      <w:pPr>
        <w:pStyle w:val="Teksttreci0"/>
        <w:numPr>
          <w:ilvl w:val="0"/>
          <w:numId w:val="7"/>
        </w:numPr>
        <w:shd w:val="clear" w:color="auto" w:fill="auto"/>
        <w:tabs>
          <w:tab w:val="left" w:pos="805"/>
        </w:tabs>
        <w:ind w:left="260" w:firstLine="20"/>
      </w:pPr>
      <w:r>
        <w:rPr>
          <w:b/>
          <w:bCs/>
        </w:rPr>
        <w:t>Abonament Internetu Bezprzewodowego:</w:t>
      </w:r>
    </w:p>
    <w:p w14:paraId="1E34F95D" w14:textId="61507848" w:rsidR="00BE248D" w:rsidRDefault="00BE248D" w:rsidP="0095361E">
      <w:pPr>
        <w:pStyle w:val="Teksttreci0"/>
        <w:numPr>
          <w:ilvl w:val="0"/>
          <w:numId w:val="8"/>
        </w:numPr>
        <w:shd w:val="clear" w:color="auto" w:fill="auto"/>
        <w:ind w:left="993" w:hanging="340"/>
      </w:pPr>
      <w:r>
        <w:t>limit transferu danych minimum 48 GB na terytorium Rzeczpospolitej Polskiej</w:t>
      </w:r>
    </w:p>
    <w:p w14:paraId="6475D324" w14:textId="0E6AB47A" w:rsidR="00BE248D" w:rsidRDefault="00BE248D" w:rsidP="0095361E">
      <w:pPr>
        <w:pStyle w:val="Teksttreci0"/>
        <w:numPr>
          <w:ilvl w:val="0"/>
          <w:numId w:val="6"/>
        </w:numPr>
        <w:shd w:val="clear" w:color="auto" w:fill="auto"/>
        <w:ind w:left="284" w:hanging="284"/>
      </w:pPr>
      <w:r>
        <w:t>Dostarczone karty SIM muszą być zapakowane w sposób uniemożliwiający ich uszkodzenie. Na</w:t>
      </w:r>
      <w:r w:rsidR="0095361E">
        <w:t xml:space="preserve"> </w:t>
      </w:r>
      <w:r>
        <w:t>opakowaniu każdej karty powinien być widoczny nr MSISDN.</w:t>
      </w:r>
    </w:p>
    <w:p w14:paraId="0DACF498" w14:textId="77777777" w:rsidR="006C4BE6" w:rsidRDefault="006C4BE6" w:rsidP="00BE248D">
      <w:pPr>
        <w:pStyle w:val="Teksttreci0"/>
        <w:shd w:val="clear" w:color="auto" w:fill="auto"/>
        <w:ind w:left="500"/>
      </w:pPr>
    </w:p>
    <w:p w14:paraId="2D5C86E7" w14:textId="77777777" w:rsidR="00BE248D" w:rsidRDefault="00BE248D" w:rsidP="0095361E">
      <w:pPr>
        <w:pStyle w:val="Nagwek20"/>
        <w:keepNext/>
        <w:keepLines/>
        <w:numPr>
          <w:ilvl w:val="0"/>
          <w:numId w:val="1"/>
        </w:numPr>
        <w:shd w:val="clear" w:color="auto" w:fill="auto"/>
        <w:spacing w:line="312" w:lineRule="auto"/>
        <w:ind w:left="284" w:hanging="284"/>
        <w:jc w:val="left"/>
      </w:pPr>
      <w:bookmarkStart w:id="4" w:name="bookmark3"/>
      <w:r>
        <w:t>PRAWO OPCJI</w:t>
      </w:r>
      <w:bookmarkEnd w:id="4"/>
    </w:p>
    <w:p w14:paraId="51B029A7" w14:textId="00719816" w:rsidR="00BE248D" w:rsidRPr="000426F5" w:rsidRDefault="00BE248D" w:rsidP="00BE248D">
      <w:pPr>
        <w:pStyle w:val="Teksttreci0"/>
        <w:numPr>
          <w:ilvl w:val="0"/>
          <w:numId w:val="10"/>
        </w:numPr>
        <w:shd w:val="clear" w:color="auto" w:fill="auto"/>
        <w:tabs>
          <w:tab w:val="left" w:pos="272"/>
        </w:tabs>
        <w:ind w:left="320" w:hanging="320"/>
      </w:pPr>
      <w:r w:rsidRPr="000426F5">
        <w:t xml:space="preserve">Zamawiający na podstawie art. 34 ust. 5 ustawy </w:t>
      </w:r>
      <w:proofErr w:type="spellStart"/>
      <w:r w:rsidRPr="000426F5">
        <w:t>Pzp</w:t>
      </w:r>
      <w:proofErr w:type="spellEnd"/>
      <w:r w:rsidRPr="000426F5">
        <w:t xml:space="preserve">, przewiduje zastosowanie prawa opcji, polegającego na </w:t>
      </w:r>
      <w:r w:rsidR="000426F5" w:rsidRPr="000426F5">
        <w:t xml:space="preserve">zamówieniu </w:t>
      </w:r>
      <w:r w:rsidRPr="000426F5">
        <w:t>możliwości świadczenia Usług oraz dostawy kart SIM, w niżej wymienionych ilościach:</w:t>
      </w:r>
    </w:p>
    <w:p w14:paraId="6E3ACE6C" w14:textId="4F36CE20" w:rsidR="00BE248D" w:rsidRDefault="00BE248D" w:rsidP="00BE248D">
      <w:pPr>
        <w:pStyle w:val="Teksttreci0"/>
        <w:numPr>
          <w:ilvl w:val="0"/>
          <w:numId w:val="11"/>
        </w:numPr>
        <w:shd w:val="clear" w:color="auto" w:fill="auto"/>
        <w:tabs>
          <w:tab w:val="left" w:pos="644"/>
        </w:tabs>
        <w:ind w:left="640" w:hanging="280"/>
        <w:jc w:val="left"/>
      </w:pPr>
      <w:r>
        <w:rPr>
          <w:b/>
          <w:bCs/>
        </w:rPr>
        <w:t xml:space="preserve">karty SIM do połączeń głosowych - </w:t>
      </w:r>
      <w:r>
        <w:t xml:space="preserve">w liczbie maksymalnej do </w:t>
      </w:r>
      <w:r w:rsidR="005E2D69">
        <w:t>680</w:t>
      </w:r>
      <w:r>
        <w:t xml:space="preserve"> sztuk,</w:t>
      </w:r>
    </w:p>
    <w:p w14:paraId="610DEE82" w14:textId="67B92632" w:rsidR="00BE248D" w:rsidRDefault="00BE248D" w:rsidP="00BE248D">
      <w:pPr>
        <w:pStyle w:val="Teksttreci0"/>
        <w:numPr>
          <w:ilvl w:val="0"/>
          <w:numId w:val="11"/>
        </w:numPr>
        <w:shd w:val="clear" w:color="auto" w:fill="auto"/>
        <w:tabs>
          <w:tab w:val="left" w:pos="646"/>
        </w:tabs>
        <w:ind w:left="640" w:hanging="280"/>
        <w:jc w:val="left"/>
      </w:pPr>
      <w:r>
        <w:rPr>
          <w:b/>
          <w:bCs/>
        </w:rPr>
        <w:t xml:space="preserve">karty SIM przeznaczone do Internetu bezprzewodowego - </w:t>
      </w:r>
      <w:r>
        <w:t xml:space="preserve">w liczbie maksymalnej do </w:t>
      </w:r>
      <w:r w:rsidR="005E2D69">
        <w:t xml:space="preserve">420 </w:t>
      </w:r>
      <w:r>
        <w:t>sztuk.</w:t>
      </w:r>
    </w:p>
    <w:p w14:paraId="5242CF23" w14:textId="4CB33796" w:rsidR="00BE248D" w:rsidRDefault="00BE248D" w:rsidP="0095361E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ind w:left="318" w:hanging="318"/>
      </w:pPr>
      <w:r>
        <w:t xml:space="preserve">Zamawiający skorzysta z prawa opcji na Usługi o których mowa w ust. 1 pkt </w:t>
      </w:r>
      <w:r w:rsidR="006C4BE6">
        <w:t>1</w:t>
      </w:r>
      <w:r>
        <w:t>,</w:t>
      </w:r>
      <w:r w:rsidR="006C4BE6">
        <w:t>2</w:t>
      </w:r>
      <w:r>
        <w:t xml:space="preserve"> , w okresie trwania Umowy, jednak nie później niż 2 miesięcy przed zakończeniem ob</w:t>
      </w:r>
      <w:r w:rsidR="00803373">
        <w:t>owiązywania niniejszej Umowy, z </w:t>
      </w:r>
      <w:r>
        <w:t>zastrzeżeniem, że świadczenie Usług zakończy się w terminie ob</w:t>
      </w:r>
      <w:r w:rsidR="00803373">
        <w:t>owiązywania niniejszej Umowy, o </w:t>
      </w:r>
      <w:r>
        <w:t>którym mowa w §</w:t>
      </w:r>
      <w:r w:rsidR="001B28FC">
        <w:t>4</w:t>
      </w:r>
      <w:r>
        <w:t xml:space="preserve"> Umowy.</w:t>
      </w:r>
    </w:p>
    <w:p w14:paraId="681162A1" w14:textId="326FCAAA" w:rsidR="00BE248D" w:rsidRDefault="00BE248D" w:rsidP="00BE248D">
      <w:pPr>
        <w:pStyle w:val="Teksttreci0"/>
        <w:numPr>
          <w:ilvl w:val="0"/>
          <w:numId w:val="10"/>
        </w:numPr>
        <w:shd w:val="clear" w:color="auto" w:fill="auto"/>
        <w:tabs>
          <w:tab w:val="left" w:pos="279"/>
        </w:tabs>
        <w:ind w:left="360" w:hanging="360"/>
      </w:pPr>
      <w:r>
        <w:t>Wykonawca zobowiązany będzie w ramach prawa opcji do świadczenia Usług a także dostawy kart SIM po cenie wskazanej w Formularzu ofertowym.</w:t>
      </w:r>
    </w:p>
    <w:p w14:paraId="7E01B06C" w14:textId="77777777" w:rsidR="00BE248D" w:rsidRDefault="00BE248D" w:rsidP="00BE248D">
      <w:pPr>
        <w:pStyle w:val="Teksttreci0"/>
        <w:numPr>
          <w:ilvl w:val="0"/>
          <w:numId w:val="10"/>
        </w:numPr>
        <w:shd w:val="clear" w:color="auto" w:fill="auto"/>
        <w:tabs>
          <w:tab w:val="left" w:pos="279"/>
        </w:tabs>
        <w:ind w:left="360" w:hanging="360"/>
      </w:pPr>
      <w:r>
        <w:t>Zamawiający zastrzega, iż prawo opcji jest jego uprawnieniem, a nie obowiązkiem Zamawiającego, co oznacza, że Wykonawcy nie przysługuje żadne roszczenie w przypadku nieskorzystania przez Zamawiającego z prawa opcji.</w:t>
      </w:r>
    </w:p>
    <w:p w14:paraId="21DA1BB1" w14:textId="77777777" w:rsidR="00BE248D" w:rsidRDefault="00BE248D" w:rsidP="00BE248D">
      <w:pPr>
        <w:pStyle w:val="Teksttreci0"/>
        <w:numPr>
          <w:ilvl w:val="0"/>
          <w:numId w:val="10"/>
        </w:numPr>
        <w:shd w:val="clear" w:color="auto" w:fill="auto"/>
        <w:tabs>
          <w:tab w:val="left" w:pos="279"/>
        </w:tabs>
        <w:ind w:left="360" w:hanging="360"/>
      </w:pPr>
      <w:r>
        <w:t>Zasady świadczenia Przedmiotu zamówienia realizowanego w ramach opcji będą takie same jak te, które obowiązują przy realizacji Przedmiotu zamówienia, o którym mowa w Rozdziale I, II i III niniejszego OPZ.</w:t>
      </w:r>
    </w:p>
    <w:p w14:paraId="476523E7" w14:textId="59291EE5" w:rsidR="00BE248D" w:rsidRPr="00B24D37" w:rsidRDefault="00BE248D" w:rsidP="00BE248D">
      <w:pPr>
        <w:pStyle w:val="Teksttreci0"/>
        <w:numPr>
          <w:ilvl w:val="0"/>
          <w:numId w:val="10"/>
        </w:numPr>
        <w:shd w:val="clear" w:color="auto" w:fill="auto"/>
        <w:tabs>
          <w:tab w:val="left" w:pos="279"/>
        </w:tabs>
        <w:ind w:left="360" w:hanging="360"/>
      </w:pPr>
      <w:r w:rsidRPr="00B24D37">
        <w:t>Zamawiający może skorzystać z prawa opcji w przypadku m.in. konieczności zwiększenia liczby użytkowników.</w:t>
      </w:r>
    </w:p>
    <w:p w14:paraId="0E1F1D27" w14:textId="77777777" w:rsidR="00BE248D" w:rsidRDefault="00BE248D" w:rsidP="00BE248D">
      <w:pPr>
        <w:pStyle w:val="Teksttreci0"/>
        <w:numPr>
          <w:ilvl w:val="0"/>
          <w:numId w:val="10"/>
        </w:numPr>
        <w:shd w:val="clear" w:color="auto" w:fill="auto"/>
        <w:tabs>
          <w:tab w:val="left" w:pos="279"/>
        </w:tabs>
        <w:ind w:left="360" w:hanging="360"/>
      </w:pPr>
      <w:r>
        <w:t>Zamawiający o konieczności skorzystania z prawa opcji powiadomi Wykonawcę na piśmie, poprzez złożenie stosownego oświadczenia zawierającego szczegółowe informacje o zakresie świadczenia usług i dostaw.</w:t>
      </w:r>
    </w:p>
    <w:p w14:paraId="5AAE188A" w14:textId="77777777" w:rsidR="00BE248D" w:rsidRDefault="00BE248D" w:rsidP="00A93226">
      <w:pPr>
        <w:pStyle w:val="Teksttreci0"/>
        <w:numPr>
          <w:ilvl w:val="0"/>
          <w:numId w:val="10"/>
        </w:numPr>
        <w:shd w:val="clear" w:color="auto" w:fill="auto"/>
        <w:tabs>
          <w:tab w:val="left" w:pos="279"/>
        </w:tabs>
        <w:spacing w:after="120"/>
        <w:ind w:left="357" w:hanging="357"/>
      </w:pPr>
      <w:r>
        <w:t>Poniżej przedstawiono zakres Przedmiotu zamówienia oraz zakres Przedmiotu zamówienia przy uwzględnianiu skorzystania przez Zamawiającego z prawa opcji:</w:t>
      </w:r>
    </w:p>
    <w:p w14:paraId="2DEE797C" w14:textId="77777777" w:rsidR="00486C28" w:rsidRDefault="00486C28" w:rsidP="00486C28">
      <w:pPr>
        <w:pStyle w:val="Teksttreci0"/>
        <w:shd w:val="clear" w:color="auto" w:fill="auto"/>
        <w:tabs>
          <w:tab w:val="left" w:pos="279"/>
        </w:tabs>
        <w:spacing w:after="120"/>
      </w:pPr>
    </w:p>
    <w:p w14:paraId="30B74D69" w14:textId="77777777" w:rsidR="00486C28" w:rsidRDefault="00486C28" w:rsidP="00486C28">
      <w:pPr>
        <w:pStyle w:val="Teksttreci0"/>
        <w:shd w:val="clear" w:color="auto" w:fill="auto"/>
        <w:tabs>
          <w:tab w:val="left" w:pos="279"/>
        </w:tabs>
        <w:spacing w:after="1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2950"/>
        <w:gridCol w:w="2440"/>
        <w:gridCol w:w="2668"/>
      </w:tblGrid>
      <w:tr w:rsidR="00BE248D" w14:paraId="4999D4E5" w14:textId="77777777" w:rsidTr="00803373">
        <w:trPr>
          <w:trHeight w:hRule="exact" w:val="68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048E3" w14:textId="77777777" w:rsidR="00BE248D" w:rsidRDefault="00BE248D" w:rsidP="00AF0A1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lastRenderedPageBreak/>
              <w:t>L.p.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915BE" w14:textId="77777777" w:rsidR="00BE248D" w:rsidRDefault="00BE248D" w:rsidP="00AF0A1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Przedmiot zamówienia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3D55F" w14:textId="77777777" w:rsidR="00BE248D" w:rsidRDefault="00BE248D" w:rsidP="00AF0A1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Minimalna liczba sztuk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D4B97" w14:textId="77777777" w:rsidR="00BE248D" w:rsidRDefault="00BE248D" w:rsidP="00AF0A1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Maksymalna liczba sztuk</w:t>
            </w:r>
          </w:p>
        </w:tc>
      </w:tr>
      <w:tr w:rsidR="00BE248D" w14:paraId="21963FD1" w14:textId="77777777" w:rsidTr="00803373">
        <w:trPr>
          <w:trHeight w:hRule="exact" w:val="113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7EEC8" w14:textId="6B7B04FD" w:rsidR="00BE248D" w:rsidRDefault="00525CCB" w:rsidP="00AF0A1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03D67" w14:textId="77777777" w:rsidR="00BE248D" w:rsidRDefault="00BE248D" w:rsidP="00803373">
            <w:pPr>
              <w:pStyle w:val="Inne0"/>
              <w:shd w:val="clear" w:color="auto" w:fill="auto"/>
              <w:spacing w:line="310" w:lineRule="auto"/>
              <w:jc w:val="center"/>
            </w:pPr>
            <w:r>
              <w:t>Karty SIM do połączeń głosowych w ramach świadczonej usługi telefonii komórkowej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094F4" w14:textId="356C001D" w:rsidR="00BE248D" w:rsidRDefault="0013794A" w:rsidP="00AF0A1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462</w:t>
            </w:r>
            <w:r w:rsidR="00BE248D">
              <w:t xml:space="preserve"> sztuk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F03EB" w14:textId="377CB809" w:rsidR="00BE248D" w:rsidRDefault="005E2D69" w:rsidP="005E2D6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 xml:space="preserve">680 </w:t>
            </w:r>
            <w:r w:rsidR="00BE248D">
              <w:t>sztuk</w:t>
            </w:r>
          </w:p>
        </w:tc>
      </w:tr>
      <w:tr w:rsidR="00BE248D" w14:paraId="68B0D943" w14:textId="77777777" w:rsidTr="00803373">
        <w:trPr>
          <w:trHeight w:hRule="exact" w:val="103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AE8B4" w14:textId="3855A438" w:rsidR="00BE248D" w:rsidRDefault="00525CCB" w:rsidP="00AF0A1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E0892" w14:textId="77777777" w:rsidR="00BE248D" w:rsidRDefault="00BE248D" w:rsidP="00803373">
            <w:pPr>
              <w:pStyle w:val="Inne0"/>
              <w:shd w:val="clear" w:color="auto" w:fill="auto"/>
              <w:spacing w:line="314" w:lineRule="auto"/>
              <w:jc w:val="center"/>
            </w:pPr>
            <w:r>
              <w:t>Karty SIM w ramach świadczonej usługi Internetu bezprzewodowego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BB84E" w14:textId="2961D7C4" w:rsidR="00BE248D" w:rsidRDefault="0013794A" w:rsidP="00AF0A1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257</w:t>
            </w:r>
            <w:r w:rsidR="00BE248D">
              <w:t xml:space="preserve"> sztuk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A7E6C" w14:textId="78C954BE" w:rsidR="00BE248D" w:rsidRDefault="005E2D69" w:rsidP="00AF0A1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420</w:t>
            </w:r>
            <w:r w:rsidR="00BE248D">
              <w:t xml:space="preserve"> sztuk</w:t>
            </w:r>
          </w:p>
        </w:tc>
      </w:tr>
    </w:tbl>
    <w:p w14:paraId="1DBF9368" w14:textId="6470D10F" w:rsidR="00CB35F0" w:rsidRPr="00B24D37" w:rsidRDefault="00CB35F0" w:rsidP="00E75340">
      <w:pPr>
        <w:pStyle w:val="Teksttreci0"/>
        <w:shd w:val="clear" w:color="auto" w:fill="auto"/>
        <w:tabs>
          <w:tab w:val="left" w:pos="628"/>
        </w:tabs>
        <w:rPr>
          <w:strike/>
          <w:color w:val="FF0000"/>
        </w:rPr>
      </w:pPr>
    </w:p>
    <w:sectPr w:rsidR="00CB35F0" w:rsidRPr="00B24D37" w:rsidSect="00E70177">
      <w:footerReference w:type="default" r:id="rId9"/>
      <w:pgSz w:w="11900" w:h="16840"/>
      <w:pgMar w:top="851" w:right="1645" w:bottom="1488" w:left="1431" w:header="0" w:footer="3" w:gutter="0"/>
      <w:pgNumType w:start="2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C62A" w16cex:dateUtc="2020-05-06T21:26:00Z"/>
  <w16cex:commentExtensible w16cex:durableId="225DC2A9" w16cex:dateUtc="2020-05-06T21:11:00Z"/>
  <w16cex:commentExtensible w16cex:durableId="225DBB56" w16cex:dateUtc="2020-05-06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655D44" w16cid:durableId="2264577E"/>
  <w16cid:commentId w16cid:paraId="350EB7B1" w16cid:durableId="226459A1"/>
  <w16cid:commentId w16cid:paraId="72F9E129" w16cid:durableId="22645075"/>
  <w16cid:commentId w16cid:paraId="4E842497" w16cid:durableId="22645093"/>
  <w16cid:commentId w16cid:paraId="016ADCC5" w16cid:durableId="2264589F"/>
  <w16cid:commentId w16cid:paraId="5D8BA0E7" w16cid:durableId="22645203"/>
  <w16cid:commentId w16cid:paraId="03794B6E" w16cid:durableId="22645076"/>
  <w16cid:commentId w16cid:paraId="1D345F89" w16cid:durableId="226452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3F1EF" w14:textId="77777777" w:rsidR="005802B3" w:rsidRDefault="005802B3" w:rsidP="00BE248D">
      <w:r>
        <w:separator/>
      </w:r>
    </w:p>
  </w:endnote>
  <w:endnote w:type="continuationSeparator" w:id="0">
    <w:p w14:paraId="4B28D457" w14:textId="77777777" w:rsidR="005802B3" w:rsidRDefault="005802B3" w:rsidP="00BE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2763C" w14:textId="01749DFA" w:rsidR="00FA5746" w:rsidRDefault="005802B3">
    <w:pPr>
      <w:spacing w:line="14" w:lineRule="exact"/>
    </w:pPr>
  </w:p>
  <w:p w14:paraId="71DD20C9" w14:textId="77777777" w:rsidR="000308E6" w:rsidRDefault="000308E6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AB4C2" w14:textId="77777777" w:rsidR="005802B3" w:rsidRDefault="005802B3" w:rsidP="00BE248D">
      <w:r>
        <w:separator/>
      </w:r>
    </w:p>
  </w:footnote>
  <w:footnote w:type="continuationSeparator" w:id="0">
    <w:p w14:paraId="02FD6EEE" w14:textId="77777777" w:rsidR="005802B3" w:rsidRDefault="005802B3" w:rsidP="00BE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0A1"/>
    <w:multiLevelType w:val="multilevel"/>
    <w:tmpl w:val="A66276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06BA6"/>
    <w:multiLevelType w:val="multilevel"/>
    <w:tmpl w:val="2B165C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53082"/>
    <w:multiLevelType w:val="hybridMultilevel"/>
    <w:tmpl w:val="1E5E4ECE"/>
    <w:lvl w:ilvl="0" w:tplc="89E231B8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12FF7B53"/>
    <w:multiLevelType w:val="multilevel"/>
    <w:tmpl w:val="DBBA30DE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2395B"/>
    <w:multiLevelType w:val="multilevel"/>
    <w:tmpl w:val="3F7C07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C7CFA"/>
    <w:multiLevelType w:val="multilevel"/>
    <w:tmpl w:val="C35C49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2D418C"/>
    <w:multiLevelType w:val="multilevel"/>
    <w:tmpl w:val="A8CE507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2E3AC3"/>
    <w:multiLevelType w:val="multilevel"/>
    <w:tmpl w:val="F89C2B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B36971"/>
    <w:multiLevelType w:val="multilevel"/>
    <w:tmpl w:val="B9BE3D9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41AB2"/>
    <w:multiLevelType w:val="multilevel"/>
    <w:tmpl w:val="9D203F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602708"/>
    <w:multiLevelType w:val="multilevel"/>
    <w:tmpl w:val="532C31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BD735F"/>
    <w:multiLevelType w:val="multilevel"/>
    <w:tmpl w:val="71E4997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A15BF4"/>
    <w:multiLevelType w:val="multilevel"/>
    <w:tmpl w:val="D9F657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531545"/>
    <w:multiLevelType w:val="multilevel"/>
    <w:tmpl w:val="40069FB0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2024D1"/>
    <w:multiLevelType w:val="multilevel"/>
    <w:tmpl w:val="446401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B80ED7"/>
    <w:multiLevelType w:val="multilevel"/>
    <w:tmpl w:val="71E4997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8D"/>
    <w:rsid w:val="000308E6"/>
    <w:rsid w:val="000341C5"/>
    <w:rsid w:val="00040880"/>
    <w:rsid w:val="000426F5"/>
    <w:rsid w:val="000633C9"/>
    <w:rsid w:val="000C39A1"/>
    <w:rsid w:val="000F100B"/>
    <w:rsid w:val="00100A24"/>
    <w:rsid w:val="00124BBA"/>
    <w:rsid w:val="0013794A"/>
    <w:rsid w:val="00161DAA"/>
    <w:rsid w:val="001739EA"/>
    <w:rsid w:val="001B28FC"/>
    <w:rsid w:val="001C4AD7"/>
    <w:rsid w:val="001F7F9C"/>
    <w:rsid w:val="00251303"/>
    <w:rsid w:val="00273FE0"/>
    <w:rsid w:val="00281CB6"/>
    <w:rsid w:val="002B20A1"/>
    <w:rsid w:val="002E76C4"/>
    <w:rsid w:val="00307AFC"/>
    <w:rsid w:val="00351BD5"/>
    <w:rsid w:val="00376BF5"/>
    <w:rsid w:val="003B25D7"/>
    <w:rsid w:val="003E2FE8"/>
    <w:rsid w:val="003E754C"/>
    <w:rsid w:val="00486C28"/>
    <w:rsid w:val="004A4FD7"/>
    <w:rsid w:val="004C088F"/>
    <w:rsid w:val="004C478E"/>
    <w:rsid w:val="004D1D9B"/>
    <w:rsid w:val="004F09EE"/>
    <w:rsid w:val="005053A4"/>
    <w:rsid w:val="0051262B"/>
    <w:rsid w:val="00525CCB"/>
    <w:rsid w:val="00532F1F"/>
    <w:rsid w:val="00536CFB"/>
    <w:rsid w:val="00546E34"/>
    <w:rsid w:val="005802B3"/>
    <w:rsid w:val="00590EF4"/>
    <w:rsid w:val="005D500E"/>
    <w:rsid w:val="005E2D69"/>
    <w:rsid w:val="0067462B"/>
    <w:rsid w:val="00681BED"/>
    <w:rsid w:val="006A1FEE"/>
    <w:rsid w:val="006C3780"/>
    <w:rsid w:val="006C4BE6"/>
    <w:rsid w:val="006F4B97"/>
    <w:rsid w:val="007940F5"/>
    <w:rsid w:val="007A652A"/>
    <w:rsid w:val="00803373"/>
    <w:rsid w:val="008A2602"/>
    <w:rsid w:val="008D05A0"/>
    <w:rsid w:val="0095361E"/>
    <w:rsid w:val="009656F1"/>
    <w:rsid w:val="0096755C"/>
    <w:rsid w:val="009822BB"/>
    <w:rsid w:val="00983064"/>
    <w:rsid w:val="009873B5"/>
    <w:rsid w:val="009F48D0"/>
    <w:rsid w:val="009F531A"/>
    <w:rsid w:val="00A93226"/>
    <w:rsid w:val="00AC5A7D"/>
    <w:rsid w:val="00AD5BEB"/>
    <w:rsid w:val="00B048DD"/>
    <w:rsid w:val="00B24D37"/>
    <w:rsid w:val="00B6789A"/>
    <w:rsid w:val="00BE248D"/>
    <w:rsid w:val="00BE5152"/>
    <w:rsid w:val="00C30BF4"/>
    <w:rsid w:val="00C31E2A"/>
    <w:rsid w:val="00C35537"/>
    <w:rsid w:val="00C46BFC"/>
    <w:rsid w:val="00C96189"/>
    <w:rsid w:val="00CB35F0"/>
    <w:rsid w:val="00D06343"/>
    <w:rsid w:val="00D7601A"/>
    <w:rsid w:val="00DE45F6"/>
    <w:rsid w:val="00E07580"/>
    <w:rsid w:val="00E30171"/>
    <w:rsid w:val="00E70177"/>
    <w:rsid w:val="00E75340"/>
    <w:rsid w:val="00EA39FC"/>
    <w:rsid w:val="00EE6375"/>
    <w:rsid w:val="00EF1F97"/>
    <w:rsid w:val="00F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6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E248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E248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BE24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E248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E248D"/>
    <w:pPr>
      <w:shd w:val="clear" w:color="auto" w:fill="FFFFFF"/>
      <w:spacing w:line="305" w:lineRule="auto"/>
      <w:ind w:left="310" w:hanging="130"/>
      <w:jc w:val="both"/>
      <w:outlineLvl w:val="1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Teksttreci0">
    <w:name w:val="Tekst treści"/>
    <w:basedOn w:val="Normalny"/>
    <w:link w:val="Teksttreci"/>
    <w:rsid w:val="00BE248D"/>
    <w:pPr>
      <w:shd w:val="clear" w:color="auto" w:fill="FFFFFF"/>
      <w:spacing w:line="312" w:lineRule="auto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BE248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BE248D"/>
    <w:pPr>
      <w:shd w:val="clear" w:color="auto" w:fill="FFFFFF"/>
      <w:spacing w:line="312" w:lineRule="auto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E2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8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E2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48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1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1C5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1C5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1C5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Tytu">
    <w:name w:val="Title"/>
    <w:basedOn w:val="Normalny"/>
    <w:next w:val="Normalny"/>
    <w:link w:val="TytuZnak"/>
    <w:uiPriority w:val="99"/>
    <w:qFormat/>
    <w:rsid w:val="00EA39FC"/>
    <w:pPr>
      <w:autoSpaceDE w:val="0"/>
      <w:autoSpaceDN w:val="0"/>
      <w:adjustRightInd w:val="0"/>
      <w:spacing w:before="80" w:after="80"/>
    </w:pPr>
    <w:rPr>
      <w:rFonts w:ascii="Arial" w:eastAsia="Calibri" w:hAnsi="Arial" w:cs="Arial"/>
      <w:color w:val="auto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EA39FC"/>
    <w:rPr>
      <w:rFonts w:ascii="Arial" w:eastAsia="Calibri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E248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E248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BE24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E248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E248D"/>
    <w:pPr>
      <w:shd w:val="clear" w:color="auto" w:fill="FFFFFF"/>
      <w:spacing w:line="305" w:lineRule="auto"/>
      <w:ind w:left="310" w:hanging="130"/>
      <w:jc w:val="both"/>
      <w:outlineLvl w:val="1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Teksttreci0">
    <w:name w:val="Tekst treści"/>
    <w:basedOn w:val="Normalny"/>
    <w:link w:val="Teksttreci"/>
    <w:rsid w:val="00BE248D"/>
    <w:pPr>
      <w:shd w:val="clear" w:color="auto" w:fill="FFFFFF"/>
      <w:spacing w:line="312" w:lineRule="auto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BE248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BE248D"/>
    <w:pPr>
      <w:shd w:val="clear" w:color="auto" w:fill="FFFFFF"/>
      <w:spacing w:line="312" w:lineRule="auto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E2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8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E2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48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1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1C5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1C5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1C5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Tytu">
    <w:name w:val="Title"/>
    <w:basedOn w:val="Normalny"/>
    <w:next w:val="Normalny"/>
    <w:link w:val="TytuZnak"/>
    <w:uiPriority w:val="99"/>
    <w:qFormat/>
    <w:rsid w:val="00EA39FC"/>
    <w:pPr>
      <w:autoSpaceDE w:val="0"/>
      <w:autoSpaceDN w:val="0"/>
      <w:adjustRightInd w:val="0"/>
      <w:spacing w:before="80" w:after="80"/>
    </w:pPr>
    <w:rPr>
      <w:rFonts w:ascii="Arial" w:eastAsia="Calibri" w:hAnsi="Arial" w:cs="Arial"/>
      <w:color w:val="auto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EA39FC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35CA-6272-420C-B6F7-121809CB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Grzywok</dc:creator>
  <cp:keywords/>
  <dc:description/>
  <cp:lastModifiedBy>Barbara Wilk</cp:lastModifiedBy>
  <cp:revision>13</cp:revision>
  <dcterms:created xsi:type="dcterms:W3CDTF">2020-05-12T10:18:00Z</dcterms:created>
  <dcterms:modified xsi:type="dcterms:W3CDTF">2020-05-29T11:25:00Z</dcterms:modified>
</cp:coreProperties>
</file>