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90B3" w14:textId="77777777" w:rsidR="00735D0E" w:rsidRDefault="00735D0E" w:rsidP="00D75397">
      <w:pPr>
        <w:jc w:val="center"/>
        <w:rPr>
          <w:b/>
        </w:rPr>
      </w:pPr>
      <w:r w:rsidRPr="00735D0E">
        <w:rPr>
          <w:b/>
          <w:bCs/>
        </w:rPr>
        <w:t>Klauzula informacyjna w ramach programu „Opieka wytchnieniowa”</w:t>
      </w:r>
      <w:r w:rsidRPr="00735D0E">
        <w:rPr>
          <w:b/>
        </w:rPr>
        <w:t xml:space="preserve"> dla Jednostek Samorządu Terytorialnego - edycja 2026</w:t>
      </w:r>
    </w:p>
    <w:p w14:paraId="747D385D" w14:textId="77777777" w:rsidR="00D73883" w:rsidRPr="00735D0E" w:rsidRDefault="00D73883" w:rsidP="00D75397">
      <w:pPr>
        <w:jc w:val="center"/>
        <w:rPr>
          <w:b/>
          <w:bCs/>
          <w:iCs/>
        </w:rPr>
      </w:pPr>
    </w:p>
    <w:p w14:paraId="13EEA041" w14:textId="77777777" w:rsidR="00735D0E" w:rsidRPr="00735D0E" w:rsidRDefault="00735D0E" w:rsidP="00A617C6">
      <w:pPr>
        <w:jc w:val="both"/>
      </w:pPr>
      <w:r w:rsidRPr="00735D0E">
        <w:t>Zgodnie z art. 13 i art. 14 rozporządzenia Parlamentu Europejskiego i Rady (UE) 2016/679 z dnia 27 kwietnia 2016 r. w sprawie ochrony osób fizycznych w związku z przetwarzaniem danych osobowych i w sprawie swobodnego przepływu takich danych oraz uchylenia dyrektywy 95/46/WE (ogólne rozporządzenie o ochronie danych), zwanego dalej „RODO”, informujemy, że:</w:t>
      </w:r>
    </w:p>
    <w:p w14:paraId="44869B94" w14:textId="5A5FCAF9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Administratorem danych osobowych</w:t>
      </w:r>
      <w:r w:rsidRPr="00735D0E">
        <w:t xml:space="preserve"> jest Ośrodek Pomocy Społecznej w Sośnicowicach reprezentowany przez Kierownika Ośrodka,  z siedzibą ul. </w:t>
      </w:r>
      <w:proofErr w:type="spellStart"/>
      <w:r w:rsidRPr="00735D0E">
        <w:t>Szprynek</w:t>
      </w:r>
      <w:proofErr w:type="spellEnd"/>
      <w:r w:rsidRPr="00735D0E">
        <w:t xml:space="preserve"> 1, 44-153 Sośnicowice,</w:t>
      </w:r>
      <w:r w:rsidR="00D75397">
        <w:t xml:space="preserve">             </w:t>
      </w:r>
      <w:r w:rsidRPr="00735D0E">
        <w:t xml:space="preserve"> e-mail: </w:t>
      </w:r>
      <w:hyperlink r:id="rId5" w:history="1">
        <w:r w:rsidRPr="00735D0E">
          <w:rPr>
            <w:rStyle w:val="Hipercze"/>
          </w:rPr>
          <w:t>ops@sosnicowice.pl</w:t>
        </w:r>
      </w:hyperlink>
      <w:r w:rsidRPr="00735D0E">
        <w:t xml:space="preserve">  </w:t>
      </w:r>
    </w:p>
    <w:p w14:paraId="7B0B5EEB" w14:textId="77777777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Inspektor ochrony danych:</w:t>
      </w:r>
      <w:r w:rsidRPr="00735D0E">
        <w:t xml:space="preserve"> We wszystkich sprawach dotyczących przetwarzania danych osobowych, oraz korzystania z praw związanych z przetwarzaniem danych osobowych. mogą Państwo kontaktować się z Inspektorem ochrony danych pod adresem e-mail: </w:t>
      </w:r>
      <w:hyperlink r:id="rId6" w:history="1">
        <w:r w:rsidRPr="00735D0E">
          <w:rPr>
            <w:rStyle w:val="Hipercze"/>
          </w:rPr>
          <w:t>iod.ops@sosnicowice.pl</w:t>
        </w:r>
      </w:hyperlink>
      <w:r w:rsidRPr="00735D0E">
        <w:t xml:space="preserve">  lub listownie na adres siedziby Administratora</w:t>
      </w:r>
    </w:p>
    <w:p w14:paraId="7E455B9F" w14:textId="77777777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Cel przetwarzania danych osobowych:</w:t>
      </w:r>
      <w:r w:rsidRPr="00735D0E">
        <w:t xml:space="preserve"> Dane będą przetwarzane w celu realizacji programu Ministra Rodziny i Polityki Społecznej „Opieka wytchnieniowa” dla Jednostek Samorządu Terytorialnego – </w:t>
      </w:r>
      <w:r w:rsidRPr="00735D0E">
        <w:rPr>
          <w:b/>
          <w:bCs/>
        </w:rPr>
        <w:t>edycja 2026</w:t>
      </w:r>
      <w:r w:rsidRPr="00735D0E">
        <w:t>, w tym w celu rozliczenia otrzymanych środków z Funduszu Solidarnościowego.</w:t>
      </w:r>
    </w:p>
    <w:p w14:paraId="45D8E583" w14:textId="7BFEA32C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Podstawa prawna przetwarzania:</w:t>
      </w:r>
      <w:r w:rsidRPr="00735D0E">
        <w:t xml:space="preserve"> Dane osobowe przetwarzane są na podstawie art. 6 ust. 1 lit. e RODO (tj. w związku z wykonaniem zadania realizowanego w interesie publicznym lub w ramach sprawowania władzy publicznej powierzonej administratorowi) oraz lit. c RODO (tj. gdy przetwarzanie jest niezbędne do wypełnienia obowiązku prawnego ciążącego na administratorze), a także na podstawie art. 9 ust. 2 lit. g RODO (tj. gdy przetwarzanie jest niezbędne ze względów związanych z ważnym interesem publicznym, na podstawie prawa Unii lub prawa państwa członkowskiego, proporcjonalnym do wyznaczonego celu i nienaruszającym istoty prawa do ochrony danych, z zapewnieniem odpowiednich i konkretnych środków ochrony praw podstawowych i interesów osoby, której dane dotyczą). W szczególności w celu wypełnienia obowiązków w zakresie zabezpieczenia społecznego i ochrony socjalnej wynikających z Programu Ministra Rodziny i Polityki Społecznej „Opieka wytchnieniowa” </w:t>
      </w:r>
      <w:r w:rsidR="00A617C6">
        <w:t xml:space="preserve">                        </w:t>
      </w:r>
      <w:r w:rsidRPr="00735D0E">
        <w:t>dla JST – edycja 2026, przyjętego na podstawie ustawy z 23 października 2018 r. o Funduszu Solidarnościowym (Dz. U. z 2024 r. poz. 1848, z </w:t>
      </w:r>
      <w:proofErr w:type="spellStart"/>
      <w:r w:rsidRPr="00735D0E">
        <w:t>późn</w:t>
      </w:r>
      <w:proofErr w:type="spellEnd"/>
      <w:r w:rsidRPr="00735D0E">
        <w:t>. zm.).</w:t>
      </w:r>
    </w:p>
    <w:p w14:paraId="58DD6453" w14:textId="098C884C" w:rsidR="00A617C6" w:rsidRPr="00A617C6" w:rsidRDefault="00735D0E" w:rsidP="00A617C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617C6">
        <w:rPr>
          <w:b/>
          <w:bCs/>
        </w:rPr>
        <w:t>Okres przechowywania danych:</w:t>
      </w:r>
      <w:r w:rsidRPr="00735D0E">
        <w:t xml:space="preserve"> </w:t>
      </w:r>
      <w:r w:rsidR="00A617C6">
        <w:t>Pani/Pana d</w:t>
      </w:r>
      <w:r w:rsidR="00A617C6" w:rsidRPr="00A617C6">
        <w:rPr>
          <w:rFonts w:ascii="Calibri" w:eastAsia="Times New Roman" w:hAnsi="Calibri" w:cs="Calibri"/>
          <w:kern w:val="0"/>
          <w:lang w:eastAsia="pl-PL"/>
          <w14:ligatures w14:val="none"/>
        </w:rPr>
        <w:t>ane osobowe będą przechowywane przez okres przewidziany w przepisach prawa, w szczególności ustawy   z dnia 14 lipca 1983r. o narodowym zasobie archiwalnym i archiwach oraz rozporządzenia Prezesa Rady Ministrów z dnia</w:t>
      </w:r>
      <w:r w:rsidR="00A617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</w:t>
      </w:r>
      <w:r w:rsidR="00A617C6" w:rsidRPr="00A617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18 stycznia 2011r. w sprawie instrukcji kancelaryjnej, jednolitych rzeczowych wykazów akt oraz instrukcji w sprawie organizacji i zakresu działań archiwów zakładowych, oraz zgodnie </w:t>
      </w:r>
      <w:r w:rsidR="00A617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</w:t>
      </w:r>
      <w:r w:rsidR="00A617C6" w:rsidRPr="00A617C6">
        <w:rPr>
          <w:rFonts w:ascii="Calibri" w:eastAsia="Times New Roman" w:hAnsi="Calibri" w:cs="Calibri"/>
          <w:kern w:val="0"/>
          <w:lang w:eastAsia="pl-PL"/>
          <w14:ligatures w14:val="none"/>
        </w:rPr>
        <w:t>z wytycznymi dotyczącymi realizacji  Programu.</w:t>
      </w:r>
    </w:p>
    <w:p w14:paraId="1B550BF7" w14:textId="08942377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Źródło danych osobowych:</w:t>
      </w:r>
      <w:r w:rsidRPr="00735D0E">
        <w:t xml:space="preserve"> Dane osobowe pozyskiwane są od osób składających wnioski w ramach programu, tj. od osób z niepełnosprawnością lub ich </w:t>
      </w:r>
      <w:r w:rsidR="00D73883">
        <w:t>członków rodziny/</w:t>
      </w:r>
      <w:r w:rsidRPr="00735D0E">
        <w:t xml:space="preserve">opiekunów prawnych (beneficjentów programu). W odniesieniu do danych osobowych opiekunów </w:t>
      </w:r>
      <w:proofErr w:type="spellStart"/>
      <w:r w:rsidRPr="00735D0E">
        <w:t>wytchnieniowych</w:t>
      </w:r>
      <w:proofErr w:type="spellEnd"/>
      <w:r w:rsidRPr="00735D0E">
        <w:t xml:space="preserve"> – pochodzą one od osób świadczących te usługi (np. kandydatów lub zatrudnionych opiekunów </w:t>
      </w:r>
      <w:proofErr w:type="spellStart"/>
      <w:r w:rsidRPr="00735D0E">
        <w:t>wytchnieniowych</w:t>
      </w:r>
      <w:proofErr w:type="spellEnd"/>
      <w:r w:rsidRPr="00735D0E">
        <w:t>). Innymi słowy, źródłem danych może być sam wnioskodawca (uczestnik programu lub jego opiekun prawny) bądź osoba świadcząca usługę opieki wytchnieniowej, w zależności od kategorii osoby, której dane dotyczą.</w:t>
      </w:r>
    </w:p>
    <w:p w14:paraId="28B8B336" w14:textId="536A6CF2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lastRenderedPageBreak/>
        <w:t>Odbiorcy danych osobowych:</w:t>
      </w:r>
      <w:r w:rsidRPr="00735D0E">
        <w:t xml:space="preserve"> Odbiorcami Pani/Pana danych osobowych mogą być podmioty uprawnione do uzyskania tych danych na podstawie przepisów prawa (np. organy kontroli lub nadzoru) oraz podmioty</w:t>
      </w:r>
      <w:r w:rsidR="002F1ED6">
        <w:t>/osoby</w:t>
      </w:r>
      <w:r w:rsidRPr="00735D0E">
        <w:t xml:space="preserve"> realizujące zadania w imieniu Administratora na podstawie zawartych umów cywilnoprawnych (np. opiekunowie </w:t>
      </w:r>
      <w:proofErr w:type="spellStart"/>
      <w:r w:rsidRPr="00735D0E">
        <w:t>wytchnieniowi</w:t>
      </w:r>
      <w:proofErr w:type="spellEnd"/>
      <w:r w:rsidRPr="00735D0E">
        <w:t xml:space="preserve"> zatrudnieni w programie). Dane osób fizycznych przetwarzane przez Administratora danych osobowych  – w szczególności dane osób świadczących/realizujących usługi opieki wytchnieniowej na rzecz uczestników Programu lub ich opiekunów prawnych – mogą być udostępniane Ministrowi Rodziny</w:t>
      </w:r>
      <w:r w:rsidR="002F1ED6">
        <w:t>, Pracy</w:t>
      </w:r>
      <w:r w:rsidRPr="00735D0E">
        <w:t> i Polityki Społecznej lub Wojewodzie Śląskiemu  (m.in. do celów sprawozdawczych lub kontrolnych związanych z realizacją Programu). Ponadto dostęp do danych mogą mieć podmioty świadczące usługi serwisowe w zakresie obsługi systemów informatycznych (na podstawie stosownych umów powierzenia przetwarzania) oraz operator pocztowy – w zakresie niezbędnym do doręczenia korespondencji. Administrator nie będzie przekazywał Pani/Pana danych osobowych do państwa trzeciego ani do organizacji międzynarodowej.</w:t>
      </w:r>
    </w:p>
    <w:p w14:paraId="50BFE619" w14:textId="77777777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Prawa osoby, której dane dotyczą:</w:t>
      </w:r>
      <w:r w:rsidRPr="00735D0E">
        <w:t xml:space="preserve"> Przysługuje Pani/Panu prawo dostępu do treści swoich danych osobowych, prawo do ich sprostowania (poprawienia), uzyskania kopii tych danych, prawo do żądania ograniczenia przetwarzania danych, a także prawo do żądania usunięcia danych osobowych po upływie wskazanego wyżej okresu przechowywania. Ponadto przysługuje Pani/Panu prawo wniesienia sprzeciwu wobec przetwarzania Pani/Pana danych osobowych – z przyczyn związanych z Pani/Pana szczególną sytuacją. W przypadku wniesienia sprzeciwu Administrator nie będzie mógł dalej przetwarzać tych danych, chyba że wykaże istnienie ważnych, prawnie uzasadnionych podstaw do dalszego przetwarzania, nadrzędnych wobec Pani/Pana interesów, praw i wolności, lub podstaw do ustalenia, dochodzenia lub obrony roszczeń (zgodnie z art. 21 ust. 1 RODO). Przysługuje Pani/Panu również prawo wniesienia skargi do Prezesa Urzędu Ochrony Danych Osobowych  </w:t>
      </w:r>
    </w:p>
    <w:p w14:paraId="6CEB31DC" w14:textId="77777777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Dobrowolność podania danych:</w:t>
      </w:r>
      <w:r w:rsidRPr="00735D0E">
        <w:t xml:space="preserve"> Podanie danych osobowych w zakresie wymaganym w Karcie zgłoszenia do programu „Opieka wytchnieniowa” – edycja 2026 oraz danych niezbędnych do realizacji Programu jest dobrowolne, jednak niezbędne do udziału w Programie. Brak podania wymaganych danych będzie skutkował brakiem możliwości udziału w Programie, tj. niemożnością udzielenia wsparcia w ramach Programu.</w:t>
      </w:r>
    </w:p>
    <w:p w14:paraId="15E4AA87" w14:textId="1CD74FAB" w:rsidR="00735D0E" w:rsidRPr="00735D0E" w:rsidRDefault="00735D0E" w:rsidP="00A617C6">
      <w:pPr>
        <w:numPr>
          <w:ilvl w:val="0"/>
          <w:numId w:val="1"/>
        </w:numPr>
        <w:jc w:val="both"/>
      </w:pPr>
      <w:r w:rsidRPr="00735D0E">
        <w:rPr>
          <w:b/>
          <w:bCs/>
        </w:rPr>
        <w:t>Brak zautomatyzowanych decyzji:</w:t>
      </w:r>
      <w:r w:rsidRPr="00735D0E">
        <w:t xml:space="preserve"> W trakcie przetwarzania Pani/Pana danych osobowych</w:t>
      </w:r>
      <w:r w:rsidR="00A617C6">
        <w:t xml:space="preserve">                     </w:t>
      </w:r>
      <w:r w:rsidRPr="00735D0E">
        <w:t xml:space="preserve"> nie dochodzi do zautomatyzowanego podejmowania decyzji, w tym profilowania.</w:t>
      </w:r>
    </w:p>
    <w:p w14:paraId="006EBC36" w14:textId="77777777" w:rsidR="00735D0E" w:rsidRDefault="00735D0E" w:rsidP="00A617C6">
      <w:pPr>
        <w:jc w:val="both"/>
      </w:pPr>
    </w:p>
    <w:p w14:paraId="35C4761B" w14:textId="77777777" w:rsidR="00A617C6" w:rsidRDefault="00A617C6" w:rsidP="00A617C6">
      <w:pPr>
        <w:jc w:val="both"/>
      </w:pPr>
    </w:p>
    <w:p w14:paraId="3D43F8E2" w14:textId="77777777" w:rsidR="00A617C6" w:rsidRPr="00735D0E" w:rsidRDefault="00A617C6" w:rsidP="00A617C6">
      <w:pPr>
        <w:jc w:val="both"/>
      </w:pPr>
    </w:p>
    <w:p w14:paraId="33371BD1" w14:textId="7B772B68" w:rsidR="00735D0E" w:rsidRPr="00735D0E" w:rsidRDefault="00A617C6" w:rsidP="00A617C6">
      <w:pPr>
        <w:jc w:val="both"/>
      </w:pPr>
      <w:r>
        <w:rPr>
          <w:i/>
          <w:iCs/>
        </w:rPr>
        <w:t xml:space="preserve">                                          </w:t>
      </w:r>
      <w:r w:rsidR="00735D0E" w:rsidRPr="00735D0E">
        <w:rPr>
          <w:i/>
          <w:iCs/>
        </w:rPr>
        <w:t>.........................................................................................................................</w:t>
      </w:r>
      <w:r w:rsidR="00735D0E" w:rsidRPr="00735D0E">
        <w:br/>
      </w:r>
      <w:r>
        <w:rPr>
          <w:i/>
          <w:iCs/>
        </w:rPr>
        <w:t xml:space="preserve">                                   </w:t>
      </w:r>
      <w:r w:rsidR="00735D0E" w:rsidRPr="00735D0E">
        <w:rPr>
          <w:i/>
          <w:iCs/>
        </w:rPr>
        <w:t>podpis opiekuna prawnego lub członka rodziny / opiekuna osoby niepełnosprawnej</w:t>
      </w:r>
    </w:p>
    <w:p w14:paraId="5093B4DF" w14:textId="77777777" w:rsidR="005D43C2" w:rsidRDefault="005D43C2"/>
    <w:sectPr w:rsidR="005D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7847"/>
    <w:multiLevelType w:val="multilevel"/>
    <w:tmpl w:val="0142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853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85"/>
    <w:rsid w:val="000F4E30"/>
    <w:rsid w:val="002D1DA9"/>
    <w:rsid w:val="002F1ED6"/>
    <w:rsid w:val="005D43C2"/>
    <w:rsid w:val="00604F24"/>
    <w:rsid w:val="00735D0E"/>
    <w:rsid w:val="007F3001"/>
    <w:rsid w:val="008E2B3D"/>
    <w:rsid w:val="008E7585"/>
    <w:rsid w:val="00A617C6"/>
    <w:rsid w:val="00D73883"/>
    <w:rsid w:val="00D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87E"/>
  <w15:chartTrackingRefBased/>
  <w15:docId w15:val="{5918A411-6AB7-488D-8145-A9F5AC14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5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5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5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5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5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5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75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5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75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5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58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35D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ps@sosnicowice.pl" TargetMode="External"/><Relationship Id="rId5" Type="http://schemas.openxmlformats.org/officeDocument/2006/relationships/hyperlink" Target="mailto:ops@sosnic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2026-02-13T09:09:00Z</cp:lastPrinted>
  <dcterms:created xsi:type="dcterms:W3CDTF">2026-02-13T08:42:00Z</dcterms:created>
  <dcterms:modified xsi:type="dcterms:W3CDTF">2026-02-13T11:49:00Z</dcterms:modified>
</cp:coreProperties>
</file>