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D2" w:rsidRDefault="005E5245">
      <w:hyperlink r:id="rId4" w:history="1">
        <w:r>
          <w:rPr>
            <w:rStyle w:val="Hipercze"/>
          </w:rPr>
          <w:t>https://wybory.gov.pl/sejmsenat2019/pl/informacje/34630</w:t>
        </w:r>
      </w:hyperlink>
    </w:p>
    <w:sectPr w:rsidR="00E648D2" w:rsidSect="00E6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5245"/>
    <w:rsid w:val="003E7675"/>
    <w:rsid w:val="005E5245"/>
    <w:rsid w:val="00E6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52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ybory.gov.pl/sejmsenat2019/pl/informacje/346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2019-09-06T09:22:00Z</dcterms:created>
  <dcterms:modified xsi:type="dcterms:W3CDTF">2019-09-06T09:22:00Z</dcterms:modified>
</cp:coreProperties>
</file>