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D60731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60731" w:rsidRDefault="00D60731" w:rsidP="00D60731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BUDOWA CHODNIKA PRZY ULICY MARCINA W KOZŁOWIE - PROJEKT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4A" w:rsidRDefault="0070764A" w:rsidP="002F2652">
      <w:pPr>
        <w:spacing w:after="0" w:line="240" w:lineRule="auto"/>
      </w:pPr>
      <w:r>
        <w:separator/>
      </w:r>
    </w:p>
  </w:endnote>
  <w:endnote w:type="continuationSeparator" w:id="1">
    <w:p w:rsidR="0070764A" w:rsidRDefault="0070764A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537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537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53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4A" w:rsidRDefault="0070764A" w:rsidP="002F2652">
      <w:pPr>
        <w:spacing w:after="0" w:line="240" w:lineRule="auto"/>
      </w:pPr>
      <w:r>
        <w:separator/>
      </w:r>
    </w:p>
  </w:footnote>
  <w:footnote w:type="continuationSeparator" w:id="1">
    <w:p w:rsidR="0070764A" w:rsidRDefault="0070764A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537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06606" w:rsidP="0005370B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006606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05370B">
      <w:rPr>
        <w:rFonts w:ascii="Times New Roman" w:hAnsi="Times New Roman"/>
        <w:b/>
        <w:sz w:val="20"/>
        <w:szCs w:val="20"/>
      </w:rPr>
      <w:t>7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05370B">
      <w:rPr>
        <w:b/>
        <w:bCs/>
        <w:sz w:val="28"/>
        <w:szCs w:val="28"/>
      </w:rPr>
      <w:t>BUDOWA CHODNIKA PRZY ULICY MARCINA W KOZŁOWIE - PROJEKT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0B" w:rsidRDefault="000537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2F2652"/>
    <w:rsid w:val="005D1BE9"/>
    <w:rsid w:val="0070764A"/>
    <w:rsid w:val="00780FFF"/>
    <w:rsid w:val="007820F4"/>
    <w:rsid w:val="008225B5"/>
    <w:rsid w:val="00990583"/>
    <w:rsid w:val="00B7013E"/>
    <w:rsid w:val="00C15BE8"/>
    <w:rsid w:val="00C822B1"/>
    <w:rsid w:val="00CD166E"/>
    <w:rsid w:val="00CE16B9"/>
    <w:rsid w:val="00D42E30"/>
    <w:rsid w:val="00D60731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2014-04-02T09:11:00Z</dcterms:created>
  <dcterms:modified xsi:type="dcterms:W3CDTF">2014-06-02T14:31:00Z</dcterms:modified>
</cp:coreProperties>
</file>