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F2" w:rsidRDefault="003A24C7">
      <w:pPr>
        <w:ind w:left="5040" w:firstLine="720"/>
        <w:rPr>
          <w:rFonts w:cstheme="minorHAnsi"/>
        </w:rPr>
      </w:pPr>
      <w:r>
        <w:rPr>
          <w:rFonts w:cstheme="minorHAnsi"/>
        </w:rPr>
        <w:t>Załącznik nr 1 do Uchwały Nr…….</w:t>
      </w:r>
    </w:p>
    <w:p w:rsidR="000853F2" w:rsidRDefault="003A24C7">
      <w:pPr>
        <w:ind w:left="5760"/>
        <w:rPr>
          <w:rFonts w:cstheme="minorHAnsi"/>
        </w:rPr>
      </w:pPr>
      <w:r>
        <w:rPr>
          <w:rFonts w:cstheme="minorHAnsi"/>
        </w:rPr>
        <w:t>Rady Miejskiej w Sośnicowicach z dnia …..</w:t>
      </w:r>
    </w:p>
    <w:p w:rsidR="000853F2" w:rsidRDefault="000853F2">
      <w:pPr>
        <w:jc w:val="both"/>
        <w:rPr>
          <w:rFonts w:cstheme="minorHAnsi"/>
        </w:rPr>
      </w:pPr>
    </w:p>
    <w:p w:rsidR="000853F2" w:rsidRDefault="003A24C7">
      <w:pPr>
        <w:jc w:val="center"/>
        <w:rPr>
          <w:rFonts w:cstheme="minorHAnsi"/>
        </w:rPr>
      </w:pPr>
      <w:r>
        <w:rPr>
          <w:rFonts w:cstheme="minorHAnsi"/>
        </w:rPr>
        <w:t>CZEŚĆ OPISOWA AGLOMERACJI SMOLNICA</w:t>
      </w:r>
    </w:p>
    <w:tbl>
      <w:tblPr>
        <w:tblW w:w="9356" w:type="dxa"/>
        <w:tblInd w:w="-72" w:type="dxa"/>
        <w:tblCellMar>
          <w:left w:w="70" w:type="dxa"/>
          <w:right w:w="70" w:type="dxa"/>
        </w:tblCellMar>
        <w:tblLook w:val="0000"/>
      </w:tblPr>
      <w:tblGrid>
        <w:gridCol w:w="9356"/>
      </w:tblGrid>
      <w:tr w:rsidR="000853F2">
        <w:trPr>
          <w:trHeight w:val="863"/>
        </w:trPr>
        <w:tc>
          <w:tcPr>
            <w:tcW w:w="9356" w:type="dxa"/>
            <w:tcBorders>
              <w:top w:val="single" w:sz="4" w:space="0" w:color="000000"/>
              <w:left w:val="single" w:sz="6" w:space="0" w:color="000000"/>
              <w:bottom w:val="single" w:sz="6" w:space="0" w:color="000000"/>
              <w:right w:val="single" w:sz="6" w:space="0" w:color="000000"/>
            </w:tcBorders>
          </w:tcPr>
          <w:p w:rsidR="000853F2" w:rsidRDefault="003A24C7">
            <w:pPr>
              <w:numPr>
                <w:ilvl w:val="0"/>
                <w:numId w:val="1"/>
              </w:numPr>
              <w:spacing w:after="0" w:line="240" w:lineRule="auto"/>
              <w:contextualSpacing/>
              <w:rPr>
                <w:rFonts w:cstheme="minorHAnsi"/>
              </w:rPr>
            </w:pPr>
            <w:r>
              <w:rPr>
                <w:rFonts w:cstheme="minorHAnsi"/>
              </w:rPr>
              <w:t xml:space="preserve">Nazwa aglomeracji: </w:t>
            </w:r>
            <w:r>
              <w:rPr>
                <w:rFonts w:cstheme="minorHAnsi"/>
                <w:b/>
                <w:bCs/>
              </w:rPr>
              <w:t>Smolnica</w:t>
            </w:r>
          </w:p>
          <w:p w:rsidR="000853F2" w:rsidRDefault="003A24C7">
            <w:pPr>
              <w:numPr>
                <w:ilvl w:val="0"/>
                <w:numId w:val="1"/>
              </w:numPr>
              <w:spacing w:after="0" w:line="240" w:lineRule="auto"/>
              <w:contextualSpacing/>
              <w:rPr>
                <w:rFonts w:cstheme="minorHAnsi"/>
              </w:rPr>
            </w:pPr>
            <w:r>
              <w:rPr>
                <w:rFonts w:cstheme="minorHAnsi"/>
              </w:rPr>
              <w:t xml:space="preserve">Wielkość RLM aglomeracji zgodnie z obowiązującym rozporządzeniem / uchwałą: </w:t>
            </w:r>
            <w:r>
              <w:rPr>
                <w:rFonts w:cstheme="minorHAnsi"/>
                <w:b/>
                <w:bCs/>
              </w:rPr>
              <w:t>2 746</w:t>
            </w:r>
          </w:p>
          <w:p w:rsidR="000853F2" w:rsidRDefault="003A24C7">
            <w:pPr>
              <w:numPr>
                <w:ilvl w:val="0"/>
                <w:numId w:val="1"/>
              </w:numPr>
              <w:spacing w:after="0" w:line="240" w:lineRule="auto"/>
              <w:contextualSpacing/>
              <w:rPr>
                <w:rFonts w:cstheme="minorHAnsi"/>
              </w:rPr>
            </w:pPr>
            <w:r>
              <w:rPr>
                <w:rFonts w:cstheme="minorHAnsi"/>
              </w:rPr>
              <w:t xml:space="preserve">Wielkość RLM aglomeracji planowanej do wyznaczenia: </w:t>
            </w:r>
            <w:r>
              <w:rPr>
                <w:rFonts w:cstheme="minorHAnsi"/>
                <w:b/>
                <w:bCs/>
              </w:rPr>
              <w:t>2 478</w:t>
            </w:r>
          </w:p>
          <w:p w:rsidR="000853F2" w:rsidRDefault="003A24C7">
            <w:pPr>
              <w:numPr>
                <w:ilvl w:val="0"/>
                <w:numId w:val="1"/>
              </w:numPr>
              <w:spacing w:after="0" w:line="240" w:lineRule="auto"/>
              <w:contextualSpacing/>
              <w:rPr>
                <w:rFonts w:cstheme="minorHAnsi"/>
              </w:rPr>
            </w:pPr>
            <w:r>
              <w:rPr>
                <w:rFonts w:cstheme="minorHAnsi"/>
              </w:rPr>
              <w:t xml:space="preserve">Gmina wiodąca w aglomeracji: </w:t>
            </w:r>
            <w:r>
              <w:rPr>
                <w:rFonts w:cstheme="minorHAnsi"/>
                <w:b/>
                <w:bCs/>
              </w:rPr>
              <w:t>Sośnicowice</w:t>
            </w:r>
          </w:p>
          <w:p w:rsidR="000853F2" w:rsidRDefault="003A24C7">
            <w:pPr>
              <w:numPr>
                <w:ilvl w:val="0"/>
                <w:numId w:val="1"/>
              </w:numPr>
              <w:spacing w:after="0" w:line="240" w:lineRule="auto"/>
              <w:contextualSpacing/>
              <w:rPr>
                <w:rFonts w:cstheme="minorHAnsi"/>
              </w:rPr>
            </w:pPr>
            <w:r>
              <w:rPr>
                <w:rFonts w:cstheme="minorHAnsi"/>
              </w:rPr>
              <w:t xml:space="preserve">Gminy w aglomeracji: </w:t>
            </w:r>
            <w:r>
              <w:rPr>
                <w:rFonts w:cstheme="minorHAnsi"/>
                <w:b/>
                <w:bCs/>
              </w:rPr>
              <w:t>Sośnicowice, Gmina Miejska Gliwice</w:t>
            </w:r>
          </w:p>
          <w:p w:rsidR="000853F2" w:rsidRDefault="003A24C7">
            <w:pPr>
              <w:numPr>
                <w:ilvl w:val="0"/>
                <w:numId w:val="1"/>
              </w:numPr>
              <w:spacing w:after="0" w:line="240" w:lineRule="auto"/>
              <w:contextualSpacing/>
              <w:rPr>
                <w:rFonts w:cstheme="minorHAnsi"/>
              </w:rPr>
            </w:pPr>
            <w:r>
              <w:rPr>
                <w:rFonts w:cstheme="minorHAnsi"/>
              </w:rPr>
              <w:t xml:space="preserve">Wykaz nazw miast i/lub miejscowości w aglomeracji, zgodnie z dołączonym do wniosku załącznikiem graficznym: </w:t>
            </w:r>
            <w:r>
              <w:rPr>
                <w:rFonts w:cstheme="minorHAnsi"/>
                <w:b/>
                <w:bCs/>
                <w:shd w:val="clear" w:color="auto" w:fill="FFFFFF"/>
              </w:rPr>
              <w:t>miasto Sośnicowice (ulica Smolnicka i Graniczna), wieś Smolnica, miasto Gliwice (Wilcze Gardło – część miasta Gliwice)</w:t>
            </w:r>
          </w:p>
          <w:p w:rsidR="000853F2" w:rsidRDefault="003A24C7">
            <w:pPr>
              <w:numPr>
                <w:ilvl w:val="0"/>
                <w:numId w:val="1"/>
              </w:numPr>
              <w:spacing w:after="0" w:line="240" w:lineRule="auto"/>
              <w:contextualSpacing/>
              <w:rPr>
                <w:rFonts w:cstheme="minorHAnsi"/>
              </w:rPr>
            </w:pPr>
            <w:r>
              <w:rPr>
                <w:rFonts w:cstheme="minorHAnsi"/>
              </w:rPr>
              <w:t xml:space="preserve">Wykaz nazw miejscowości dołączanych do obszaru aglomeracji: </w:t>
            </w:r>
            <w:r>
              <w:rPr>
                <w:rFonts w:cstheme="minorHAnsi"/>
                <w:b/>
                <w:bCs/>
              </w:rPr>
              <w:t>nie włącza się</w:t>
            </w:r>
          </w:p>
          <w:p w:rsidR="000853F2" w:rsidRDefault="003A24C7">
            <w:pPr>
              <w:numPr>
                <w:ilvl w:val="0"/>
                <w:numId w:val="1"/>
              </w:numPr>
              <w:spacing w:after="0" w:line="240" w:lineRule="auto"/>
              <w:contextualSpacing/>
              <w:rPr>
                <w:rFonts w:cstheme="minorHAnsi"/>
              </w:rPr>
            </w:pPr>
            <w:r>
              <w:rPr>
                <w:rFonts w:cstheme="minorHAnsi"/>
              </w:rPr>
              <w:t xml:space="preserve">Wykaz nazw miejscowości  (ulic) częściowo lub całkowicie wyłączanych z obszaru aglomeracji: </w:t>
            </w:r>
            <w:r>
              <w:rPr>
                <w:rFonts w:cstheme="minorHAnsi"/>
                <w:b/>
                <w:bCs/>
              </w:rPr>
              <w:t>miasto Gliwice – ulica Begonii, Graniczna; Smolnica – ulica Bierawki, Wiejska</w:t>
            </w:r>
          </w:p>
          <w:p w:rsidR="000853F2" w:rsidRDefault="003A24C7">
            <w:pPr>
              <w:numPr>
                <w:ilvl w:val="0"/>
                <w:numId w:val="1"/>
              </w:numPr>
              <w:spacing w:after="0" w:line="240" w:lineRule="auto"/>
              <w:contextualSpacing/>
              <w:rPr>
                <w:rFonts w:cstheme="minorHAnsi"/>
              </w:rPr>
            </w:pPr>
            <w:r>
              <w:rPr>
                <w:rFonts w:cstheme="minorHAnsi"/>
              </w:rPr>
              <w:t xml:space="preserve">Nazwa miejscowości, w której zlokalizowana jest oczyszczalnia ścieków: </w:t>
            </w:r>
            <w:r>
              <w:rPr>
                <w:rFonts w:cstheme="minorHAnsi"/>
                <w:b/>
                <w:bCs/>
              </w:rPr>
              <w:t xml:space="preserve"> Smolnica</w:t>
            </w:r>
          </w:p>
        </w:tc>
      </w:tr>
    </w:tbl>
    <w:p w:rsidR="000853F2" w:rsidRDefault="003A24C7">
      <w:pPr>
        <w:shd w:val="clear" w:color="auto" w:fill="FFFFFF"/>
        <w:spacing w:after="0" w:line="240" w:lineRule="auto"/>
        <w:ind w:firstLine="426"/>
        <w:contextualSpacing/>
        <w:jc w:val="both"/>
        <w:rPr>
          <w:rFonts w:ascii="Calibri" w:hAnsi="Calibri"/>
        </w:rPr>
      </w:pPr>
      <w:r>
        <w:rPr>
          <w:rFonts w:cs="Times New Roman"/>
        </w:rPr>
        <w:t>Aglomeracja S</w:t>
      </w:r>
      <w:r>
        <w:rPr>
          <w:rFonts w:eastAsia="Calibri" w:cs="Times New Roman"/>
          <w:lang w:eastAsia="zh-CN"/>
        </w:rPr>
        <w:t>molnica</w:t>
      </w:r>
      <w:r>
        <w:rPr>
          <w:rFonts w:cs="Times New Roman"/>
        </w:rPr>
        <w:t xml:space="preserve"> została wyznaczona </w:t>
      </w:r>
      <w:r>
        <w:rPr>
          <w:rFonts w:eastAsia="Calibri" w:cs="Times New Roman"/>
          <w:lang w:eastAsia="zh-CN"/>
        </w:rPr>
        <w:t>Uchwałą nr V/25/25/2016</w:t>
      </w:r>
      <w:r>
        <w:rPr>
          <w:rFonts w:cs="Times New Roman"/>
        </w:rPr>
        <w:t xml:space="preserve"> Sejmiku Województwa Śląskiego z dnia </w:t>
      </w:r>
      <w:r>
        <w:rPr>
          <w:rFonts w:eastAsia="Calibri" w:cs="Times New Roman"/>
          <w:lang w:eastAsia="zh-CN"/>
        </w:rPr>
        <w:t>27 czerwca 2016</w:t>
      </w:r>
      <w:r>
        <w:rPr>
          <w:rFonts w:cs="Times New Roman"/>
        </w:rPr>
        <w:t xml:space="preserve"> w sprawie wyznaczenia aglomeracji S</w:t>
      </w:r>
      <w:r>
        <w:rPr>
          <w:rFonts w:eastAsia="Calibri" w:cs="Times New Roman"/>
          <w:lang w:eastAsia="zh-CN"/>
        </w:rPr>
        <w:t>molnica</w:t>
      </w:r>
      <w:r>
        <w:rPr>
          <w:rFonts w:cs="Times New Roman"/>
        </w:rPr>
        <w:t xml:space="preserve"> (Dz. Urz. Woj. Śląskiego poz. 3794). </w:t>
      </w:r>
    </w:p>
    <w:p w:rsidR="000853F2" w:rsidRDefault="003A24C7">
      <w:pPr>
        <w:shd w:val="clear" w:color="auto" w:fill="FFFFFF"/>
        <w:spacing w:after="0" w:line="240" w:lineRule="auto"/>
        <w:ind w:firstLine="700"/>
        <w:contextualSpacing/>
        <w:jc w:val="both"/>
      </w:pPr>
      <w:r>
        <w:rPr>
          <w:rFonts w:cs="Times New Roman"/>
          <w:color w:val="000000"/>
        </w:rPr>
        <w:t>Propozycja zmiany jej obszaru, granic oraz liczby RLM została opracowana zgodnie z </w:t>
      </w:r>
      <w:r>
        <w:rPr>
          <w:rFonts w:cs="Times New Roman"/>
        </w:rPr>
        <w:t>Rozporządzeniem</w:t>
      </w:r>
      <w:r>
        <w:rPr>
          <w:rStyle w:val="st"/>
          <w:rFonts w:cs="Times New Roman"/>
        </w:rPr>
        <w:t xml:space="preserve"> </w:t>
      </w:r>
      <w:r>
        <w:rPr>
          <w:rStyle w:val="Wyrnienie"/>
          <w:b w:val="0"/>
        </w:rPr>
        <w:t>Ministra Gospodarki Morskiej</w:t>
      </w:r>
      <w:r>
        <w:rPr>
          <w:rStyle w:val="st"/>
          <w:rFonts w:cs="Times New Roman"/>
        </w:rPr>
        <w:t xml:space="preserve"> i</w:t>
      </w:r>
      <w:r>
        <w:rPr>
          <w:rStyle w:val="st"/>
          <w:rFonts w:cs="Times New Roman"/>
          <w:i/>
        </w:rPr>
        <w:t> </w:t>
      </w:r>
      <w:r>
        <w:rPr>
          <w:rStyle w:val="Wyrnienie"/>
          <w:b w:val="0"/>
        </w:rPr>
        <w:t>Żeglugi Śródlądowej</w:t>
      </w:r>
      <w:r>
        <w:rPr>
          <w:rStyle w:val="st"/>
          <w:rFonts w:cs="Times New Roman"/>
          <w:i/>
        </w:rPr>
        <w:t xml:space="preserve"> </w:t>
      </w:r>
      <w:r>
        <w:rPr>
          <w:rStyle w:val="st"/>
          <w:rFonts w:cs="Times New Roman"/>
        </w:rPr>
        <w:t>z</w:t>
      </w:r>
      <w:r>
        <w:rPr>
          <w:rStyle w:val="st"/>
          <w:rFonts w:cs="Times New Roman"/>
          <w:i/>
        </w:rPr>
        <w:t xml:space="preserve"> </w:t>
      </w:r>
      <w:r>
        <w:rPr>
          <w:rStyle w:val="Wyrnienie"/>
          <w:b w:val="0"/>
        </w:rPr>
        <w:t>dnia 27 lipca 2018 r</w:t>
      </w:r>
      <w:r>
        <w:rPr>
          <w:rStyle w:val="st"/>
          <w:rFonts w:cs="Times New Roman"/>
          <w:i/>
        </w:rPr>
        <w:t xml:space="preserve">. </w:t>
      </w:r>
      <w:r>
        <w:rPr>
          <w:rStyle w:val="st"/>
          <w:rFonts w:cs="Times New Roman"/>
        </w:rPr>
        <w:t>w </w:t>
      </w:r>
      <w:r>
        <w:rPr>
          <w:rStyle w:val="Wyrnienie"/>
          <w:b w:val="0"/>
        </w:rPr>
        <w:t>sprawie sposobu wyznaczania obszarów</w:t>
      </w:r>
      <w:r>
        <w:rPr>
          <w:rStyle w:val="st"/>
          <w:rFonts w:cs="Times New Roman"/>
        </w:rPr>
        <w:t xml:space="preserve"> i</w:t>
      </w:r>
      <w:r>
        <w:rPr>
          <w:rStyle w:val="st"/>
          <w:rFonts w:cs="Times New Roman"/>
          <w:i/>
        </w:rPr>
        <w:t xml:space="preserve"> </w:t>
      </w:r>
      <w:r>
        <w:rPr>
          <w:rStyle w:val="Wyrnienie"/>
          <w:b w:val="0"/>
        </w:rPr>
        <w:t>granic aglomeracji</w:t>
      </w:r>
      <w:r>
        <w:rPr>
          <w:rStyle w:val="st"/>
          <w:rFonts w:cs="Times New Roman"/>
          <w:i/>
        </w:rPr>
        <w:t xml:space="preserve"> </w:t>
      </w:r>
      <w:r>
        <w:rPr>
          <w:rStyle w:val="st"/>
          <w:rFonts w:cs="Times New Roman"/>
        </w:rPr>
        <w:t>(Dz. U. poz. 1586)</w:t>
      </w:r>
      <w:r>
        <w:rPr>
          <w:rFonts w:cs="Times New Roman"/>
          <w:color w:val="000000"/>
        </w:rPr>
        <w:t xml:space="preserve"> oraz „Wytycznymi do wyznaczania, zmiany lub likwidacji obszarów i granic aglomeracji” wykonanymi w lipcu 2019 r. przez Państwowe Gospodarstwo Wodne Wody Polskie oraz Ministerstwo Gospodarki Morskiej i Żeglugi Śródlądowej.</w:t>
      </w:r>
    </w:p>
    <w:p w:rsidR="000853F2" w:rsidRDefault="003A24C7">
      <w:pPr>
        <w:shd w:val="clear" w:color="auto" w:fill="FFFFFF"/>
        <w:spacing w:before="240" w:after="0" w:line="240" w:lineRule="auto"/>
        <w:ind w:firstLine="426"/>
        <w:contextualSpacing/>
        <w:jc w:val="both"/>
        <w:rPr>
          <w:rFonts w:ascii="Calibri" w:hAnsi="Calibri" w:cstheme="minorHAnsi"/>
        </w:rPr>
      </w:pPr>
      <w:r>
        <w:rPr>
          <w:rFonts w:cs="Times New Roman"/>
          <w:color w:val="000000"/>
        </w:rPr>
        <w:t>Analizowana granica aglomeracji odzwierciedla stan aktualnego skanalizowania gmin zawartych w aglomeracji (stan na koniec 2019 r.). W myśl rozporządzenia aglomeracyjnego została ona dopasowana do zewnętrznych granic działek ewidencyjnych zabudowanych lub przeznaczonych do zabudowy, skanalizowanych albo przewidzianych do skanalizowania. Wyznaczając nowy obszar aglomeracji wzięto pod uwagę znajdujące się w zasobach Urzędu Miasta Sośnicowice</w:t>
      </w:r>
      <w:r>
        <w:rPr>
          <w:rFonts w:cs="Times New Roman"/>
        </w:rPr>
        <w:t xml:space="preserve"> informacje o </w:t>
      </w:r>
      <w:r>
        <w:rPr>
          <w:rFonts w:cs="Times New Roman"/>
          <w:color w:val="000000"/>
        </w:rPr>
        <w:t xml:space="preserve">planowanych do realizacji inwestycjach w zakresie budowy nowej sieci kanalizacyjnej. Zgodnie z „Wytycznymi…” oraz z rozporządzeniem aglomeracyjnym realizacja sieci kanalizacyjnej na obszarze aglomeracji z doprowadzeniem do oczyszczalni ścieków powinna być uzasadniona ekonomicznie i technicznie. Wskaźnik koncentracji dla nowo budowanych sieci nie powinien być mniejszy niż 120 stałych i czasowo przebywających mieszkańców na 1 km planowanej do budowy sieci kanalizacyjnej. </w:t>
      </w:r>
    </w:p>
    <w:p w:rsidR="000853F2" w:rsidRDefault="003A24C7">
      <w:pPr>
        <w:shd w:val="clear" w:color="auto" w:fill="FFFFFF"/>
        <w:tabs>
          <w:tab w:val="left" w:pos="450"/>
        </w:tabs>
        <w:spacing w:before="240" w:after="0" w:line="240" w:lineRule="auto"/>
        <w:contextualSpacing/>
        <w:jc w:val="both"/>
        <w:rPr>
          <w:rFonts w:ascii="Calibri" w:hAnsi="Calibri"/>
        </w:rPr>
      </w:pPr>
      <w:r>
        <w:rPr>
          <w:rFonts w:cs="Times New Roman"/>
          <w:color w:val="000000"/>
        </w:rPr>
        <w:t xml:space="preserve">W </w:t>
      </w:r>
      <w:r>
        <w:rPr>
          <w:rFonts w:eastAsia="Calibri" w:cs="Times New Roman"/>
          <w:color w:val="000000"/>
          <w:lang w:eastAsia="zh-CN"/>
        </w:rPr>
        <w:t>aglomeracji Smolnica nie ma</w:t>
      </w:r>
      <w:r>
        <w:rPr>
          <w:rFonts w:cs="Times New Roman"/>
          <w:color w:val="000000"/>
        </w:rPr>
        <w:t xml:space="preserve"> planowanych inwestycji budowy sieci kanalizacyjnej.</w:t>
      </w:r>
    </w:p>
    <w:p w:rsidR="000853F2" w:rsidRDefault="003A24C7">
      <w:pPr>
        <w:shd w:val="clear" w:color="auto" w:fill="FFFFFF"/>
        <w:spacing w:before="240" w:after="0" w:line="240" w:lineRule="auto"/>
        <w:ind w:firstLine="426"/>
        <w:contextualSpacing/>
        <w:jc w:val="both"/>
        <w:rPr>
          <w:rFonts w:ascii="Calibri" w:hAnsi="Calibri"/>
        </w:rPr>
      </w:pPr>
      <w:r>
        <w:rPr>
          <w:rFonts w:cs="Times New Roman"/>
          <w:color w:val="000000"/>
        </w:rPr>
        <w:t>Korekta liczby RLM aglomeracji została dokonana w oparciu o aktualną ilość stałych i czasowo przebywających mieszkańców korzystających z istniejącej sieci kanalizacyjnej, przydomowych oczyszczalni ścieków oraz zbiorników bezodpływowych.</w:t>
      </w:r>
      <w:r>
        <w:rPr>
          <w:rFonts w:cs="Times New Roman"/>
        </w:rPr>
        <w:t xml:space="preserve"> Dane wykorzystane w niniejszym opracowaniu pochodzą z zasobów Urzędu Miejskiego w </w:t>
      </w:r>
      <w:r>
        <w:rPr>
          <w:rFonts w:eastAsia="Calibri" w:cs="Times New Roman"/>
          <w:lang w:eastAsia="zh-CN"/>
        </w:rPr>
        <w:t>Sośnicowicach.</w:t>
      </w:r>
    </w:p>
    <w:p w:rsidR="000853F2" w:rsidRDefault="003A24C7">
      <w:pPr>
        <w:shd w:val="clear" w:color="auto" w:fill="FFFFFF"/>
        <w:spacing w:after="0" w:line="240" w:lineRule="auto"/>
        <w:ind w:firstLine="426"/>
        <w:contextualSpacing/>
        <w:jc w:val="both"/>
        <w:rPr>
          <w:rFonts w:ascii="Calibri" w:hAnsi="Calibri" w:cs="Times New Roman"/>
          <w:color w:val="000000"/>
        </w:rPr>
      </w:pPr>
      <w:r>
        <w:rPr>
          <w:rFonts w:cs="Times New Roman"/>
          <w:color w:val="000000"/>
        </w:rPr>
        <w:t>Działki nie podłączone w chwili obecnej do systemu kanalizacji zlokalizowane w obrębie aglomeracji oraz obszary o niskiej koncentracji zaludnienia, poza wyznaczonymi granicami aglomeracji, są obsługiwane przez alternatywne rozwiązania dla budowy zbiorczego systemu kanalizacyjnego – indywidualne systemy oczyszczania i gromadzenia ścieków:</w:t>
      </w:r>
    </w:p>
    <w:p w:rsidR="000853F2" w:rsidRDefault="003A24C7">
      <w:pPr>
        <w:pStyle w:val="Akapitzlist"/>
        <w:numPr>
          <w:ilvl w:val="0"/>
          <w:numId w:val="2"/>
        </w:numPr>
        <w:shd w:val="clear" w:color="auto" w:fill="FFFFFF"/>
        <w:spacing w:after="0" w:line="240" w:lineRule="auto"/>
        <w:jc w:val="both"/>
        <w:rPr>
          <w:rFonts w:ascii="Calibri" w:hAnsi="Calibri" w:cs="Times New Roman"/>
          <w:color w:val="000000"/>
        </w:rPr>
      </w:pPr>
      <w:r>
        <w:rPr>
          <w:rFonts w:cs="Times New Roman"/>
          <w:color w:val="000000"/>
        </w:rPr>
        <w:t>- przydomowe oczyszczalnie ścieków,</w:t>
      </w:r>
    </w:p>
    <w:p w:rsidR="000853F2" w:rsidRDefault="003A24C7">
      <w:pPr>
        <w:pStyle w:val="Akapitzlist"/>
        <w:numPr>
          <w:ilvl w:val="0"/>
          <w:numId w:val="2"/>
        </w:numPr>
        <w:shd w:val="clear" w:color="auto" w:fill="FFFFFF"/>
        <w:spacing w:after="0" w:line="240" w:lineRule="auto"/>
        <w:jc w:val="both"/>
        <w:rPr>
          <w:rFonts w:ascii="Calibri" w:hAnsi="Calibri" w:cs="Times New Roman"/>
          <w:color w:val="000000"/>
        </w:rPr>
      </w:pPr>
      <w:r>
        <w:rPr>
          <w:rFonts w:cs="Times New Roman"/>
          <w:color w:val="000000"/>
        </w:rPr>
        <w:t>- szczelne zbiorniki bezodpływowe, z których nagromadzone ścieki dowożone są taborem asenizacyjnym na oczyszczalnie ścieków.</w:t>
      </w:r>
    </w:p>
    <w:p w:rsidR="000853F2" w:rsidRDefault="003A24C7">
      <w:pPr>
        <w:pStyle w:val="Akapitzlist"/>
        <w:numPr>
          <w:ilvl w:val="0"/>
          <w:numId w:val="2"/>
        </w:numPr>
        <w:shd w:val="clear" w:color="auto" w:fill="FFFFFF"/>
        <w:spacing w:after="0" w:line="240" w:lineRule="auto"/>
        <w:ind w:firstLine="454"/>
        <w:jc w:val="both"/>
        <w:rPr>
          <w:rFonts w:ascii="Calibri" w:hAnsi="Calibri" w:cs="Times New Roman"/>
          <w:color w:val="000000"/>
        </w:rPr>
      </w:pPr>
      <w:r>
        <w:rPr>
          <w:rFonts w:cstheme="minorHAnsi"/>
          <w:color w:val="000000"/>
          <w:shd w:val="clear" w:color="auto" w:fill="FFFFFF"/>
        </w:rPr>
        <w:t xml:space="preserve">Zgodnie z wytycznymi zawartymi w rozporządzeniu Ministra Gospodarki Morskiej i Żeglugi Śródlądowej z dnia 27 lipca 2018 r. aglomeracja musi spełnić 98% skanalizowania, dlatego wyłączono </w:t>
      </w:r>
      <w:r>
        <w:rPr>
          <w:rFonts w:cstheme="minorHAnsi"/>
          <w:color w:val="000000"/>
          <w:shd w:val="clear" w:color="auto" w:fill="FFFFFF"/>
        </w:rPr>
        <w:lastRenderedPageBreak/>
        <w:t>z aglomeracji ulice (część ulic) obsługiwanych przez tabory asenizacyjne oraz przydomowe oczyszczalnie ścieków.</w:t>
      </w:r>
    </w:p>
    <w:p w:rsidR="000853F2" w:rsidRDefault="000853F2">
      <w:pPr>
        <w:spacing w:after="0" w:line="240" w:lineRule="auto"/>
        <w:contextualSpacing/>
        <w:outlineLvl w:val="0"/>
        <w:rPr>
          <w:rFonts w:eastAsia="Times New Roman" w:cstheme="minorHAnsi"/>
          <w:b/>
          <w:lang w:eastAsia="pl-PL"/>
        </w:rPr>
      </w:pPr>
    </w:p>
    <w:p w:rsidR="000853F2" w:rsidRDefault="003A24C7">
      <w:pPr>
        <w:spacing w:before="120" w:after="120" w:line="240" w:lineRule="auto"/>
        <w:ind w:left="284" w:hanging="284"/>
        <w:jc w:val="both"/>
        <w:rPr>
          <w:rFonts w:cstheme="minorHAnsi"/>
          <w:b/>
          <w:u w:color="000000"/>
        </w:rPr>
      </w:pPr>
      <w:r>
        <w:rPr>
          <w:rFonts w:cstheme="minorHAnsi"/>
          <w:b/>
        </w:rPr>
        <w:t>a)</w:t>
      </w:r>
      <w:r>
        <w:rPr>
          <w:rFonts w:cstheme="minorHAnsi"/>
          <w:b/>
        </w:rPr>
        <w:tab/>
      </w:r>
      <w:r>
        <w:rPr>
          <w:rFonts w:cstheme="minorHAnsi"/>
          <w:b/>
          <w:u w:color="000000"/>
        </w:rPr>
        <w:t>długość i rodzaj sieci kanalizacyjnej lub planowana do budowy sieć kanalizacyjna, liczba stałych mieszkańców aglomeracji, liczba osób czasowo przebywających w aglomeracji oraz przemysł obsługiwany przez sieć kanalizacyjną lub planowaną do budowy sieć kanalizacyjną oraz oczyszczalnię ścieków, a także wskaźnik koncentracji;</w:t>
      </w:r>
    </w:p>
    <w:tbl>
      <w:tblPr>
        <w:tblStyle w:val="Tabela-Siatka"/>
        <w:tblW w:w="8954" w:type="dxa"/>
        <w:tblInd w:w="108" w:type="dxa"/>
        <w:tblLook w:val="04A0"/>
      </w:tblPr>
      <w:tblGrid>
        <w:gridCol w:w="2360"/>
        <w:gridCol w:w="2211"/>
        <w:gridCol w:w="2192"/>
        <w:gridCol w:w="2191"/>
      </w:tblGrid>
      <w:tr w:rsidR="000853F2">
        <w:trPr>
          <w:trHeight w:val="719"/>
        </w:trPr>
        <w:tc>
          <w:tcPr>
            <w:tcW w:w="2359" w:type="dxa"/>
            <w:vAlign w:val="center"/>
          </w:tcPr>
          <w:p w:rsidR="000853F2" w:rsidRDefault="003A24C7">
            <w:pPr>
              <w:spacing w:after="0" w:line="240" w:lineRule="auto"/>
              <w:jc w:val="center"/>
              <w:rPr>
                <w:rFonts w:cstheme="minorHAnsi"/>
                <w:b/>
                <w:u w:color="000000"/>
              </w:rPr>
            </w:pPr>
            <w:r>
              <w:rPr>
                <w:rFonts w:cstheme="minorHAnsi"/>
                <w:b/>
                <w:bCs/>
              </w:rPr>
              <w:t>Stali mieszkańcy aglomeracji</w:t>
            </w:r>
            <w:r>
              <w:rPr>
                <w:rFonts w:cstheme="minorHAnsi"/>
                <w:b/>
                <w:bCs/>
              </w:rPr>
              <w:br/>
              <w:t>[RLM]</w:t>
            </w:r>
          </w:p>
        </w:tc>
        <w:tc>
          <w:tcPr>
            <w:tcW w:w="2211" w:type="dxa"/>
            <w:vAlign w:val="center"/>
          </w:tcPr>
          <w:p w:rsidR="000853F2" w:rsidRDefault="003A24C7">
            <w:pPr>
              <w:spacing w:after="0" w:line="240" w:lineRule="auto"/>
              <w:jc w:val="center"/>
              <w:rPr>
                <w:rFonts w:cstheme="minorHAnsi"/>
                <w:b/>
                <w:u w:color="000000"/>
              </w:rPr>
            </w:pPr>
            <w:r>
              <w:rPr>
                <w:rFonts w:cstheme="minorHAnsi"/>
                <w:b/>
                <w:bCs/>
              </w:rPr>
              <w:t>Osoby czasowo przebywające w aglomeracji</w:t>
            </w:r>
            <w:r>
              <w:rPr>
                <w:rFonts w:cstheme="minorHAnsi"/>
                <w:b/>
                <w:bCs/>
              </w:rPr>
              <w:br/>
              <w:t>[RLM]</w:t>
            </w:r>
          </w:p>
        </w:tc>
        <w:tc>
          <w:tcPr>
            <w:tcW w:w="2192" w:type="dxa"/>
            <w:vAlign w:val="center"/>
          </w:tcPr>
          <w:p w:rsidR="000853F2" w:rsidRDefault="003A24C7">
            <w:pPr>
              <w:spacing w:after="0" w:line="240" w:lineRule="auto"/>
              <w:jc w:val="center"/>
              <w:rPr>
                <w:rFonts w:cstheme="minorHAnsi"/>
                <w:b/>
                <w:u w:color="000000"/>
              </w:rPr>
            </w:pPr>
            <w:r>
              <w:rPr>
                <w:rFonts w:cstheme="minorHAnsi"/>
                <w:b/>
                <w:bCs/>
              </w:rPr>
              <w:t>Przemysł w aglomeracji</w:t>
            </w:r>
            <w:r>
              <w:rPr>
                <w:rFonts w:cstheme="minorHAnsi"/>
                <w:b/>
                <w:bCs/>
              </w:rPr>
              <w:br/>
              <w:t>[RLM]</w:t>
            </w:r>
          </w:p>
        </w:tc>
        <w:tc>
          <w:tcPr>
            <w:tcW w:w="2191" w:type="dxa"/>
            <w:vAlign w:val="center"/>
          </w:tcPr>
          <w:p w:rsidR="000853F2" w:rsidRDefault="003A24C7">
            <w:pPr>
              <w:spacing w:after="0" w:line="240" w:lineRule="auto"/>
              <w:jc w:val="center"/>
              <w:rPr>
                <w:rFonts w:cstheme="minorHAnsi"/>
                <w:b/>
                <w:u w:color="000000"/>
              </w:rPr>
            </w:pPr>
            <w:r>
              <w:rPr>
                <w:rFonts w:cstheme="minorHAnsi"/>
                <w:b/>
                <w:bCs/>
              </w:rPr>
              <w:t>RLM aglomeracji</w:t>
            </w:r>
          </w:p>
        </w:tc>
      </w:tr>
      <w:tr w:rsidR="000853F2">
        <w:tc>
          <w:tcPr>
            <w:tcW w:w="2359" w:type="dxa"/>
            <w:vAlign w:val="center"/>
          </w:tcPr>
          <w:p w:rsidR="000853F2" w:rsidRDefault="003A24C7">
            <w:pPr>
              <w:spacing w:after="0" w:line="240" w:lineRule="auto"/>
              <w:jc w:val="center"/>
              <w:rPr>
                <w:rFonts w:cstheme="minorHAnsi"/>
                <w:b/>
                <w:u w:color="000000"/>
              </w:rPr>
            </w:pPr>
            <w:r>
              <w:rPr>
                <w:rFonts w:cstheme="minorHAnsi"/>
                <w:b/>
                <w:u w:color="000000"/>
              </w:rPr>
              <w:t>2464</w:t>
            </w:r>
          </w:p>
        </w:tc>
        <w:tc>
          <w:tcPr>
            <w:tcW w:w="2211" w:type="dxa"/>
            <w:vAlign w:val="center"/>
          </w:tcPr>
          <w:p w:rsidR="000853F2" w:rsidRDefault="003A24C7">
            <w:pPr>
              <w:spacing w:after="0" w:line="240" w:lineRule="auto"/>
              <w:jc w:val="center"/>
              <w:rPr>
                <w:rFonts w:cstheme="minorHAnsi"/>
                <w:b/>
                <w:u w:color="000000"/>
              </w:rPr>
            </w:pPr>
            <w:r>
              <w:rPr>
                <w:rFonts w:cstheme="minorHAnsi"/>
                <w:b/>
                <w:u w:color="000000"/>
              </w:rPr>
              <w:t>14</w:t>
            </w:r>
          </w:p>
        </w:tc>
        <w:tc>
          <w:tcPr>
            <w:tcW w:w="2192" w:type="dxa"/>
            <w:vAlign w:val="center"/>
          </w:tcPr>
          <w:p w:rsidR="000853F2" w:rsidRDefault="003A24C7">
            <w:pPr>
              <w:spacing w:after="0" w:line="240" w:lineRule="auto"/>
              <w:jc w:val="center"/>
              <w:rPr>
                <w:rFonts w:cstheme="minorHAnsi"/>
                <w:b/>
                <w:u w:color="000000"/>
              </w:rPr>
            </w:pPr>
            <w:r>
              <w:rPr>
                <w:rFonts w:cstheme="minorHAnsi"/>
                <w:b/>
                <w:u w:color="000000"/>
              </w:rPr>
              <w:t>0</w:t>
            </w:r>
          </w:p>
        </w:tc>
        <w:tc>
          <w:tcPr>
            <w:tcW w:w="2191" w:type="dxa"/>
            <w:vAlign w:val="center"/>
          </w:tcPr>
          <w:p w:rsidR="000853F2" w:rsidRDefault="003A24C7">
            <w:pPr>
              <w:spacing w:after="0" w:line="240" w:lineRule="auto"/>
              <w:jc w:val="center"/>
              <w:rPr>
                <w:rFonts w:cstheme="minorHAnsi"/>
                <w:b/>
                <w:u w:color="000000"/>
              </w:rPr>
            </w:pPr>
            <w:r>
              <w:rPr>
                <w:rFonts w:cstheme="minorHAnsi"/>
                <w:b/>
                <w:u w:color="000000"/>
              </w:rPr>
              <w:t>2478</w:t>
            </w:r>
          </w:p>
        </w:tc>
      </w:tr>
      <w:tr w:rsidR="000853F2">
        <w:tc>
          <w:tcPr>
            <w:tcW w:w="8953" w:type="dxa"/>
            <w:gridSpan w:val="4"/>
          </w:tcPr>
          <w:p w:rsidR="000853F2" w:rsidRDefault="000853F2">
            <w:pPr>
              <w:spacing w:after="0" w:line="240" w:lineRule="auto"/>
              <w:jc w:val="both"/>
              <w:rPr>
                <w:rFonts w:cstheme="minorHAnsi"/>
              </w:rPr>
            </w:pPr>
          </w:p>
          <w:p w:rsidR="000853F2" w:rsidRDefault="003A24C7">
            <w:pPr>
              <w:spacing w:after="0" w:line="240" w:lineRule="auto"/>
              <w:jc w:val="both"/>
              <w:rPr>
                <w:rFonts w:cstheme="minorHAnsi"/>
              </w:rPr>
            </w:pPr>
            <w:r>
              <w:rPr>
                <w:rFonts w:cstheme="minorHAnsi"/>
              </w:rPr>
              <w:t xml:space="preserve">Według Urzędu Miejskiego w Sośnicowicach w aglomeracji Smolnica zameldowanych jest </w:t>
            </w:r>
            <w:r>
              <w:rPr>
                <w:rFonts w:cstheme="minorHAnsi"/>
                <w:b/>
                <w:u w:color="000000"/>
              </w:rPr>
              <w:t xml:space="preserve"> 2464 </w:t>
            </w:r>
            <w:r>
              <w:rPr>
                <w:rFonts w:cstheme="minorHAnsi"/>
              </w:rPr>
              <w:t>mieszkańców, z czego 4</w:t>
            </w:r>
            <w:r>
              <w:rPr>
                <w:rFonts w:cstheme="minorHAnsi"/>
                <w:b/>
                <w:bCs/>
              </w:rPr>
              <w:t xml:space="preserve">9 </w:t>
            </w:r>
            <w:r>
              <w:rPr>
                <w:rFonts w:cstheme="minorHAnsi"/>
              </w:rPr>
              <w:t xml:space="preserve">osób korzysta z indywidualnych sposobów oczyszczania ścieków. Liczba osób czasowo przebywających w aglomeracji wynosi </w:t>
            </w:r>
            <w:r>
              <w:rPr>
                <w:rFonts w:cstheme="minorHAnsi"/>
                <w:b/>
                <w:bCs/>
              </w:rPr>
              <w:t>14</w:t>
            </w:r>
            <w:r>
              <w:rPr>
                <w:rFonts w:cstheme="minorHAnsi"/>
              </w:rPr>
              <w:t>, są to osoby czasowo zameldowane na prywatnych posesjach. RLM przemysłu obsługiwany przez sieć kanalizacyjną w aglomeracji wynosi 0</w:t>
            </w:r>
            <w:r>
              <w:rPr>
                <w:rFonts w:cstheme="minorHAnsi"/>
                <w:b/>
                <w:bCs/>
              </w:rPr>
              <w:t>.</w:t>
            </w:r>
            <w:r>
              <w:rPr>
                <w:rFonts w:cstheme="minorHAnsi"/>
              </w:rPr>
              <w:t xml:space="preserve"> Aglomeracja obsługiwana jest przez oczyszczalnię ścieków w Smolnicy.</w:t>
            </w:r>
          </w:p>
        </w:tc>
      </w:tr>
    </w:tbl>
    <w:p w:rsidR="000853F2" w:rsidRDefault="000853F2">
      <w:pPr>
        <w:spacing w:after="0" w:line="240" w:lineRule="auto"/>
        <w:ind w:left="284" w:hanging="284"/>
        <w:jc w:val="both"/>
        <w:rPr>
          <w:rFonts w:cstheme="minorHAnsi"/>
          <w:b/>
          <w:u w:color="000000"/>
        </w:rPr>
      </w:pPr>
    </w:p>
    <w:tbl>
      <w:tblPr>
        <w:tblW w:w="4950" w:type="pct"/>
        <w:tblInd w:w="108" w:type="dxa"/>
        <w:tblLook w:val="00A0"/>
      </w:tblPr>
      <w:tblGrid>
        <w:gridCol w:w="1913"/>
        <w:gridCol w:w="7282"/>
      </w:tblGrid>
      <w:tr w:rsidR="000853F2">
        <w:trPr>
          <w:trHeight w:val="478"/>
        </w:trPr>
        <w:tc>
          <w:tcPr>
            <w:tcW w:w="18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53F2" w:rsidRDefault="003A24C7">
            <w:pPr>
              <w:spacing w:after="0" w:line="240" w:lineRule="auto"/>
              <w:jc w:val="center"/>
              <w:rPr>
                <w:rFonts w:cstheme="minorHAnsi"/>
                <w:b/>
                <w:bCs/>
              </w:rPr>
            </w:pPr>
            <w:r>
              <w:rPr>
                <w:rFonts w:cstheme="minorHAnsi"/>
                <w:b/>
                <w:bCs/>
              </w:rPr>
              <w:t>Kanalizacja istniejąca</w:t>
            </w:r>
          </w:p>
        </w:tc>
        <w:tc>
          <w:tcPr>
            <w:tcW w:w="71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53F2" w:rsidRDefault="003A24C7">
            <w:pPr>
              <w:spacing w:after="0" w:line="240" w:lineRule="auto"/>
              <w:jc w:val="center"/>
              <w:rPr>
                <w:rFonts w:cstheme="minorHAnsi"/>
                <w:b/>
                <w:bCs/>
              </w:rPr>
            </w:pPr>
            <w:r>
              <w:rPr>
                <w:rFonts w:cstheme="minorHAnsi"/>
                <w:b/>
                <w:bCs/>
              </w:rPr>
              <w:t>Długość [km]</w:t>
            </w:r>
          </w:p>
        </w:tc>
      </w:tr>
      <w:tr w:rsidR="000853F2">
        <w:trPr>
          <w:trHeight w:val="224"/>
        </w:trPr>
        <w:tc>
          <w:tcPr>
            <w:tcW w:w="186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rPr>
              <w:t>sanitarna grawitacyjna</w:t>
            </w:r>
          </w:p>
        </w:tc>
        <w:tc>
          <w:tcPr>
            <w:tcW w:w="7112"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b/>
                <w:bCs/>
                <w:lang w:eastAsia="pl-PL"/>
              </w:rPr>
              <w:t>17,34</w:t>
            </w:r>
          </w:p>
        </w:tc>
      </w:tr>
      <w:tr w:rsidR="000853F2">
        <w:trPr>
          <w:trHeight w:val="128"/>
        </w:trPr>
        <w:tc>
          <w:tcPr>
            <w:tcW w:w="186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rPr>
              <w:t>sanitarna tłoczna</w:t>
            </w:r>
          </w:p>
        </w:tc>
        <w:tc>
          <w:tcPr>
            <w:tcW w:w="7112"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b/>
                <w:bCs/>
                <w:lang w:eastAsia="pl-PL"/>
              </w:rPr>
              <w:t>2,19</w:t>
            </w:r>
          </w:p>
        </w:tc>
      </w:tr>
      <w:tr w:rsidR="000853F2">
        <w:trPr>
          <w:trHeight w:val="128"/>
        </w:trPr>
        <w:tc>
          <w:tcPr>
            <w:tcW w:w="186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rPr>
              <w:t>ogólnospławna grawitacyjna</w:t>
            </w:r>
          </w:p>
        </w:tc>
        <w:tc>
          <w:tcPr>
            <w:tcW w:w="7112"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rPr>
              <w:t>-</w:t>
            </w:r>
          </w:p>
        </w:tc>
      </w:tr>
      <w:tr w:rsidR="000853F2">
        <w:trPr>
          <w:trHeight w:val="128"/>
        </w:trPr>
        <w:tc>
          <w:tcPr>
            <w:tcW w:w="186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rPr>
              <w:t>ogólnospławna tłoczna</w:t>
            </w:r>
          </w:p>
        </w:tc>
        <w:tc>
          <w:tcPr>
            <w:tcW w:w="7112"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rPr>
              <w:t>-</w:t>
            </w:r>
          </w:p>
        </w:tc>
      </w:tr>
      <w:tr w:rsidR="000853F2">
        <w:trPr>
          <w:trHeight w:val="178"/>
        </w:trPr>
        <w:tc>
          <w:tcPr>
            <w:tcW w:w="186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rPr>
            </w:pPr>
            <w:r>
              <w:rPr>
                <w:rFonts w:cstheme="minorHAnsi"/>
              </w:rPr>
              <w:t>SUMA</w:t>
            </w:r>
          </w:p>
        </w:tc>
        <w:tc>
          <w:tcPr>
            <w:tcW w:w="7112"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bCs/>
                <w:lang w:eastAsia="pl-PL"/>
              </w:rPr>
            </w:pPr>
            <w:r>
              <w:rPr>
                <w:rFonts w:cstheme="minorHAnsi"/>
                <w:b/>
                <w:bCs/>
                <w:lang w:eastAsia="pl-PL"/>
              </w:rPr>
              <w:t>19,53</w:t>
            </w:r>
          </w:p>
        </w:tc>
      </w:tr>
      <w:tr w:rsidR="000853F2">
        <w:trPr>
          <w:trHeight w:val="453"/>
        </w:trPr>
        <w:tc>
          <w:tcPr>
            <w:tcW w:w="8980" w:type="dxa"/>
            <w:gridSpan w:val="2"/>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b/>
                <w:bCs/>
                <w:sz w:val="22"/>
                <w:szCs w:val="22"/>
              </w:rPr>
            </w:pPr>
            <w:r>
              <w:rPr>
                <w:rFonts w:asciiTheme="minorHAnsi" w:hAnsiTheme="minorHAnsi" w:cstheme="minorHAnsi"/>
                <w:sz w:val="22"/>
                <w:szCs w:val="22"/>
              </w:rPr>
              <w:t xml:space="preserve">Stopień wyposażenia aglomeracji Smolnica w system kanalizacji ściekowej wynosi </w:t>
            </w:r>
            <w:r>
              <w:rPr>
                <w:rFonts w:asciiTheme="minorHAnsi" w:hAnsiTheme="minorHAnsi" w:cstheme="minorHAnsi"/>
                <w:b/>
                <w:bCs/>
                <w:sz w:val="22"/>
                <w:szCs w:val="22"/>
              </w:rPr>
              <w:t>98,02%.</w:t>
            </w:r>
          </w:p>
          <w:p w:rsidR="000853F2" w:rsidRDefault="003A24C7">
            <w:pPr>
              <w:pStyle w:val="NormalnyWeb"/>
              <w:spacing w:before="0" w:after="0"/>
              <w:contextualSpacing/>
              <w:rPr>
                <w:rFonts w:asciiTheme="minorHAnsi" w:hAnsiTheme="minorHAnsi" w:cstheme="minorHAnsi"/>
                <w:b/>
                <w:bCs/>
                <w:sz w:val="22"/>
                <w:szCs w:val="22"/>
              </w:rPr>
            </w:pPr>
            <w:r>
              <w:rPr>
                <w:rFonts w:asciiTheme="minorHAnsi" w:hAnsiTheme="minorHAnsi" w:cstheme="minorHAnsi"/>
                <w:b/>
                <w:bCs/>
                <w:sz w:val="22"/>
                <w:szCs w:val="22"/>
              </w:rPr>
              <w:t>Na terenie aglomeracji nie planuje się wykonania sieci kanalizacyjnej.</w:t>
            </w:r>
          </w:p>
        </w:tc>
      </w:tr>
    </w:tbl>
    <w:p w:rsidR="000853F2" w:rsidRDefault="003A24C7">
      <w:pPr>
        <w:spacing w:before="120" w:after="120" w:line="259" w:lineRule="auto"/>
        <w:ind w:left="284" w:hanging="284"/>
        <w:jc w:val="both"/>
        <w:rPr>
          <w:rFonts w:cstheme="minorHAnsi"/>
          <w:b/>
          <w:color w:val="000000"/>
          <w:u w:color="000000"/>
        </w:rPr>
      </w:pPr>
      <w:r>
        <w:rPr>
          <w:rFonts w:cstheme="minorHAnsi"/>
          <w:b/>
          <w:color w:val="000000"/>
          <w:u w:color="000000"/>
        </w:rPr>
        <w:t>b)</w:t>
      </w:r>
      <w:r>
        <w:rPr>
          <w:rFonts w:cstheme="minorHAnsi"/>
          <w:b/>
          <w:color w:val="000000"/>
          <w:u w:color="000000"/>
        </w:rPr>
        <w:tab/>
        <w:t>istniejące i planowane do budowy oczyszczalnie ścieków, a w przypadku aglomeracji zakończonych końcowym punktem zrzutu ścieków komunalnych – informacja, do której aglomeracji ścieki te będą odprowadzane wraz z określeniem obciążenia oczyszczalni ścieków;</w:t>
      </w:r>
    </w:p>
    <w:tbl>
      <w:tblPr>
        <w:tblW w:w="4950" w:type="pct"/>
        <w:tblInd w:w="108" w:type="dxa"/>
        <w:tblLook w:val="00A0"/>
      </w:tblPr>
      <w:tblGrid>
        <w:gridCol w:w="9195"/>
      </w:tblGrid>
      <w:tr w:rsidR="000853F2">
        <w:trPr>
          <w:trHeight w:val="278"/>
        </w:trPr>
        <w:tc>
          <w:tcPr>
            <w:tcW w:w="8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53F2" w:rsidRDefault="003A24C7">
            <w:pPr>
              <w:spacing w:after="0" w:line="240" w:lineRule="auto"/>
              <w:rPr>
                <w:rFonts w:cstheme="minorHAnsi"/>
                <w:b/>
                <w:bCs/>
              </w:rPr>
            </w:pPr>
            <w:r>
              <w:rPr>
                <w:rFonts w:cstheme="minorHAnsi"/>
                <w:b/>
                <w:bCs/>
              </w:rPr>
              <w:t>Aglomeracja zakończona:</w:t>
            </w:r>
            <w:r>
              <w:rPr>
                <w:rFonts w:cstheme="minorHAnsi"/>
                <w:b/>
                <w:bCs/>
                <w:i/>
              </w:rPr>
              <w:t xml:space="preserve"> </w:t>
            </w:r>
            <w:r>
              <w:rPr>
                <w:rFonts w:cstheme="minorHAnsi"/>
                <w:b/>
                <w:bCs/>
                <w:iCs/>
              </w:rPr>
              <w:t>oczyszczalnią ścieków w Smolnicy</w:t>
            </w:r>
          </w:p>
        </w:tc>
      </w:tr>
    </w:tbl>
    <w:p w:rsidR="000853F2" w:rsidRDefault="000853F2">
      <w:pPr>
        <w:spacing w:after="0" w:line="240" w:lineRule="auto"/>
        <w:rPr>
          <w:rFonts w:cstheme="minorHAnsi"/>
        </w:rPr>
      </w:pPr>
    </w:p>
    <w:tbl>
      <w:tblPr>
        <w:tblW w:w="5000" w:type="pct"/>
        <w:tblInd w:w="108" w:type="dxa"/>
        <w:tblLook w:val="00A0"/>
      </w:tblPr>
      <w:tblGrid>
        <w:gridCol w:w="1466"/>
        <w:gridCol w:w="1370"/>
        <w:gridCol w:w="6569"/>
      </w:tblGrid>
      <w:tr w:rsidR="000853F2">
        <w:trPr>
          <w:trHeight w:val="263"/>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 xml:space="preserve">Oczyszczalnia ścieków </w:t>
            </w:r>
            <w:r>
              <w:rPr>
                <w:rFonts w:cstheme="minorHAnsi"/>
                <w:b/>
                <w:color w:val="000000" w:themeColor="text1"/>
                <w:u w:val="single"/>
              </w:rPr>
              <w:t>istniejąca</w:t>
            </w:r>
          </w:p>
        </w:tc>
      </w:tr>
      <w:tr w:rsidR="000853F2">
        <w:trPr>
          <w:trHeight w:val="266"/>
        </w:trPr>
        <w:tc>
          <w:tcPr>
            <w:tcW w:w="2814"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Nazwa</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bCs/>
                <w:color w:val="000000" w:themeColor="text1"/>
              </w:rPr>
            </w:pPr>
            <w:r>
              <w:rPr>
                <w:rFonts w:cstheme="minorHAnsi"/>
                <w:b/>
                <w:bCs/>
                <w:color w:val="000000" w:themeColor="text1"/>
              </w:rPr>
              <w:t>Oczyszczalnia ścieków  w Smolnicy</w:t>
            </w:r>
          </w:p>
          <w:p w:rsidR="000853F2" w:rsidRDefault="000853F2">
            <w:pPr>
              <w:spacing w:after="0" w:line="240" w:lineRule="auto"/>
              <w:jc w:val="center"/>
              <w:rPr>
                <w:rFonts w:cstheme="minorHAnsi"/>
                <w:color w:val="000000" w:themeColor="text1"/>
              </w:rPr>
            </w:pPr>
          </w:p>
        </w:tc>
      </w:tr>
      <w:tr w:rsidR="000853F2">
        <w:trPr>
          <w:trHeight w:val="270"/>
        </w:trPr>
        <w:tc>
          <w:tcPr>
            <w:tcW w:w="2814"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Lokalizacja</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pPr>
            <w:r>
              <w:rPr>
                <w:rFonts w:cstheme="minorHAnsi"/>
              </w:rPr>
              <w:t>44-153 Smolnica, ul.  Łęgowska, działki nr 452/68, 453/68, 414/70</w:t>
            </w:r>
          </w:p>
        </w:tc>
      </w:tr>
      <w:tr w:rsidR="000853F2">
        <w:trPr>
          <w:trHeight w:val="340"/>
        </w:trPr>
        <w:tc>
          <w:tcPr>
            <w:tcW w:w="2814"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Pozwolenie wodnoprawne na odprowadzanie ścieków z oczyszczalni ścieków do środowiska</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both"/>
            </w:pPr>
            <w:r>
              <w:rPr>
                <w:rFonts w:cstheme="minorHAnsi"/>
                <w:lang w:eastAsia="pl-PL"/>
              </w:rPr>
              <w:t>Pozwolenie wodnoprawne na wprowadzanie do cieku „Dopływ ze Smolnicy” ścieków komunalnych z oczyszczalni ścieków w Smolnicy</w:t>
            </w:r>
            <w:r>
              <w:rPr>
                <w:rFonts w:cstheme="minorHAnsi"/>
              </w:rPr>
              <w:t xml:space="preserve">, </w:t>
            </w:r>
            <w:r>
              <w:rPr>
                <w:rFonts w:eastAsia="Times New Roman" w:cstheme="minorHAnsi"/>
                <w:lang w:eastAsia="pl-PL"/>
              </w:rPr>
              <w:t>Starostwo Powiatu Gliwickiego, 19 sierpnia 2016 r. (nr  WOŚ.6341.00051.2016), decyzja ważna do  19 sierpnia 2026 roku.</w:t>
            </w:r>
          </w:p>
        </w:tc>
      </w:tr>
      <w:tr w:rsidR="000853F2">
        <w:trPr>
          <w:trHeight w:val="266"/>
        </w:trPr>
        <w:tc>
          <w:tcPr>
            <w:tcW w:w="2814"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Rodzaj oczyszczalni ścieków</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pPr>
            <w:r>
              <w:rPr>
                <w:rFonts w:cstheme="minorHAnsi"/>
              </w:rPr>
              <w:t>B - oczyszczalnia biologiczna spełniająca standardy odprowadzanych ścieków</w:t>
            </w:r>
          </w:p>
        </w:tc>
      </w:tr>
      <w:tr w:rsidR="000853F2">
        <w:trPr>
          <w:trHeight w:val="284"/>
        </w:trPr>
        <w:tc>
          <w:tcPr>
            <w:tcW w:w="2814"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Obciążenie oczyszczalni ścieków [RLM]</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pPr>
            <w:r>
              <w:t>1 347</w:t>
            </w:r>
          </w:p>
        </w:tc>
      </w:tr>
      <w:tr w:rsidR="000853F2">
        <w:trPr>
          <w:trHeight w:val="274"/>
        </w:trPr>
        <w:tc>
          <w:tcPr>
            <w:tcW w:w="2814"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Projektowana wydajność oczyszczalni ścieków [RLM]</w:t>
            </w:r>
          </w:p>
          <w:p w:rsidR="000853F2" w:rsidRDefault="000853F2">
            <w:pPr>
              <w:spacing w:after="0" w:line="240" w:lineRule="auto"/>
              <w:jc w:val="center"/>
              <w:rPr>
                <w:rFonts w:cstheme="minorHAnsi"/>
                <w:b/>
                <w:color w:val="000000" w:themeColor="text1"/>
              </w:rPr>
            </w:pP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hd w:val="clear" w:color="auto" w:fill="FFFFFF"/>
              <w:spacing w:after="0" w:line="24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w:t>
            </w:r>
            <w:r>
              <w:rPr>
                <w:rFonts w:cs="Times New Roman"/>
              </w:rPr>
              <w:t xml:space="preserve"> 2344 – przy pracy z podwyższonym usuwaniem związków biogennych</w:t>
            </w:r>
          </w:p>
          <w:p w:rsidR="000853F2" w:rsidRDefault="003A24C7">
            <w:pPr>
              <w:shd w:val="clear" w:color="auto" w:fill="FFFFFF"/>
              <w:spacing w:after="0" w:line="240" w:lineRule="auto"/>
              <w:ind w:left="426" w:hanging="426"/>
              <w:contextualSpacing/>
              <w:rPr>
                <w:rFonts w:ascii="Times New Roman" w:hAnsi="Times New Roman" w:cs="Times New Roman"/>
                <w:sz w:val="24"/>
                <w:szCs w:val="24"/>
              </w:rPr>
            </w:pPr>
            <w:r>
              <w:rPr>
                <w:rFonts w:cstheme="minorHAnsi"/>
              </w:rPr>
              <w:t>- 4688 – przy pracy bez podwyższonego usuwania związków biogennych</w:t>
            </w:r>
          </w:p>
          <w:p w:rsidR="000853F2" w:rsidRDefault="000853F2">
            <w:pPr>
              <w:shd w:val="clear" w:color="auto" w:fill="FFFFFF"/>
              <w:spacing w:after="0" w:line="240" w:lineRule="auto"/>
              <w:ind w:left="426" w:hanging="426"/>
              <w:contextualSpacing/>
              <w:rPr>
                <w:rFonts w:ascii="Times New Roman" w:hAnsi="Times New Roman" w:cs="Times New Roman"/>
                <w:sz w:val="24"/>
                <w:szCs w:val="24"/>
              </w:rPr>
            </w:pPr>
          </w:p>
          <w:p w:rsidR="000853F2" w:rsidRDefault="000853F2">
            <w:pPr>
              <w:shd w:val="clear" w:color="auto" w:fill="FFFFFF"/>
              <w:spacing w:after="0" w:line="240" w:lineRule="auto"/>
              <w:ind w:left="426" w:hanging="426"/>
              <w:contextualSpacing/>
              <w:rPr>
                <w:rFonts w:ascii="Times New Roman" w:hAnsi="Times New Roman" w:cs="Times New Roman"/>
                <w:sz w:val="24"/>
                <w:szCs w:val="24"/>
              </w:rPr>
            </w:pPr>
          </w:p>
        </w:tc>
      </w:tr>
      <w:tr w:rsidR="000853F2">
        <w:trPr>
          <w:trHeight w:val="122"/>
        </w:trPr>
        <w:tc>
          <w:tcPr>
            <w:tcW w:w="1514" w:type="dxa"/>
            <w:vMerge w:val="restart"/>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sz w:val="20"/>
                <w:szCs w:val="20"/>
              </w:rPr>
            </w:pPr>
            <w:r>
              <w:rPr>
                <w:rFonts w:cstheme="minorHAnsi"/>
                <w:b/>
                <w:color w:val="000000" w:themeColor="text1"/>
                <w:sz w:val="20"/>
                <w:szCs w:val="20"/>
              </w:rPr>
              <w:lastRenderedPageBreak/>
              <w:t>Przepustowość oczyszczalni ścieków</w:t>
            </w:r>
          </w:p>
        </w:tc>
        <w:tc>
          <w:tcPr>
            <w:tcW w:w="1300"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średnia [m</w:t>
            </w:r>
            <w:r>
              <w:rPr>
                <w:rFonts w:cstheme="minorHAnsi"/>
                <w:b/>
                <w:color w:val="000000" w:themeColor="text1"/>
                <w:vertAlign w:val="superscript"/>
              </w:rPr>
              <w:t>3</w:t>
            </w:r>
            <w:r>
              <w:rPr>
                <w:rFonts w:cstheme="minorHAnsi"/>
                <w:b/>
                <w:color w:val="000000" w:themeColor="text1"/>
              </w:rPr>
              <w:t>/d]</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pPr>
            <w:r>
              <w:rPr>
                <w:rFonts w:cstheme="minorHAnsi"/>
              </w:rPr>
              <w:t>450 m</w:t>
            </w:r>
            <w:r>
              <w:rPr>
                <w:rFonts w:cstheme="minorHAnsi"/>
                <w:vertAlign w:val="superscript"/>
              </w:rPr>
              <w:t>3</w:t>
            </w:r>
            <w:r>
              <w:rPr>
                <w:rFonts w:cstheme="minorHAnsi"/>
              </w:rPr>
              <w:t>/d</w:t>
            </w:r>
          </w:p>
        </w:tc>
      </w:tr>
      <w:tr w:rsidR="000853F2">
        <w:trPr>
          <w:trHeight w:val="340"/>
        </w:trPr>
        <w:tc>
          <w:tcPr>
            <w:tcW w:w="1514" w:type="dxa"/>
            <w:vMerge/>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jc w:val="center"/>
              <w:rPr>
                <w:rFonts w:cstheme="minorHAnsi"/>
                <w:b/>
                <w:color w:val="000000" w:themeColor="text1"/>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maksymalna godzinowa [m</w:t>
            </w:r>
            <w:r>
              <w:rPr>
                <w:rFonts w:cstheme="minorHAnsi"/>
                <w:b/>
                <w:color w:val="000000" w:themeColor="text1"/>
                <w:vertAlign w:val="superscript"/>
              </w:rPr>
              <w:t>3</w:t>
            </w:r>
            <w:r>
              <w:rPr>
                <w:rFonts w:cstheme="minorHAnsi"/>
                <w:b/>
                <w:color w:val="000000" w:themeColor="text1"/>
              </w:rPr>
              <w:t>/h]</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b/>
                <w:bCs/>
              </w:rPr>
              <w:t>60 m</w:t>
            </w:r>
            <w:r>
              <w:rPr>
                <w:rFonts w:cstheme="minorHAnsi"/>
                <w:b/>
                <w:bCs/>
                <w:vertAlign w:val="superscript"/>
              </w:rPr>
              <w:t>3</w:t>
            </w:r>
            <w:r>
              <w:rPr>
                <w:rFonts w:cstheme="minorHAnsi"/>
                <w:b/>
                <w:bCs/>
              </w:rPr>
              <w:t>/h</w:t>
            </w:r>
          </w:p>
        </w:tc>
      </w:tr>
      <w:tr w:rsidR="000853F2">
        <w:trPr>
          <w:trHeight w:val="901"/>
        </w:trPr>
        <w:tc>
          <w:tcPr>
            <w:tcW w:w="1514" w:type="dxa"/>
            <w:vMerge/>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jc w:val="center"/>
              <w:rPr>
                <w:rFonts w:cstheme="minorHAnsi"/>
                <w:b/>
                <w:color w:val="000000" w:themeColor="text1"/>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maksymalna roczna [m</w:t>
            </w:r>
            <w:r>
              <w:rPr>
                <w:rFonts w:cstheme="minorHAnsi"/>
                <w:b/>
                <w:color w:val="000000" w:themeColor="text1"/>
                <w:vertAlign w:val="superscript"/>
              </w:rPr>
              <w:t>3</w:t>
            </w:r>
            <w:r>
              <w:rPr>
                <w:rFonts w:cstheme="minorHAnsi"/>
                <w:b/>
                <w:color w:val="000000" w:themeColor="text1"/>
              </w:rPr>
              <w:t>/rok]</w:t>
            </w:r>
          </w:p>
        </w:tc>
        <w:tc>
          <w:tcPr>
            <w:tcW w:w="6258"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b/>
                <w:bCs/>
              </w:rPr>
              <w:t>164 250 m</w:t>
            </w:r>
            <w:r>
              <w:rPr>
                <w:rFonts w:cstheme="minorHAnsi"/>
                <w:b/>
                <w:bCs/>
                <w:vertAlign w:val="superscript"/>
              </w:rPr>
              <w:t>3</w:t>
            </w:r>
            <w:r>
              <w:rPr>
                <w:rFonts w:cstheme="minorHAnsi"/>
                <w:b/>
                <w:bCs/>
              </w:rPr>
              <w:t>/d</w:t>
            </w:r>
          </w:p>
        </w:tc>
      </w:tr>
      <w:tr w:rsidR="000853F2">
        <w:trPr>
          <w:trHeight w:val="166"/>
        </w:trPr>
        <w:tc>
          <w:tcPr>
            <w:tcW w:w="2814"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Odbiornik ścieków oczyszczonych</w:t>
            </w:r>
          </w:p>
        </w:tc>
        <w:tc>
          <w:tcPr>
            <w:tcW w:w="6258" w:type="dxa"/>
            <w:tcBorders>
              <w:top w:val="single" w:sz="4" w:space="0" w:color="000000"/>
              <w:left w:val="single" w:sz="4" w:space="0" w:color="000000"/>
              <w:bottom w:val="single" w:sz="4" w:space="0" w:color="000000"/>
              <w:right w:val="single" w:sz="4" w:space="0" w:color="000000"/>
            </w:tcBorders>
            <w:vAlign w:val="center"/>
          </w:tcPr>
          <w:tbl>
            <w:tblPr>
              <w:tblW w:w="6343" w:type="dxa"/>
              <w:tblCellMar>
                <w:left w:w="70" w:type="dxa"/>
                <w:right w:w="70" w:type="dxa"/>
              </w:tblCellMar>
              <w:tblLook w:val="0000"/>
            </w:tblPr>
            <w:tblGrid>
              <w:gridCol w:w="1635"/>
              <w:gridCol w:w="4708"/>
            </w:tblGrid>
            <w:tr w:rsidR="000853F2">
              <w:trPr>
                <w:trHeight w:val="613"/>
              </w:trPr>
              <w:tc>
                <w:tcPr>
                  <w:tcW w:w="1635"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rPr>
                      <w:rFonts w:cstheme="minorHAnsi"/>
                    </w:rPr>
                  </w:pPr>
                  <w:r>
                    <w:rPr>
                      <w:rFonts w:cstheme="minorHAnsi"/>
                    </w:rPr>
                    <w:t xml:space="preserve">Nazwa cieku: </w:t>
                  </w:r>
                  <w:r>
                    <w:rPr>
                      <w:rFonts w:cstheme="minorHAnsi"/>
                      <w:b/>
                      <w:bCs/>
                    </w:rPr>
                    <w:t>Dopływ ze Smolnicy</w:t>
                  </w:r>
                </w:p>
              </w:tc>
              <w:tc>
                <w:tcPr>
                  <w:tcW w:w="4707"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rPr>
                      <w:rFonts w:cstheme="minorHAnsi"/>
                    </w:rPr>
                  </w:pPr>
                  <w:r>
                    <w:rPr>
                      <w:rFonts w:cstheme="minorHAnsi"/>
                    </w:rPr>
                    <w:t xml:space="preserve">Kilometraż miejsca odprowadzania ścieków oczyszczonych: </w:t>
                  </w:r>
                  <w:r>
                    <w:rPr>
                      <w:rFonts w:cstheme="minorHAnsi"/>
                      <w:b/>
                      <w:bCs/>
                    </w:rPr>
                    <w:t>nie określono</w:t>
                  </w:r>
                </w:p>
              </w:tc>
            </w:tr>
            <w:tr w:rsidR="000853F2">
              <w:trPr>
                <w:trHeight w:val="399"/>
              </w:trPr>
              <w:tc>
                <w:tcPr>
                  <w:tcW w:w="6342"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rPr>
                      <w:rFonts w:cstheme="minorHAnsi"/>
                    </w:rPr>
                  </w:pPr>
                  <w:r>
                    <w:rPr>
                      <w:rFonts w:cstheme="minorHAnsi"/>
                    </w:rPr>
                    <w:t xml:space="preserve">Współrzędne geograficzne wylotu: </w:t>
                  </w:r>
                  <w:r>
                    <w:rPr>
                      <w:rFonts w:cs="Times New Roman"/>
                      <w:b/>
                      <w:bCs/>
                      <w:sz w:val="24"/>
                      <w:szCs w:val="24"/>
                    </w:rPr>
                    <w:t>N 50°14´52´´, E – 18°33´07´´</w:t>
                  </w:r>
                </w:p>
              </w:tc>
            </w:tr>
          </w:tbl>
          <w:p w:rsidR="000853F2" w:rsidRDefault="000853F2">
            <w:pPr>
              <w:spacing w:after="0" w:line="240" w:lineRule="auto"/>
              <w:jc w:val="center"/>
              <w:rPr>
                <w:rFonts w:cstheme="minorHAnsi"/>
                <w:color w:val="000000" w:themeColor="text1"/>
              </w:rPr>
            </w:pPr>
          </w:p>
        </w:tc>
      </w:tr>
      <w:tr w:rsidR="000853F2">
        <w:trPr>
          <w:trHeight w:val="567"/>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rPr>
                <w:rFonts w:cstheme="minorHAnsi"/>
                <w:sz w:val="20"/>
                <w:szCs w:val="20"/>
              </w:rPr>
            </w:pPr>
            <w:r>
              <w:rPr>
                <w:rFonts w:cstheme="minorHAnsi"/>
                <w:sz w:val="20"/>
                <w:szCs w:val="20"/>
              </w:rPr>
              <w:t>Podstawowe informacje na temat zamierzeń inwestycyjnych z zakresu budowy, rozbudowy lub modernizacji oczyszczalni:</w:t>
            </w:r>
          </w:p>
          <w:p w:rsidR="000853F2" w:rsidRDefault="003A24C7">
            <w:pPr>
              <w:spacing w:after="0" w:line="240" w:lineRule="auto"/>
              <w:contextualSpacing/>
              <w:rPr>
                <w:rFonts w:cstheme="minorHAnsi"/>
                <w:b/>
                <w:bCs/>
                <w:sz w:val="20"/>
                <w:szCs w:val="20"/>
              </w:rPr>
            </w:pPr>
            <w:r>
              <w:rPr>
                <w:rFonts w:cstheme="minorHAnsi"/>
                <w:b/>
                <w:bCs/>
                <w:sz w:val="20"/>
                <w:szCs w:val="20"/>
              </w:rPr>
              <w:t>Nie planuje się budowy oczyszczalni ścieków.</w:t>
            </w:r>
          </w:p>
          <w:p w:rsidR="000853F2" w:rsidRDefault="003A24C7">
            <w:pPr>
              <w:spacing w:after="0" w:line="240" w:lineRule="auto"/>
              <w:contextualSpacing/>
              <w:rPr>
                <w:rFonts w:cstheme="minorHAnsi"/>
                <w:b/>
                <w:bCs/>
                <w:sz w:val="20"/>
                <w:szCs w:val="20"/>
              </w:rPr>
            </w:pPr>
            <w:r>
              <w:rPr>
                <w:rFonts w:cstheme="minorHAnsi"/>
                <w:b/>
                <w:bCs/>
                <w:sz w:val="20"/>
                <w:szCs w:val="20"/>
              </w:rPr>
              <w:t>Oczyszczalnia ścieków nie obsługuje innej aglomeracji poza aglomeracją Smolnica.</w:t>
            </w:r>
          </w:p>
          <w:p w:rsidR="000853F2" w:rsidRDefault="003A24C7">
            <w:pPr>
              <w:pStyle w:val="NormalnyWeb"/>
              <w:spacing w:before="0" w:after="0"/>
              <w:contextualSpacing/>
              <w:rPr>
                <w:rFonts w:asciiTheme="minorHAnsi" w:hAnsiTheme="minorHAnsi" w:cstheme="minorHAnsi"/>
                <w:b/>
                <w:bCs/>
                <w:sz w:val="20"/>
                <w:szCs w:val="20"/>
              </w:rPr>
            </w:pPr>
            <w:r>
              <w:rPr>
                <w:rFonts w:asciiTheme="minorHAnsi" w:hAnsiTheme="minorHAnsi" w:cstheme="minorHAnsi"/>
                <w:b/>
                <w:bCs/>
                <w:sz w:val="20"/>
                <w:szCs w:val="20"/>
              </w:rPr>
              <w:t>Aglomeracja spełnia wymagania dotyczące wydajności oczyszczalni</w:t>
            </w:r>
            <w:r>
              <w:rPr>
                <w:rFonts w:asciiTheme="minorHAnsi" w:hAnsiTheme="minorHAnsi" w:cstheme="minorHAnsi"/>
                <w:sz w:val="20"/>
                <w:szCs w:val="20"/>
              </w:rPr>
              <w:t xml:space="preserve"> wyrażonej w RLM – projektowana wydajność oczyszczalni wynosi max. 4688, natomiast liczba RLM aglomeracji to </w:t>
            </w:r>
            <w:r>
              <w:rPr>
                <w:rFonts w:asciiTheme="minorHAnsi" w:hAnsiTheme="minorHAnsi" w:cstheme="minorHAnsi"/>
                <w:b/>
                <w:bCs/>
                <w:sz w:val="20"/>
                <w:szCs w:val="20"/>
              </w:rPr>
              <w:t>2478.</w:t>
            </w:r>
          </w:p>
          <w:p w:rsidR="000853F2" w:rsidRDefault="000853F2">
            <w:pPr>
              <w:spacing w:after="0" w:line="240" w:lineRule="auto"/>
              <w:rPr>
                <w:rFonts w:cstheme="minorHAnsi"/>
                <w:b/>
                <w:bCs/>
                <w:color w:val="000000" w:themeColor="text1"/>
              </w:rPr>
            </w:pPr>
          </w:p>
        </w:tc>
      </w:tr>
    </w:tbl>
    <w:p w:rsidR="000853F2" w:rsidRDefault="003A24C7">
      <w:pPr>
        <w:spacing w:before="120" w:after="120" w:line="259" w:lineRule="auto"/>
        <w:ind w:left="284" w:hanging="284"/>
        <w:jc w:val="both"/>
        <w:rPr>
          <w:rFonts w:cstheme="minorHAnsi"/>
          <w:b/>
          <w:color w:val="000000" w:themeColor="text1"/>
          <w:u w:color="000000"/>
        </w:rPr>
      </w:pPr>
      <w:r>
        <w:rPr>
          <w:rFonts w:cstheme="minorHAnsi"/>
          <w:b/>
          <w:color w:val="000000"/>
          <w:u w:color="000000"/>
        </w:rPr>
        <w:t>c)</w:t>
      </w:r>
      <w:r>
        <w:rPr>
          <w:rFonts w:cstheme="minorHAnsi"/>
          <w:b/>
          <w:color w:val="000000"/>
          <w:u w:color="000000"/>
        </w:rPr>
        <w:tab/>
      </w:r>
      <w:r>
        <w:rPr>
          <w:rFonts w:cstheme="minorHAnsi"/>
          <w:b/>
          <w:color w:val="000000" w:themeColor="text1"/>
          <w:u w:color="000000"/>
        </w:rPr>
        <w:t xml:space="preserve">system gospodarki ściekowej: </w:t>
      </w:r>
    </w:p>
    <w:p w:rsidR="000853F2" w:rsidRDefault="003A24C7">
      <w:pPr>
        <w:spacing w:before="120" w:after="120" w:line="259" w:lineRule="auto"/>
        <w:ind w:left="284"/>
        <w:jc w:val="both"/>
        <w:rPr>
          <w:rFonts w:cstheme="minorHAnsi"/>
          <w:b/>
          <w:color w:val="000000"/>
          <w:u w:color="000000"/>
        </w:rPr>
      </w:pPr>
      <w:r>
        <w:rPr>
          <w:rFonts w:cstheme="minorHAnsi"/>
          <w:b/>
          <w:color w:val="000000" w:themeColor="text1"/>
        </w:rPr>
        <w:t>średnia dobowa ilość ścieków komunalnych powstających na terenie aglomeracji oraz skład jakościowy tych ścieków; przepustowość istniejącej oczyszczalni ścieków w m</w:t>
      </w:r>
      <w:r>
        <w:rPr>
          <w:rFonts w:cstheme="minorHAnsi"/>
          <w:b/>
          <w:color w:val="000000" w:themeColor="text1"/>
          <w:vertAlign w:val="superscript"/>
        </w:rPr>
        <w:t>3</w:t>
      </w:r>
      <w:r>
        <w:rPr>
          <w:rFonts w:cstheme="minorHAnsi"/>
          <w:b/>
          <w:color w:val="000000" w:themeColor="text1"/>
        </w:rPr>
        <w:t>/d; ilość i skład jakościowy ścieków przemysłowych odprowadzanych przez zakłady do systemu kanalizacji zbiorczej; nazwy zakładów, których podłączenie do systemu kanalizacji zbiorczej jest planowane; uzasadnienie określonej RLM aglomeracji; ilość ścieków powstających na terenie aglomeracji nieobjętych systemem kanalizacji zbiorczej, gdzie zastosowano systemy indywidualne albo planuje się zastosowanie systemów indywidualnych lub innych rozwiązań zapewniających taki sam poziom ochrony środowiska jak w przypadku systemów kanalizacji zbiorczej;</w:t>
      </w:r>
    </w:p>
    <w:tbl>
      <w:tblPr>
        <w:tblW w:w="5000" w:type="pct"/>
        <w:tblLook w:val="00A0"/>
      </w:tblPr>
      <w:tblGrid>
        <w:gridCol w:w="4644"/>
        <w:gridCol w:w="1993"/>
        <w:gridCol w:w="1270"/>
        <w:gridCol w:w="1381"/>
      </w:tblGrid>
      <w:tr w:rsidR="000853F2">
        <w:trPr>
          <w:trHeight w:val="186"/>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System gospodarki ściekowej</w:t>
            </w:r>
          </w:p>
        </w:tc>
      </w:tr>
      <w:tr w:rsidR="000853F2">
        <w:trPr>
          <w:trHeight w:val="340"/>
        </w:trPr>
        <w:tc>
          <w:tcPr>
            <w:tcW w:w="453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Ilość ścieków dopływająca do oczyszczalni siecią kanalizacyjną z terenu aglomeracji [m</w:t>
            </w:r>
            <w:r>
              <w:rPr>
                <w:rFonts w:cstheme="minorHAnsi"/>
                <w:b/>
                <w:color w:val="000000" w:themeColor="text1"/>
                <w:vertAlign w:val="superscript"/>
              </w:rPr>
              <w:t>3</w:t>
            </w:r>
            <w:r>
              <w:rPr>
                <w:rFonts w:cstheme="minorHAnsi"/>
                <w:b/>
                <w:color w:val="000000" w:themeColor="text1"/>
              </w:rPr>
              <w:t>/rok]</w:t>
            </w:r>
          </w:p>
        </w:tc>
        <w:tc>
          <w:tcPr>
            <w:tcW w:w="4537"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bCs/>
                <w:color w:val="000000" w:themeColor="text1"/>
              </w:rPr>
            </w:pPr>
            <w:r>
              <w:rPr>
                <w:rFonts w:cstheme="minorHAnsi"/>
                <w:b/>
                <w:bCs/>
                <w:color w:val="000000" w:themeColor="text1"/>
              </w:rPr>
              <w:t>109 500</w:t>
            </w:r>
          </w:p>
        </w:tc>
      </w:tr>
      <w:tr w:rsidR="000853F2">
        <w:trPr>
          <w:trHeight w:val="340"/>
        </w:trPr>
        <w:tc>
          <w:tcPr>
            <w:tcW w:w="453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Ilość ścieków dowożonych do oczyszczalni ze zbiorników bezodpływowych z terenu aglomeracji [m</w:t>
            </w:r>
            <w:r>
              <w:rPr>
                <w:rFonts w:cstheme="minorHAnsi"/>
                <w:b/>
                <w:color w:val="000000" w:themeColor="text1"/>
                <w:vertAlign w:val="superscript"/>
              </w:rPr>
              <w:t>3</w:t>
            </w:r>
            <w:r>
              <w:rPr>
                <w:rFonts w:cstheme="minorHAnsi"/>
                <w:b/>
                <w:color w:val="000000" w:themeColor="text1"/>
              </w:rPr>
              <w:t>/rok]</w:t>
            </w:r>
          </w:p>
        </w:tc>
        <w:tc>
          <w:tcPr>
            <w:tcW w:w="4537"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bCs/>
                <w:color w:val="000000" w:themeColor="text1"/>
              </w:rPr>
            </w:pPr>
            <w:r>
              <w:rPr>
                <w:rFonts w:cstheme="minorHAnsi"/>
                <w:b/>
                <w:bCs/>
              </w:rPr>
              <w:t>3 000</w:t>
            </w:r>
          </w:p>
        </w:tc>
      </w:tr>
      <w:tr w:rsidR="000853F2">
        <w:trPr>
          <w:trHeight w:val="340"/>
        </w:trPr>
        <w:tc>
          <w:tcPr>
            <w:tcW w:w="453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Ilość ścieków wytworzonych przez mieszkańców aglomeracji korzystających z przydomowych oczyszczalni ścieków [m</w:t>
            </w:r>
            <w:r>
              <w:rPr>
                <w:rFonts w:cstheme="minorHAnsi"/>
                <w:b/>
                <w:color w:val="000000" w:themeColor="text1"/>
                <w:vertAlign w:val="superscript"/>
              </w:rPr>
              <w:t>3</w:t>
            </w:r>
            <w:r>
              <w:rPr>
                <w:rFonts w:cstheme="minorHAnsi"/>
                <w:b/>
                <w:color w:val="000000" w:themeColor="text1"/>
              </w:rPr>
              <w:t>/rok]</w:t>
            </w:r>
          </w:p>
        </w:tc>
        <w:tc>
          <w:tcPr>
            <w:tcW w:w="4537"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ascii="Calibri" w:eastAsia="Calibri" w:hAnsi="Calibri" w:cstheme="minorHAnsi"/>
                <w:b/>
                <w:bCs/>
                <w:color w:val="000000" w:themeColor="text1"/>
              </w:rPr>
            </w:pPr>
            <w:r>
              <w:rPr>
                <w:rFonts w:eastAsia="Calibri" w:cstheme="minorHAnsi"/>
                <w:b/>
                <w:bCs/>
                <w:color w:val="000000" w:themeColor="text1"/>
              </w:rPr>
              <w:t>25</w:t>
            </w:r>
          </w:p>
        </w:tc>
      </w:tr>
      <w:tr w:rsidR="000853F2">
        <w:trPr>
          <w:trHeight w:val="340"/>
        </w:trPr>
        <w:tc>
          <w:tcPr>
            <w:tcW w:w="4536"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Łączna ilość ścieków powstających na terenie aglomeracji nieobjętych systemem kanalizacji zbiorczej, gdzie zastosowano systemy indywidualne albo planuje się zastosowanie systemów indywidualnych lub innych rozwiązań zapewniających taki sam poziom ochrony środowiska jak w przypadku systemów kanalizacji zbiorczej [m</w:t>
            </w:r>
            <w:r>
              <w:rPr>
                <w:rFonts w:cstheme="minorHAnsi"/>
                <w:b/>
                <w:color w:val="000000" w:themeColor="text1"/>
                <w:vertAlign w:val="superscript"/>
              </w:rPr>
              <w:t>3</w:t>
            </w:r>
            <w:r>
              <w:rPr>
                <w:rFonts w:cstheme="minorHAnsi"/>
                <w:b/>
                <w:color w:val="000000" w:themeColor="text1"/>
              </w:rPr>
              <w:t>/rok]</w:t>
            </w:r>
          </w:p>
        </w:tc>
        <w:tc>
          <w:tcPr>
            <w:tcW w:w="4535"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bCs/>
                <w:color w:val="000000" w:themeColor="text1"/>
              </w:rPr>
            </w:pPr>
            <w:r>
              <w:rPr>
                <w:rFonts w:cstheme="minorHAnsi"/>
                <w:b/>
                <w:bCs/>
                <w:color w:val="000000" w:themeColor="text1"/>
              </w:rPr>
              <w:t>3 025</w:t>
            </w:r>
          </w:p>
        </w:tc>
      </w:tr>
      <w:tr w:rsidR="000853F2">
        <w:trPr>
          <w:trHeight w:val="340"/>
        </w:trPr>
        <w:tc>
          <w:tcPr>
            <w:tcW w:w="4534" w:type="dxa"/>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rPr>
                <w:rFonts w:cstheme="minorHAnsi"/>
                <w:b/>
                <w:color w:val="000000" w:themeColor="text1"/>
              </w:rPr>
            </w:pPr>
          </w:p>
          <w:p w:rsidR="000853F2" w:rsidRDefault="003A24C7">
            <w:pPr>
              <w:spacing w:after="0" w:line="240" w:lineRule="auto"/>
              <w:rPr>
                <w:rFonts w:cstheme="minorHAnsi"/>
                <w:b/>
                <w:color w:val="000000" w:themeColor="text1"/>
              </w:rPr>
            </w:pPr>
            <w:r>
              <w:rPr>
                <w:rFonts w:cstheme="minorHAnsi"/>
                <w:b/>
                <w:color w:val="000000" w:themeColor="text1"/>
              </w:rPr>
              <w:t>Łączna ilość ścieków komunalnych powstających na terenie aglomeracji [m</w:t>
            </w:r>
            <w:r>
              <w:rPr>
                <w:rFonts w:cstheme="minorHAnsi"/>
                <w:b/>
                <w:color w:val="000000" w:themeColor="text1"/>
                <w:vertAlign w:val="superscript"/>
              </w:rPr>
              <w:t>3</w:t>
            </w:r>
            <w:r>
              <w:rPr>
                <w:rFonts w:cstheme="minorHAnsi"/>
                <w:b/>
                <w:color w:val="000000" w:themeColor="text1"/>
              </w:rPr>
              <w:t>/rok]</w:t>
            </w:r>
          </w:p>
          <w:p w:rsidR="000853F2" w:rsidRDefault="000853F2">
            <w:pPr>
              <w:spacing w:after="0" w:line="240" w:lineRule="auto"/>
              <w:rPr>
                <w:rFonts w:cstheme="minorHAnsi"/>
                <w:b/>
                <w:color w:val="000000" w:themeColor="text1"/>
              </w:rPr>
            </w:pPr>
          </w:p>
        </w:tc>
        <w:tc>
          <w:tcPr>
            <w:tcW w:w="4537"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bCs/>
                <w:color w:val="FF0000"/>
              </w:rPr>
            </w:pPr>
            <w:r>
              <w:rPr>
                <w:rFonts w:cstheme="minorHAnsi"/>
                <w:b/>
                <w:bCs/>
              </w:rPr>
              <w:t>112 525</w:t>
            </w:r>
          </w:p>
        </w:tc>
      </w:tr>
      <w:tr w:rsidR="000853F2">
        <w:trPr>
          <w:trHeight w:val="340"/>
        </w:trPr>
        <w:tc>
          <w:tcPr>
            <w:tcW w:w="453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 xml:space="preserve">Średnia dobowa ilość ścieków komunalnych </w:t>
            </w:r>
            <w:r>
              <w:rPr>
                <w:rFonts w:cstheme="minorHAnsi"/>
                <w:b/>
                <w:color w:val="000000" w:themeColor="text1"/>
              </w:rPr>
              <w:lastRenderedPageBreak/>
              <w:t>powstających na terenie aglomeracji [m</w:t>
            </w:r>
            <w:r>
              <w:rPr>
                <w:rFonts w:cstheme="minorHAnsi"/>
                <w:b/>
                <w:color w:val="000000" w:themeColor="text1"/>
                <w:vertAlign w:val="superscript"/>
              </w:rPr>
              <w:t>3</w:t>
            </w:r>
            <w:r>
              <w:rPr>
                <w:rFonts w:cstheme="minorHAnsi"/>
                <w:b/>
                <w:color w:val="000000" w:themeColor="text1"/>
              </w:rPr>
              <w:t>/d]</w:t>
            </w:r>
          </w:p>
        </w:tc>
        <w:tc>
          <w:tcPr>
            <w:tcW w:w="4537" w:type="dxa"/>
            <w:gridSpan w:val="3"/>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jc w:val="center"/>
              <w:rPr>
                <w:rFonts w:cstheme="minorHAnsi"/>
                <w:color w:val="000000" w:themeColor="text1"/>
              </w:rPr>
            </w:pPr>
          </w:p>
          <w:p w:rsidR="000853F2" w:rsidRDefault="003A24C7">
            <w:pPr>
              <w:spacing w:after="0" w:line="240" w:lineRule="auto"/>
              <w:jc w:val="center"/>
              <w:rPr>
                <w:rFonts w:cstheme="minorHAnsi"/>
                <w:color w:val="000000" w:themeColor="text1"/>
              </w:rPr>
            </w:pPr>
            <w:r>
              <w:rPr>
                <w:rFonts w:cstheme="minorHAnsi"/>
                <w:b/>
                <w:bCs/>
              </w:rPr>
              <w:lastRenderedPageBreak/>
              <w:t>308</w:t>
            </w:r>
          </w:p>
          <w:p w:rsidR="000853F2" w:rsidRDefault="000853F2">
            <w:pPr>
              <w:spacing w:after="0" w:line="240" w:lineRule="auto"/>
              <w:jc w:val="center"/>
              <w:rPr>
                <w:rFonts w:cstheme="minorHAnsi"/>
                <w:color w:val="000000" w:themeColor="text1"/>
              </w:rPr>
            </w:pPr>
          </w:p>
        </w:tc>
      </w:tr>
      <w:tr w:rsidR="000853F2">
        <w:trPr>
          <w:trHeight w:val="176"/>
        </w:trPr>
        <w:tc>
          <w:tcPr>
            <w:tcW w:w="4534" w:type="dxa"/>
            <w:vMerge w:val="restart"/>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lastRenderedPageBreak/>
              <w:t>Skład jakościowy ścieków komunalnych powstających na terenie aglomeracji</w:t>
            </w:r>
          </w:p>
        </w:tc>
        <w:tc>
          <w:tcPr>
            <w:tcW w:w="1947"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Wskaźnik</w:t>
            </w:r>
          </w:p>
        </w:tc>
        <w:tc>
          <w:tcPr>
            <w:tcW w:w="1241"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Ścieki surowe</w:t>
            </w:r>
          </w:p>
        </w:tc>
        <w:tc>
          <w:tcPr>
            <w:tcW w:w="1349"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Ścieki oczyszczone</w:t>
            </w:r>
          </w:p>
        </w:tc>
      </w:tr>
      <w:tr w:rsidR="000853F2">
        <w:trPr>
          <w:trHeight w:val="88"/>
        </w:trPr>
        <w:tc>
          <w:tcPr>
            <w:tcW w:w="4534" w:type="dxa"/>
            <w:vMerge/>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rPr>
                <w:rFonts w:cstheme="minorHAnsi"/>
                <w:b/>
                <w:color w:val="000000" w:themeColor="text1"/>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BZT</w:t>
            </w:r>
            <w:r>
              <w:rPr>
                <w:rFonts w:cstheme="minorHAnsi"/>
                <w:color w:val="000000" w:themeColor="text1"/>
                <w:vertAlign w:val="subscript"/>
              </w:rPr>
              <w:t>5</w:t>
            </w:r>
            <w:r>
              <w:rPr>
                <w:rFonts w:cstheme="minorHAnsi"/>
                <w:color w:val="000000" w:themeColor="text1"/>
              </w:rPr>
              <w:t xml:space="preserve"> [mgO</w:t>
            </w:r>
            <w:r>
              <w:rPr>
                <w:rFonts w:cstheme="minorHAnsi"/>
                <w:color w:val="000000" w:themeColor="text1"/>
                <w:vertAlign w:val="subscript"/>
              </w:rPr>
              <w:t>2</w:t>
            </w:r>
            <w:r>
              <w:rPr>
                <w:rFonts w:cstheme="minorHAnsi"/>
                <w:color w:val="000000" w:themeColor="text1"/>
              </w:rPr>
              <w:t>/dm</w:t>
            </w:r>
            <w:r>
              <w:rPr>
                <w:rFonts w:cstheme="minorHAnsi"/>
                <w:color w:val="000000" w:themeColor="text1"/>
                <w:vertAlign w:val="superscript"/>
              </w:rPr>
              <w:t>3</w:t>
            </w:r>
            <w:r>
              <w:rPr>
                <w:rFonts w:cstheme="minorHAnsi"/>
                <w:color w:val="000000" w:themeColor="text1"/>
              </w:rPr>
              <w:t>]</w:t>
            </w:r>
          </w:p>
        </w:tc>
        <w:tc>
          <w:tcPr>
            <w:tcW w:w="12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269</w:t>
            </w:r>
          </w:p>
        </w:tc>
        <w:tc>
          <w:tcPr>
            <w:tcW w:w="134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6</w:t>
            </w:r>
          </w:p>
        </w:tc>
      </w:tr>
      <w:tr w:rsidR="000853F2">
        <w:trPr>
          <w:trHeight w:val="88"/>
        </w:trPr>
        <w:tc>
          <w:tcPr>
            <w:tcW w:w="4534" w:type="dxa"/>
            <w:vMerge/>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rPr>
                <w:rFonts w:cstheme="minorHAnsi"/>
                <w:b/>
                <w:color w:val="000000" w:themeColor="text1"/>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ChZTCr [mgO</w:t>
            </w:r>
            <w:r>
              <w:rPr>
                <w:rFonts w:cstheme="minorHAnsi"/>
                <w:color w:val="000000" w:themeColor="text1"/>
                <w:vertAlign w:val="subscript"/>
              </w:rPr>
              <w:t>2</w:t>
            </w:r>
            <w:r>
              <w:rPr>
                <w:rFonts w:cstheme="minorHAnsi"/>
                <w:color w:val="000000" w:themeColor="text1"/>
              </w:rPr>
              <w:t>/dm</w:t>
            </w:r>
            <w:r>
              <w:rPr>
                <w:rFonts w:cstheme="minorHAnsi"/>
                <w:color w:val="000000" w:themeColor="text1"/>
                <w:vertAlign w:val="superscript"/>
              </w:rPr>
              <w:t>3</w:t>
            </w:r>
            <w:r>
              <w:rPr>
                <w:rFonts w:cstheme="minorHAnsi"/>
                <w:color w:val="000000" w:themeColor="text1"/>
              </w:rPr>
              <w:t>]</w:t>
            </w:r>
          </w:p>
        </w:tc>
        <w:tc>
          <w:tcPr>
            <w:tcW w:w="12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665</w:t>
            </w:r>
          </w:p>
        </w:tc>
        <w:tc>
          <w:tcPr>
            <w:tcW w:w="134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31</w:t>
            </w:r>
          </w:p>
        </w:tc>
      </w:tr>
      <w:tr w:rsidR="000853F2">
        <w:trPr>
          <w:trHeight w:val="88"/>
        </w:trPr>
        <w:tc>
          <w:tcPr>
            <w:tcW w:w="4534" w:type="dxa"/>
            <w:vMerge/>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rPr>
                <w:rFonts w:cstheme="minorHAnsi"/>
                <w:b/>
                <w:color w:val="000000" w:themeColor="text1"/>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Zawiesina ogólna [mg/dm</w:t>
            </w:r>
            <w:r>
              <w:rPr>
                <w:rFonts w:cstheme="minorHAnsi"/>
                <w:color w:val="000000" w:themeColor="text1"/>
                <w:vertAlign w:val="superscript"/>
              </w:rPr>
              <w:t>3</w:t>
            </w:r>
            <w:r>
              <w:rPr>
                <w:rFonts w:cstheme="minorHAnsi"/>
                <w:color w:val="000000" w:themeColor="text1"/>
              </w:rPr>
              <w:t>]</w:t>
            </w:r>
          </w:p>
        </w:tc>
        <w:tc>
          <w:tcPr>
            <w:tcW w:w="12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275</w:t>
            </w:r>
          </w:p>
        </w:tc>
        <w:tc>
          <w:tcPr>
            <w:tcW w:w="134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6</w:t>
            </w:r>
          </w:p>
        </w:tc>
      </w:tr>
      <w:tr w:rsidR="000853F2">
        <w:trPr>
          <w:trHeight w:val="59"/>
        </w:trPr>
        <w:tc>
          <w:tcPr>
            <w:tcW w:w="4534" w:type="dxa"/>
            <w:vMerge/>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rPr>
                <w:rFonts w:cstheme="minorHAnsi"/>
                <w:b/>
                <w:color w:val="000000" w:themeColor="text1"/>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Azot ogólny</w:t>
            </w:r>
          </w:p>
        </w:tc>
        <w:tc>
          <w:tcPr>
            <w:tcW w:w="12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110</w:t>
            </w:r>
          </w:p>
        </w:tc>
        <w:tc>
          <w:tcPr>
            <w:tcW w:w="134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8</w:t>
            </w:r>
          </w:p>
        </w:tc>
      </w:tr>
      <w:tr w:rsidR="000853F2">
        <w:trPr>
          <w:trHeight w:val="210"/>
        </w:trPr>
        <w:tc>
          <w:tcPr>
            <w:tcW w:w="4534" w:type="dxa"/>
            <w:vMerge/>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rPr>
                <w:rFonts w:cstheme="minorHAnsi"/>
                <w:b/>
                <w:color w:val="000000" w:themeColor="text1"/>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rPr>
            </w:pPr>
            <w:r>
              <w:rPr>
                <w:rFonts w:cstheme="minorHAnsi"/>
                <w:color w:val="000000" w:themeColor="text1"/>
              </w:rPr>
              <w:t>Fosfor ogólny</w:t>
            </w:r>
          </w:p>
        </w:tc>
        <w:tc>
          <w:tcPr>
            <w:tcW w:w="12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13</w:t>
            </w:r>
          </w:p>
        </w:tc>
        <w:tc>
          <w:tcPr>
            <w:tcW w:w="134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jc w:val="center"/>
              <w:rPr>
                <w:rFonts w:cstheme="minorHAnsi"/>
                <w:color w:val="000000" w:themeColor="text1"/>
              </w:rPr>
            </w:pPr>
            <w:r>
              <w:rPr>
                <w:rFonts w:cstheme="minorHAnsi"/>
                <w:b/>
                <w:bCs/>
              </w:rPr>
              <w:t>6</w:t>
            </w:r>
          </w:p>
        </w:tc>
      </w:tr>
      <w:tr w:rsidR="000853F2">
        <w:trPr>
          <w:trHeight w:val="567"/>
        </w:trPr>
        <w:tc>
          <w:tcPr>
            <w:tcW w:w="9071" w:type="dxa"/>
            <w:gridSpan w:val="4"/>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ind w:firstLine="360"/>
              <w:contextualSpacing/>
              <w:jc w:val="both"/>
              <w:rPr>
                <w:rFonts w:asciiTheme="minorHAnsi" w:hAnsiTheme="minorHAnsi" w:cstheme="minorHAnsi"/>
                <w:bCs/>
                <w:sz w:val="22"/>
                <w:szCs w:val="22"/>
              </w:rPr>
            </w:pPr>
            <w:r>
              <w:rPr>
                <w:rFonts w:asciiTheme="minorHAnsi" w:hAnsiTheme="minorHAnsi" w:cstheme="minorHAnsi"/>
                <w:sz w:val="22"/>
                <w:szCs w:val="22"/>
              </w:rPr>
              <w:t xml:space="preserve">Oczyszczalnia ścieków spełnia wymagania dotyczące standardów oczyszczania ścieków. Jest to </w:t>
            </w:r>
            <w:r>
              <w:rPr>
                <w:rFonts w:asciiTheme="minorHAnsi" w:hAnsiTheme="minorHAnsi" w:cstheme="minorHAnsi"/>
                <w:b/>
                <w:sz w:val="22"/>
                <w:szCs w:val="22"/>
              </w:rPr>
              <w:t xml:space="preserve">oczyszczalnia biologiczna spełniająca standardy odprowadzanych ścieków. </w:t>
            </w:r>
            <w:r>
              <w:rPr>
                <w:rFonts w:asciiTheme="minorHAnsi" w:hAnsiTheme="minorHAnsi" w:cstheme="minorHAnsi"/>
                <w:bCs/>
                <w:sz w:val="22"/>
                <w:szCs w:val="22"/>
              </w:rPr>
              <w:t xml:space="preserve">Wskaźniki zanieczyszczeń dla ścieków oczyszczonych </w:t>
            </w:r>
            <w:r>
              <w:rPr>
                <w:rFonts w:asciiTheme="minorHAnsi" w:hAnsiTheme="minorHAnsi" w:cstheme="minorHAnsi"/>
                <w:b/>
                <w:sz w:val="22"/>
                <w:szCs w:val="22"/>
              </w:rPr>
              <w:t>nie przekroczyły</w:t>
            </w:r>
            <w:r>
              <w:rPr>
                <w:rFonts w:asciiTheme="minorHAnsi" w:hAnsiTheme="minorHAnsi" w:cstheme="minorHAnsi"/>
                <w:bCs/>
                <w:sz w:val="22"/>
                <w:szCs w:val="22"/>
              </w:rPr>
              <w:t xml:space="preserve"> dopuszczalnych wartości wyznaczonych w pozwoleniu wodnoprawnym. </w:t>
            </w:r>
          </w:p>
          <w:p w:rsidR="000853F2" w:rsidRDefault="003A24C7">
            <w:pPr>
              <w:shd w:val="clear" w:color="auto" w:fill="FFFFFF"/>
              <w:spacing w:after="0" w:line="240" w:lineRule="auto"/>
              <w:contextualSpacing/>
              <w:jc w:val="both"/>
            </w:pPr>
            <w:r>
              <w:rPr>
                <w:rFonts w:cstheme="minorHAnsi"/>
              </w:rPr>
              <w:t xml:space="preserve">    </w:t>
            </w:r>
            <w:r>
              <w:rPr>
                <w:rFonts w:cs="Times New Roman"/>
              </w:rPr>
              <w:t>Na obszarze aglomeracji S</w:t>
            </w:r>
            <w:r>
              <w:rPr>
                <w:rFonts w:eastAsia="Calibri" w:cs="Times New Roman"/>
                <w:lang w:eastAsia="zh-CN"/>
              </w:rPr>
              <w:t>molnica</w:t>
            </w:r>
            <w:r>
              <w:rPr>
                <w:rFonts w:cs="Times New Roman"/>
              </w:rPr>
              <w:t xml:space="preserve"> istnieją indywidualne systemy oczyszczania i gromadzenia ścieków. Z danych będących w zasobach Urzędu Miejskiego w Sośnicowicach wynika, że w aglomeracji jest 54 osoby posiadające zbiorniki bezodpływowe, z których nieczystości dowożone są taborem asenizacyjnym do oczyszczalni ścieków. Natomiast liczba mieszkańców korzystających w chwili obecnej z przydomowych oczyszczalni ścieków wynosi 39 (</w:t>
            </w:r>
            <w:r>
              <w:rPr>
                <w:rFonts w:eastAsia="Calibri" w:cs="Times New Roman"/>
                <w:lang w:eastAsia="zh-CN"/>
              </w:rPr>
              <w:t>sprawozdanie z realizacji KPOŚK 2019</w:t>
            </w:r>
            <w:r>
              <w:rPr>
                <w:rFonts w:cs="Times New Roman"/>
              </w:rPr>
              <w:t>). Jednak p</w:t>
            </w:r>
            <w:r>
              <w:rPr>
                <w:rStyle w:val="Odwoaniedokomentarza1"/>
                <w:rFonts w:eastAsia="Times New Roman"/>
                <w:sz w:val="22"/>
                <w:lang w:eastAsia="pl-PL"/>
              </w:rPr>
              <w:t xml:space="preserve">o zweryfikowaniu procentu skanalizowania w granicach aglomeracji zostawiono tylko 30 osób korzystających ze zbiorników bezodpływowych oraz 19 osób posiadających przydomowe oczyszczalnie ścieków. </w:t>
            </w:r>
          </w:p>
        </w:tc>
      </w:tr>
    </w:tbl>
    <w:p w:rsidR="000853F2" w:rsidRDefault="000853F2">
      <w:pPr>
        <w:spacing w:after="0" w:line="240" w:lineRule="auto"/>
        <w:jc w:val="both"/>
        <w:rPr>
          <w:rFonts w:cstheme="minorHAnsi"/>
          <w:color w:val="000000" w:themeColor="text1"/>
        </w:rPr>
      </w:pPr>
    </w:p>
    <w:tbl>
      <w:tblPr>
        <w:tblW w:w="5000" w:type="pct"/>
        <w:tblInd w:w="108" w:type="dxa"/>
        <w:tblLook w:val="00A0"/>
      </w:tblPr>
      <w:tblGrid>
        <w:gridCol w:w="1816"/>
        <w:gridCol w:w="7472"/>
      </w:tblGrid>
      <w:tr w:rsidR="000853F2">
        <w:trPr>
          <w:trHeight w:val="220"/>
        </w:trPr>
        <w:tc>
          <w:tcPr>
            <w:tcW w:w="9071"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sz w:val="20"/>
                <w:szCs w:val="20"/>
              </w:rPr>
            </w:pPr>
            <w:r>
              <w:rPr>
                <w:rFonts w:cstheme="minorHAnsi"/>
                <w:b/>
                <w:color w:val="000000" w:themeColor="text1"/>
                <w:sz w:val="20"/>
                <w:szCs w:val="20"/>
              </w:rPr>
              <w:t xml:space="preserve">Przemysł </w:t>
            </w:r>
            <w:r>
              <w:rPr>
                <w:rFonts w:cstheme="minorHAnsi"/>
                <w:b/>
                <w:color w:val="000000" w:themeColor="text1"/>
                <w:sz w:val="20"/>
                <w:szCs w:val="20"/>
                <w:u w:val="single"/>
              </w:rPr>
              <w:t>istniejący</w:t>
            </w:r>
          </w:p>
        </w:tc>
      </w:tr>
      <w:tr w:rsidR="000853F2">
        <w:trPr>
          <w:trHeight w:val="142"/>
        </w:trPr>
        <w:tc>
          <w:tcPr>
            <w:tcW w:w="17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sz w:val="20"/>
                <w:szCs w:val="20"/>
              </w:rPr>
            </w:pPr>
            <w:r>
              <w:rPr>
                <w:rFonts w:cstheme="minorHAnsi"/>
                <w:b/>
                <w:color w:val="000000" w:themeColor="text1"/>
                <w:sz w:val="20"/>
                <w:szCs w:val="20"/>
              </w:rPr>
              <w:t>Ilość ścieków przemysłowych odprowadzanych do zbiorczej sieci kanalizacyjnej na terenie aglomeracji [m</w:t>
            </w:r>
            <w:r>
              <w:rPr>
                <w:rFonts w:cstheme="minorHAnsi"/>
                <w:b/>
                <w:color w:val="000000" w:themeColor="text1"/>
                <w:sz w:val="20"/>
                <w:szCs w:val="20"/>
                <w:vertAlign w:val="superscript"/>
              </w:rPr>
              <w:t>3</w:t>
            </w:r>
            <w:r>
              <w:rPr>
                <w:rFonts w:cstheme="minorHAnsi"/>
                <w:b/>
                <w:color w:val="000000" w:themeColor="text1"/>
                <w:sz w:val="20"/>
                <w:szCs w:val="20"/>
              </w:rPr>
              <w:t>/d]</w:t>
            </w:r>
          </w:p>
        </w:tc>
        <w:tc>
          <w:tcPr>
            <w:tcW w:w="7297"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color w:val="000000" w:themeColor="text1"/>
                <w:sz w:val="20"/>
                <w:szCs w:val="20"/>
              </w:rPr>
            </w:pPr>
            <w:r>
              <w:rPr>
                <w:rFonts w:cstheme="minorHAnsi"/>
                <w:color w:val="000000" w:themeColor="text1"/>
                <w:sz w:val="20"/>
                <w:szCs w:val="20"/>
              </w:rPr>
              <w:t>0</w:t>
            </w:r>
          </w:p>
        </w:tc>
      </w:tr>
      <w:tr w:rsidR="000853F2">
        <w:trPr>
          <w:trHeight w:val="2169"/>
        </w:trPr>
        <w:tc>
          <w:tcPr>
            <w:tcW w:w="17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sz w:val="20"/>
                <w:szCs w:val="20"/>
              </w:rPr>
            </w:pPr>
            <w:r>
              <w:rPr>
                <w:rFonts w:cstheme="minorHAnsi"/>
                <w:b/>
                <w:color w:val="000000" w:themeColor="text1"/>
                <w:sz w:val="20"/>
                <w:szCs w:val="20"/>
              </w:rPr>
              <w:t>Skład jakościowy ścieków przemysłowych odprowadzanych do zbiorczej sieci kanalizacyjnej na terenie aglomeracji</w:t>
            </w:r>
          </w:p>
        </w:tc>
        <w:tc>
          <w:tcPr>
            <w:tcW w:w="7297" w:type="dxa"/>
            <w:tcBorders>
              <w:top w:val="single" w:sz="4" w:space="0" w:color="000000"/>
              <w:left w:val="single" w:sz="4" w:space="0" w:color="000000"/>
              <w:bottom w:val="single" w:sz="4" w:space="0" w:color="000000"/>
              <w:right w:val="single" w:sz="4" w:space="0" w:color="000000"/>
            </w:tcBorders>
            <w:vAlign w:val="center"/>
          </w:tcPr>
          <w:p w:rsidR="000853F2" w:rsidRDefault="000853F2">
            <w:pPr>
              <w:spacing w:after="0" w:line="240" w:lineRule="auto"/>
              <w:rPr>
                <w:rFonts w:cstheme="minorHAnsi"/>
                <w:color w:val="000000" w:themeColor="text1"/>
                <w:sz w:val="20"/>
                <w:szCs w:val="20"/>
              </w:rPr>
            </w:pPr>
          </w:p>
          <w:tbl>
            <w:tblPr>
              <w:tblW w:w="7063" w:type="dxa"/>
              <w:tblCellMar>
                <w:left w:w="70" w:type="dxa"/>
                <w:right w:w="70" w:type="dxa"/>
              </w:tblCellMar>
              <w:tblLook w:val="0000"/>
            </w:tblPr>
            <w:tblGrid>
              <w:gridCol w:w="1819"/>
              <w:gridCol w:w="1841"/>
              <w:gridCol w:w="3403"/>
            </w:tblGrid>
            <w:tr w:rsidR="000853F2">
              <w:trPr>
                <w:cantSplit/>
              </w:trPr>
              <w:tc>
                <w:tcPr>
                  <w:tcW w:w="1819"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jc w:val="center"/>
                    <w:rPr>
                      <w:rFonts w:cstheme="minorHAnsi"/>
                      <w:sz w:val="20"/>
                      <w:szCs w:val="20"/>
                    </w:rPr>
                  </w:pPr>
                  <w:r>
                    <w:rPr>
                      <w:rFonts w:cstheme="minorHAnsi"/>
                      <w:sz w:val="20"/>
                      <w:szCs w:val="20"/>
                    </w:rPr>
                    <w:t>Wskaźnik</w:t>
                  </w:r>
                </w:p>
              </w:tc>
              <w:tc>
                <w:tcPr>
                  <w:tcW w:w="1841"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jc w:val="center"/>
                    <w:rPr>
                      <w:rFonts w:cstheme="minorHAnsi"/>
                      <w:sz w:val="20"/>
                      <w:szCs w:val="20"/>
                    </w:rPr>
                  </w:pPr>
                  <w:r>
                    <w:rPr>
                      <w:rFonts w:cstheme="minorHAnsi"/>
                      <w:sz w:val="20"/>
                      <w:szCs w:val="20"/>
                    </w:rPr>
                    <w:t>Wartość wskaźnika zanieczyszczeń</w:t>
                  </w:r>
                </w:p>
              </w:tc>
              <w:tc>
                <w:tcPr>
                  <w:tcW w:w="3403"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jc w:val="center"/>
                    <w:rPr>
                      <w:rFonts w:cstheme="minorHAnsi"/>
                      <w:sz w:val="20"/>
                      <w:szCs w:val="20"/>
                    </w:rPr>
                  </w:pPr>
                  <w:r>
                    <w:rPr>
                      <w:rFonts w:cstheme="minorHAnsi"/>
                      <w:sz w:val="20"/>
                      <w:szCs w:val="20"/>
                    </w:rPr>
                    <w:t>Ładunek zanieczyszczeń odprowadzany w ciągu doby [g/d]</w:t>
                  </w:r>
                </w:p>
              </w:tc>
            </w:tr>
            <w:tr w:rsidR="000853F2">
              <w:trPr>
                <w:cantSplit/>
                <w:trHeight w:val="267"/>
              </w:trPr>
              <w:tc>
                <w:tcPr>
                  <w:tcW w:w="1819"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jc w:val="center"/>
                    <w:rPr>
                      <w:rFonts w:cstheme="minorHAnsi"/>
                      <w:sz w:val="20"/>
                      <w:szCs w:val="20"/>
                    </w:rPr>
                  </w:pPr>
                  <w:r>
                    <w:rPr>
                      <w:rFonts w:cstheme="minorHAnsi"/>
                      <w:sz w:val="20"/>
                      <w:szCs w:val="20"/>
                    </w:rPr>
                    <w:t>1</w:t>
                  </w:r>
                </w:p>
              </w:tc>
              <w:tc>
                <w:tcPr>
                  <w:tcW w:w="1841"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jc w:val="center"/>
                    <w:rPr>
                      <w:rFonts w:cstheme="minorHAnsi"/>
                      <w:sz w:val="20"/>
                      <w:szCs w:val="20"/>
                    </w:rPr>
                  </w:pPr>
                  <w:r>
                    <w:rPr>
                      <w:rFonts w:cstheme="minorHAnsi"/>
                      <w:sz w:val="20"/>
                      <w:szCs w:val="20"/>
                    </w:rPr>
                    <w:t>2</w:t>
                  </w:r>
                </w:p>
              </w:tc>
              <w:tc>
                <w:tcPr>
                  <w:tcW w:w="3403"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jc w:val="center"/>
                    <w:rPr>
                      <w:rFonts w:cstheme="minorHAnsi"/>
                      <w:sz w:val="20"/>
                      <w:szCs w:val="20"/>
                    </w:rPr>
                  </w:pPr>
                  <w:r>
                    <w:rPr>
                      <w:rFonts w:cstheme="minorHAnsi"/>
                      <w:sz w:val="20"/>
                      <w:szCs w:val="20"/>
                    </w:rPr>
                    <w:t>3</w:t>
                  </w:r>
                </w:p>
              </w:tc>
            </w:tr>
            <w:tr w:rsidR="000853F2">
              <w:trPr>
                <w:cantSplit/>
              </w:trPr>
              <w:tc>
                <w:tcPr>
                  <w:tcW w:w="181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rPr>
                      <w:rFonts w:cstheme="minorHAnsi"/>
                      <w:sz w:val="20"/>
                      <w:szCs w:val="20"/>
                    </w:rPr>
                  </w:pPr>
                  <w:r>
                    <w:rPr>
                      <w:rFonts w:cstheme="minorHAnsi"/>
                      <w:sz w:val="20"/>
                      <w:szCs w:val="20"/>
                    </w:rPr>
                    <w:t>BZT</w:t>
                  </w:r>
                  <w:r>
                    <w:rPr>
                      <w:rFonts w:cstheme="minorHAnsi"/>
                      <w:sz w:val="20"/>
                      <w:szCs w:val="20"/>
                      <w:vertAlign w:val="subscript"/>
                    </w:rPr>
                    <w:t xml:space="preserve">5 </w:t>
                  </w:r>
                  <w:r>
                    <w:rPr>
                      <w:rFonts w:cstheme="minorHAnsi"/>
                      <w:sz w:val="20"/>
                      <w:szCs w:val="20"/>
                    </w:rPr>
                    <w:t>[mgO</w:t>
                  </w:r>
                  <w:r>
                    <w:rPr>
                      <w:rFonts w:cstheme="minorHAnsi"/>
                      <w:sz w:val="20"/>
                      <w:szCs w:val="20"/>
                      <w:vertAlign w:val="subscript"/>
                    </w:rPr>
                    <w:t>2</w:t>
                  </w:r>
                  <w:r>
                    <w:rPr>
                      <w:rFonts w:cstheme="minorHAnsi"/>
                      <w:sz w:val="20"/>
                      <w:szCs w:val="20"/>
                    </w:rPr>
                    <w:t>/l]</w:t>
                  </w:r>
                </w:p>
              </w:tc>
              <w:tc>
                <w:tcPr>
                  <w:tcW w:w="18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jc w:val="center"/>
                    <w:rPr>
                      <w:rFonts w:cstheme="minorHAnsi"/>
                      <w:b/>
                      <w:bCs/>
                      <w:sz w:val="20"/>
                      <w:szCs w:val="20"/>
                    </w:rPr>
                  </w:pPr>
                  <w:r>
                    <w:rPr>
                      <w:rFonts w:cstheme="minorHAnsi"/>
                      <w:b/>
                      <w:bCs/>
                      <w:sz w:val="20"/>
                      <w:szCs w:val="20"/>
                    </w:rPr>
                    <w:t>nie dotyczy</w:t>
                  </w:r>
                </w:p>
              </w:tc>
              <w:tc>
                <w:tcPr>
                  <w:tcW w:w="3403"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jc w:val="center"/>
                    <w:rPr>
                      <w:rFonts w:cstheme="minorHAnsi"/>
                      <w:b/>
                      <w:bCs/>
                      <w:sz w:val="20"/>
                      <w:szCs w:val="20"/>
                    </w:rPr>
                  </w:pPr>
                  <w:r>
                    <w:rPr>
                      <w:rFonts w:cstheme="minorHAnsi"/>
                      <w:b/>
                      <w:bCs/>
                      <w:sz w:val="20"/>
                      <w:szCs w:val="20"/>
                    </w:rPr>
                    <w:t>Nie dotyczy</w:t>
                  </w:r>
                </w:p>
              </w:tc>
            </w:tr>
            <w:tr w:rsidR="000853F2">
              <w:trPr>
                <w:cantSplit/>
              </w:trPr>
              <w:tc>
                <w:tcPr>
                  <w:tcW w:w="181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rPr>
                      <w:rFonts w:cstheme="minorHAnsi"/>
                      <w:sz w:val="20"/>
                      <w:szCs w:val="20"/>
                    </w:rPr>
                  </w:pPr>
                  <w:r>
                    <w:rPr>
                      <w:rFonts w:cstheme="minorHAnsi"/>
                      <w:sz w:val="20"/>
                      <w:szCs w:val="20"/>
                    </w:rPr>
                    <w:t>ChZT</w:t>
                  </w:r>
                  <w:r>
                    <w:rPr>
                      <w:rFonts w:cstheme="minorHAnsi"/>
                      <w:sz w:val="20"/>
                      <w:szCs w:val="20"/>
                      <w:vertAlign w:val="subscript"/>
                    </w:rPr>
                    <w:t xml:space="preserve">Cr </w:t>
                  </w:r>
                  <w:r>
                    <w:rPr>
                      <w:rFonts w:cstheme="minorHAnsi"/>
                      <w:sz w:val="20"/>
                      <w:szCs w:val="20"/>
                    </w:rPr>
                    <w:t>[mgO</w:t>
                  </w:r>
                  <w:r>
                    <w:rPr>
                      <w:rFonts w:cstheme="minorHAnsi"/>
                      <w:sz w:val="20"/>
                      <w:szCs w:val="20"/>
                      <w:vertAlign w:val="subscript"/>
                    </w:rPr>
                    <w:t>2</w:t>
                  </w:r>
                  <w:r>
                    <w:rPr>
                      <w:rFonts w:cstheme="minorHAnsi"/>
                      <w:sz w:val="20"/>
                      <w:szCs w:val="20"/>
                    </w:rPr>
                    <w:t>/l]</w:t>
                  </w:r>
                </w:p>
              </w:tc>
              <w:tc>
                <w:tcPr>
                  <w:tcW w:w="18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jc w:val="center"/>
                    <w:rPr>
                      <w:rFonts w:cstheme="minorHAnsi"/>
                      <w:b/>
                      <w:bCs/>
                      <w:sz w:val="20"/>
                      <w:szCs w:val="20"/>
                    </w:rPr>
                  </w:pPr>
                  <w:r>
                    <w:rPr>
                      <w:rFonts w:cstheme="minorHAnsi"/>
                      <w:b/>
                      <w:bCs/>
                      <w:sz w:val="20"/>
                      <w:szCs w:val="20"/>
                    </w:rPr>
                    <w:t>nie dotyczy</w:t>
                  </w:r>
                </w:p>
              </w:tc>
              <w:tc>
                <w:tcPr>
                  <w:tcW w:w="3403"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jc w:val="center"/>
                    <w:rPr>
                      <w:rFonts w:cstheme="minorHAnsi"/>
                      <w:b/>
                      <w:bCs/>
                      <w:sz w:val="20"/>
                      <w:szCs w:val="20"/>
                    </w:rPr>
                  </w:pPr>
                  <w:r>
                    <w:rPr>
                      <w:rFonts w:cstheme="minorHAnsi"/>
                      <w:b/>
                      <w:bCs/>
                      <w:sz w:val="20"/>
                      <w:szCs w:val="20"/>
                    </w:rPr>
                    <w:t>nie dotyczy</w:t>
                  </w:r>
                </w:p>
              </w:tc>
            </w:tr>
            <w:tr w:rsidR="000853F2">
              <w:trPr>
                <w:cantSplit/>
                <w:trHeight w:val="490"/>
              </w:trPr>
              <w:tc>
                <w:tcPr>
                  <w:tcW w:w="1819"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rPr>
                      <w:rFonts w:cstheme="minorHAnsi"/>
                      <w:sz w:val="20"/>
                      <w:szCs w:val="20"/>
                    </w:rPr>
                  </w:pPr>
                  <w:r>
                    <w:rPr>
                      <w:rFonts w:cstheme="minorHAnsi"/>
                      <w:sz w:val="20"/>
                      <w:szCs w:val="20"/>
                    </w:rPr>
                    <w:t>Zawiesina ogólna [mg/l]</w:t>
                  </w:r>
                </w:p>
              </w:tc>
              <w:tc>
                <w:tcPr>
                  <w:tcW w:w="1841"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jc w:val="center"/>
                    <w:rPr>
                      <w:rFonts w:cstheme="minorHAnsi"/>
                      <w:b/>
                      <w:bCs/>
                      <w:sz w:val="20"/>
                      <w:szCs w:val="20"/>
                    </w:rPr>
                  </w:pPr>
                  <w:r>
                    <w:rPr>
                      <w:rFonts w:cstheme="minorHAnsi"/>
                      <w:b/>
                      <w:bCs/>
                      <w:sz w:val="20"/>
                      <w:szCs w:val="20"/>
                    </w:rPr>
                    <w:t>nie dotyczy</w:t>
                  </w:r>
                </w:p>
              </w:tc>
              <w:tc>
                <w:tcPr>
                  <w:tcW w:w="3403" w:type="dxa"/>
                  <w:tcBorders>
                    <w:top w:val="single" w:sz="4" w:space="0" w:color="000000"/>
                    <w:left w:val="single" w:sz="4" w:space="0" w:color="000000"/>
                    <w:bottom w:val="single" w:sz="4" w:space="0" w:color="000000"/>
                    <w:right w:val="single" w:sz="4" w:space="0" w:color="000000"/>
                  </w:tcBorders>
                </w:tcPr>
                <w:p w:rsidR="000853F2" w:rsidRDefault="003A24C7">
                  <w:pPr>
                    <w:spacing w:after="0" w:line="240" w:lineRule="auto"/>
                    <w:contextualSpacing/>
                    <w:jc w:val="center"/>
                    <w:rPr>
                      <w:rFonts w:cstheme="minorHAnsi"/>
                      <w:b/>
                      <w:bCs/>
                      <w:sz w:val="20"/>
                      <w:szCs w:val="20"/>
                    </w:rPr>
                  </w:pPr>
                  <w:r>
                    <w:rPr>
                      <w:rFonts w:cstheme="minorHAnsi"/>
                      <w:b/>
                      <w:bCs/>
                      <w:sz w:val="20"/>
                      <w:szCs w:val="20"/>
                    </w:rPr>
                    <w:t>nie dotyczy</w:t>
                  </w:r>
                </w:p>
              </w:tc>
            </w:tr>
          </w:tbl>
          <w:p w:rsidR="000853F2" w:rsidRDefault="000853F2">
            <w:pPr>
              <w:spacing w:after="0" w:line="240" w:lineRule="auto"/>
              <w:rPr>
                <w:rFonts w:cstheme="minorHAnsi"/>
                <w:color w:val="000000" w:themeColor="text1"/>
                <w:sz w:val="20"/>
                <w:szCs w:val="20"/>
              </w:rPr>
            </w:pPr>
          </w:p>
        </w:tc>
      </w:tr>
      <w:tr w:rsidR="000853F2">
        <w:trPr>
          <w:trHeight w:val="142"/>
        </w:trPr>
        <w:tc>
          <w:tcPr>
            <w:tcW w:w="9071"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contextualSpacing/>
              <w:rPr>
                <w:rFonts w:cstheme="minorHAnsi"/>
                <w:b/>
                <w:bCs/>
                <w:sz w:val="20"/>
                <w:szCs w:val="20"/>
              </w:rPr>
            </w:pPr>
            <w:r>
              <w:rPr>
                <w:rFonts w:cstheme="minorHAnsi"/>
                <w:sz w:val="20"/>
                <w:szCs w:val="20"/>
              </w:rPr>
              <w:t xml:space="preserve">Wykaz zakładów przemysłowych oraz określenie charakteru zakładów usługowych podłączonych do systemu kanalizacji zbiorczej: </w:t>
            </w:r>
          </w:p>
          <w:p w:rsidR="000853F2" w:rsidRDefault="003A24C7">
            <w:pPr>
              <w:spacing w:after="0" w:line="240" w:lineRule="auto"/>
              <w:rPr>
                <w:rFonts w:cstheme="minorHAnsi"/>
                <w:b/>
                <w:bCs/>
                <w:sz w:val="20"/>
                <w:szCs w:val="20"/>
              </w:rPr>
            </w:pPr>
            <w:r>
              <w:rPr>
                <w:rFonts w:cstheme="minorHAnsi"/>
                <w:b/>
                <w:bCs/>
                <w:color w:val="000000" w:themeColor="text1"/>
                <w:sz w:val="20"/>
                <w:szCs w:val="20"/>
              </w:rPr>
              <w:t>Nie dotyczy</w:t>
            </w:r>
          </w:p>
        </w:tc>
      </w:tr>
      <w:tr w:rsidR="000853F2">
        <w:trPr>
          <w:trHeight w:val="220"/>
        </w:trPr>
        <w:tc>
          <w:tcPr>
            <w:tcW w:w="9071"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sz w:val="20"/>
                <w:szCs w:val="20"/>
              </w:rPr>
            </w:pPr>
            <w:r>
              <w:rPr>
                <w:rFonts w:cstheme="minorHAnsi"/>
                <w:b/>
                <w:color w:val="000000" w:themeColor="text1"/>
                <w:sz w:val="20"/>
                <w:szCs w:val="20"/>
              </w:rPr>
              <w:t xml:space="preserve">Przemysł </w:t>
            </w:r>
            <w:r>
              <w:rPr>
                <w:rFonts w:cstheme="minorHAnsi"/>
                <w:b/>
                <w:color w:val="000000" w:themeColor="text1"/>
                <w:sz w:val="20"/>
                <w:szCs w:val="20"/>
                <w:u w:val="single"/>
              </w:rPr>
              <w:t>planowany</w:t>
            </w:r>
          </w:p>
        </w:tc>
      </w:tr>
      <w:tr w:rsidR="000853F2">
        <w:trPr>
          <w:trHeight w:val="142"/>
        </w:trPr>
        <w:tc>
          <w:tcPr>
            <w:tcW w:w="9071" w:type="dxa"/>
            <w:gridSpan w:val="2"/>
            <w:tcBorders>
              <w:top w:val="single" w:sz="4" w:space="0" w:color="000000"/>
              <w:left w:val="single" w:sz="4" w:space="0" w:color="000000"/>
              <w:bottom w:val="single" w:sz="4" w:space="0" w:color="000000"/>
              <w:right w:val="single" w:sz="4" w:space="0" w:color="000000"/>
            </w:tcBorders>
            <w:vAlign w:val="center"/>
          </w:tcPr>
          <w:p w:rsidR="000853F2" w:rsidRDefault="000853F2">
            <w:pPr>
              <w:shd w:val="clear" w:color="auto" w:fill="FFFFFF"/>
              <w:spacing w:after="0" w:line="240" w:lineRule="auto"/>
              <w:ind w:left="567"/>
              <w:contextualSpacing/>
              <w:jc w:val="both"/>
              <w:rPr>
                <w:rFonts w:cstheme="minorHAnsi"/>
                <w:sz w:val="20"/>
                <w:szCs w:val="20"/>
              </w:rPr>
            </w:pPr>
          </w:p>
          <w:p w:rsidR="000853F2" w:rsidRDefault="003A24C7">
            <w:pPr>
              <w:shd w:val="clear" w:color="auto" w:fill="FFFFFF"/>
              <w:spacing w:after="0" w:line="240" w:lineRule="auto"/>
              <w:contextualSpacing/>
              <w:jc w:val="both"/>
              <w:rPr>
                <w:rFonts w:cstheme="minorHAnsi"/>
                <w:b/>
                <w:bCs/>
                <w:sz w:val="20"/>
                <w:szCs w:val="20"/>
              </w:rPr>
            </w:pPr>
            <w:r>
              <w:rPr>
                <w:rFonts w:cstheme="minorHAnsi"/>
                <w:b/>
                <w:bCs/>
                <w:sz w:val="20"/>
                <w:szCs w:val="20"/>
              </w:rPr>
              <w:t>Na terenie aglomeracji Smolnica nie planuje się podłączenia zakładów przemysłowych do kanalizacji zbiorczej.</w:t>
            </w:r>
          </w:p>
          <w:p w:rsidR="000853F2" w:rsidRDefault="000853F2">
            <w:pPr>
              <w:spacing w:after="0" w:line="240" w:lineRule="auto"/>
              <w:jc w:val="center"/>
              <w:rPr>
                <w:rFonts w:cstheme="minorHAnsi"/>
                <w:color w:val="000000" w:themeColor="text1"/>
                <w:sz w:val="20"/>
                <w:szCs w:val="20"/>
              </w:rPr>
            </w:pPr>
          </w:p>
        </w:tc>
      </w:tr>
    </w:tbl>
    <w:p w:rsidR="000853F2" w:rsidRDefault="000853F2">
      <w:pPr>
        <w:spacing w:after="0" w:line="240" w:lineRule="auto"/>
        <w:jc w:val="both"/>
        <w:rPr>
          <w:rFonts w:cstheme="minorHAnsi"/>
          <w:color w:val="000000" w:themeColor="text1"/>
        </w:rPr>
      </w:pPr>
    </w:p>
    <w:p w:rsidR="000853F2" w:rsidRDefault="000853F2">
      <w:pPr>
        <w:spacing w:after="0" w:line="240" w:lineRule="auto"/>
        <w:jc w:val="both"/>
        <w:rPr>
          <w:rFonts w:cstheme="minorHAnsi"/>
          <w:color w:val="000000" w:themeColor="text1"/>
        </w:rPr>
      </w:pPr>
    </w:p>
    <w:p w:rsidR="000853F2" w:rsidRDefault="000853F2">
      <w:pPr>
        <w:spacing w:after="0" w:line="240" w:lineRule="auto"/>
        <w:jc w:val="both"/>
        <w:rPr>
          <w:rFonts w:cstheme="minorHAnsi"/>
          <w:color w:val="000000" w:themeColor="text1"/>
        </w:rPr>
      </w:pPr>
    </w:p>
    <w:p w:rsidR="000853F2" w:rsidRDefault="000853F2">
      <w:pPr>
        <w:spacing w:after="0" w:line="240" w:lineRule="auto"/>
        <w:jc w:val="both"/>
        <w:rPr>
          <w:rFonts w:cstheme="minorHAnsi"/>
          <w:color w:val="000000" w:themeColor="text1"/>
        </w:rPr>
      </w:pPr>
    </w:p>
    <w:p w:rsidR="000853F2" w:rsidRDefault="000853F2">
      <w:pPr>
        <w:spacing w:after="0" w:line="240" w:lineRule="auto"/>
        <w:jc w:val="both"/>
        <w:rPr>
          <w:rFonts w:cstheme="minorHAnsi"/>
          <w:color w:val="000000" w:themeColor="text1"/>
        </w:rPr>
      </w:pPr>
    </w:p>
    <w:p w:rsidR="000853F2" w:rsidRDefault="000853F2">
      <w:pPr>
        <w:spacing w:after="0" w:line="240" w:lineRule="auto"/>
        <w:jc w:val="both"/>
        <w:rPr>
          <w:rFonts w:cstheme="minorHAnsi"/>
          <w:color w:val="000000" w:themeColor="text1"/>
        </w:rPr>
      </w:pPr>
    </w:p>
    <w:p w:rsidR="000853F2" w:rsidRDefault="000853F2">
      <w:pPr>
        <w:spacing w:after="0" w:line="240" w:lineRule="auto"/>
        <w:jc w:val="both"/>
        <w:rPr>
          <w:rFonts w:cstheme="minorHAnsi"/>
          <w:color w:val="000000" w:themeColor="text1"/>
        </w:rPr>
      </w:pPr>
    </w:p>
    <w:p w:rsidR="000853F2" w:rsidRDefault="003A24C7">
      <w:pPr>
        <w:spacing w:after="0" w:line="240" w:lineRule="auto"/>
        <w:jc w:val="both"/>
        <w:rPr>
          <w:rFonts w:cstheme="minorHAnsi"/>
          <w:color w:val="000000" w:themeColor="text1"/>
        </w:rPr>
      </w:pPr>
      <w:r>
        <w:rPr>
          <w:rFonts w:cstheme="minorHAnsi"/>
          <w:b/>
          <w:color w:val="000000" w:themeColor="text1"/>
        </w:rPr>
        <w:t>Uzasadnienie określonej RLM aglomeracji</w:t>
      </w:r>
    </w:p>
    <w:tbl>
      <w:tblPr>
        <w:tblW w:w="4900" w:type="pct"/>
        <w:tblInd w:w="108" w:type="dxa"/>
        <w:tblLook w:val="00A0"/>
      </w:tblPr>
      <w:tblGrid>
        <w:gridCol w:w="7448"/>
        <w:gridCol w:w="1654"/>
      </w:tblGrid>
      <w:tr w:rsidR="000853F2">
        <w:trPr>
          <w:trHeight w:val="142"/>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Wyszczególnienie</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RLM/szt.</w:t>
            </w:r>
          </w:p>
        </w:tc>
      </w:tr>
      <w:tr w:rsidR="000853F2">
        <w:trPr>
          <w:trHeight w:val="142"/>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lastRenderedPageBreak/>
              <w:t>RLM stałych mieszkańców aglomeracji</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u w:color="000000"/>
              </w:rPr>
              <w:t>2 415</w:t>
            </w:r>
          </w:p>
        </w:tc>
      </w:tr>
      <w:tr w:rsidR="000853F2">
        <w:trPr>
          <w:trHeight w:val="188"/>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RLM osób czasowo przebywających w aglomeracji</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0</w:t>
            </w:r>
          </w:p>
        </w:tc>
      </w:tr>
      <w:tr w:rsidR="000853F2">
        <w:trPr>
          <w:trHeight w:val="106"/>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 xml:space="preserve">RLM przemysłu </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0</w:t>
            </w:r>
          </w:p>
        </w:tc>
      </w:tr>
      <w:tr w:rsidR="000853F2">
        <w:trPr>
          <w:trHeight w:val="98"/>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Liczba stałych mieszkańców korzystających z sieci kanalizacyjnej</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2 415</w:t>
            </w:r>
          </w:p>
        </w:tc>
      </w:tr>
      <w:tr w:rsidR="000853F2">
        <w:trPr>
          <w:trHeight w:val="98"/>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Liczba osób czasowo przebywających w aglomeracji korzystających z sieci kanalizacyjnej</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14</w:t>
            </w:r>
          </w:p>
        </w:tc>
      </w:tr>
      <w:tr w:rsidR="000853F2">
        <w:trPr>
          <w:trHeight w:val="158"/>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Liczba mieszkańców korzystających ze zbiorników bezodpływowych</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30</w:t>
            </w:r>
          </w:p>
        </w:tc>
      </w:tr>
      <w:tr w:rsidR="000853F2">
        <w:trPr>
          <w:trHeight w:val="91"/>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Liczba mieszkańców korzystających z przydomowych oczyszczalni ścieków</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19</w:t>
            </w:r>
          </w:p>
        </w:tc>
      </w:tr>
      <w:tr w:rsidR="000853F2">
        <w:trPr>
          <w:trHeight w:val="136"/>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Liczba zainstalowanych zbiorników bezodpływowych [szt.]</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10</w:t>
            </w:r>
          </w:p>
        </w:tc>
      </w:tr>
      <w:tr w:rsidR="000853F2">
        <w:trPr>
          <w:trHeight w:val="141"/>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Liczba przydomowych oczyszczalni ścieków [szt.]</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10</w:t>
            </w:r>
          </w:p>
        </w:tc>
      </w:tr>
      <w:tr w:rsidR="000853F2">
        <w:trPr>
          <w:trHeight w:val="141"/>
        </w:trPr>
        <w:tc>
          <w:tcPr>
            <w:tcW w:w="7274"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rPr>
                <w:rFonts w:cstheme="minorHAnsi"/>
                <w:b/>
                <w:color w:val="000000" w:themeColor="text1"/>
              </w:rPr>
            </w:pPr>
            <w:r>
              <w:rPr>
                <w:rFonts w:cstheme="minorHAnsi"/>
                <w:b/>
                <w:color w:val="000000" w:themeColor="text1"/>
              </w:rPr>
              <w:t>Suma</w:t>
            </w:r>
          </w:p>
        </w:tc>
        <w:tc>
          <w:tcPr>
            <w:tcW w:w="1615" w:type="dxa"/>
            <w:tcBorders>
              <w:top w:val="single" w:sz="4" w:space="0" w:color="000000"/>
              <w:left w:val="single" w:sz="4" w:space="0" w:color="000000"/>
              <w:bottom w:val="single" w:sz="4" w:space="0" w:color="000000"/>
              <w:right w:val="single" w:sz="4" w:space="0" w:color="000000"/>
            </w:tcBorders>
            <w:vAlign w:val="center"/>
          </w:tcPr>
          <w:p w:rsidR="000853F2" w:rsidRDefault="003A24C7">
            <w:pPr>
              <w:spacing w:after="0" w:line="240" w:lineRule="auto"/>
              <w:jc w:val="center"/>
              <w:rPr>
                <w:rFonts w:cstheme="minorHAnsi"/>
                <w:b/>
                <w:color w:val="000000" w:themeColor="text1"/>
              </w:rPr>
            </w:pPr>
            <w:r>
              <w:rPr>
                <w:rFonts w:cstheme="minorHAnsi"/>
                <w:b/>
                <w:color w:val="000000" w:themeColor="text1"/>
              </w:rPr>
              <w:t>2 478</w:t>
            </w:r>
          </w:p>
        </w:tc>
      </w:tr>
    </w:tbl>
    <w:p w:rsidR="000853F2" w:rsidRDefault="003A24C7">
      <w:pPr>
        <w:spacing w:before="120" w:after="120" w:line="240" w:lineRule="auto"/>
        <w:ind w:left="284" w:hanging="284"/>
        <w:jc w:val="both"/>
        <w:rPr>
          <w:rFonts w:cstheme="minorHAnsi"/>
          <w:b/>
          <w:color w:val="000000" w:themeColor="text1"/>
          <w:u w:color="000000"/>
        </w:rPr>
      </w:pPr>
      <w:r>
        <w:rPr>
          <w:rFonts w:cstheme="minorHAnsi"/>
          <w:b/>
          <w:color w:val="000000"/>
        </w:rPr>
        <w:t>d)</w:t>
      </w:r>
      <w:r>
        <w:rPr>
          <w:rFonts w:cstheme="minorHAnsi"/>
          <w:b/>
          <w:color w:val="000000"/>
        </w:rPr>
        <w:tab/>
      </w:r>
      <w:r>
        <w:rPr>
          <w:rFonts w:cstheme="minorHAnsi"/>
          <w:b/>
          <w:color w:val="000000"/>
          <w:u w:val="single"/>
        </w:rPr>
        <w:t>strefy ochronne ujęć wody</w:t>
      </w:r>
      <w:r>
        <w:rPr>
          <w:rFonts w:cstheme="minorHAnsi"/>
          <w:b/>
          <w:color w:val="000000"/>
          <w:u w:color="000000"/>
        </w:rPr>
        <w:t>, zawierające</w:t>
      </w:r>
      <w:r>
        <w:rPr>
          <w:rFonts w:cstheme="minorHAnsi"/>
          <w:b/>
          <w:color w:val="000000" w:themeColor="text1"/>
          <w:u w:color="000000"/>
        </w:rPr>
        <w:t xml:space="preserve"> oznaczenie aktów prawa miejscowego lub decyzji ustanawiających te strefy oraz zakazy, nakazy i ograniczenia obowiązujące na tych terenach</w:t>
      </w:r>
    </w:p>
    <w:p w:rsidR="000853F2" w:rsidRDefault="003A24C7">
      <w:pPr>
        <w:spacing w:after="0" w:line="240" w:lineRule="auto"/>
        <w:contextualSpacing/>
        <w:jc w:val="both"/>
        <w:rPr>
          <w:rFonts w:ascii="Calibri" w:hAnsi="Calibri" w:cs="Times New Roman"/>
          <w:color w:val="000000"/>
        </w:rPr>
      </w:pPr>
      <w:r>
        <w:rPr>
          <w:rFonts w:cs="Times New Roman"/>
          <w:color w:val="000000"/>
        </w:rPr>
        <w:t xml:space="preserve">Na obszarze i w granicach aglomeracji Smolnica znajdują się dwa ujęcia, natomiast tylko na jednym ustanowiono strefy ochrony. </w:t>
      </w:r>
    </w:p>
    <w:p w:rsidR="000853F2" w:rsidRDefault="003A24C7">
      <w:pPr>
        <w:spacing w:after="0" w:line="240" w:lineRule="auto"/>
        <w:contextualSpacing/>
        <w:jc w:val="both"/>
        <w:rPr>
          <w:rFonts w:ascii="Calibri" w:hAnsi="Calibri"/>
        </w:rPr>
      </w:pPr>
      <w:r>
        <w:rPr>
          <w:rFonts w:cs="Times New Roman"/>
          <w:color w:val="000000"/>
        </w:rPr>
        <w:t>W miejscowości Smolnica znajduje się ujęcie wody podziemnej Smolnica z utworów trzeciorzędu ze studni S-2, nie ustanowiono dla tego ujęcia żadnej strefy ochrony.</w:t>
      </w:r>
      <w:r>
        <w:rPr>
          <w:rFonts w:cs="Times New Roman"/>
          <w:color w:val="C9211E"/>
        </w:rPr>
        <w:t xml:space="preserve"> </w:t>
      </w:r>
    </w:p>
    <w:p w:rsidR="000853F2" w:rsidRDefault="003A24C7">
      <w:pPr>
        <w:spacing w:after="0" w:line="240" w:lineRule="auto"/>
        <w:contextualSpacing/>
        <w:jc w:val="both"/>
        <w:rPr>
          <w:rFonts w:ascii="Calibri" w:hAnsi="Calibri"/>
        </w:rPr>
      </w:pPr>
      <w:r>
        <w:rPr>
          <w:rFonts w:cs="Times New Roman"/>
          <w:color w:val="000000"/>
        </w:rPr>
        <w:t xml:space="preserve">Rozporządzeniem nr 2/2002 </w:t>
      </w:r>
      <w:r>
        <w:rPr>
          <w:rFonts w:eastAsia="Calibri" w:cs="Times New Roman"/>
          <w:color w:val="000000"/>
          <w:lang w:eastAsia="zh-CN"/>
        </w:rPr>
        <w:t xml:space="preserve">Dyrektora Regionalnego  Zarządu Gospodarki Wodnej w Gliwciach z dnia 17 sierpnia 2002 ustanowiono teren ochrony bezpośredniej i pośredniej dla ujęcia „Wilcze Gardło”, który składa się z 2 studni: S-3A, S-5A. </w:t>
      </w:r>
      <w:r>
        <w:rPr>
          <w:rFonts w:cs="Times New Roman"/>
          <w:color w:val="000000"/>
        </w:rPr>
        <w:t xml:space="preserve">Na terenie ochrony bezpośredniej:  </w:t>
      </w:r>
    </w:p>
    <w:p w:rsidR="000853F2" w:rsidRDefault="003A24C7">
      <w:pPr>
        <w:spacing w:after="0" w:line="240" w:lineRule="auto"/>
        <w:contextualSpacing/>
        <w:jc w:val="both"/>
        <w:rPr>
          <w:rFonts w:ascii="Calibri" w:hAnsi="Calibri" w:cs="Times New Roman"/>
          <w:color w:val="000000"/>
        </w:rPr>
      </w:pPr>
      <w:r>
        <w:rPr>
          <w:rFonts w:cs="Times New Roman"/>
          <w:color w:val="000000"/>
        </w:rPr>
        <w:t>- zabronione jest użytkowanie gruntów do celów niezwiązanych z eksploatacją ujęcia wody</w:t>
      </w:r>
    </w:p>
    <w:p w:rsidR="000853F2" w:rsidRDefault="003A24C7">
      <w:pPr>
        <w:spacing w:after="0" w:line="240" w:lineRule="auto"/>
        <w:contextualSpacing/>
        <w:jc w:val="both"/>
        <w:rPr>
          <w:rFonts w:ascii="Calibri" w:hAnsi="Calibri" w:cs="Times New Roman"/>
          <w:color w:val="000000"/>
        </w:rPr>
      </w:pPr>
      <w:r>
        <w:rPr>
          <w:rFonts w:cs="Times New Roman"/>
          <w:color w:val="000000"/>
        </w:rPr>
        <w:t>- należy odprowadzać wody opadowe w sposób uniemożliwiający przedostanie się ich do urządzeń służących do poboru wody</w:t>
      </w:r>
    </w:p>
    <w:p w:rsidR="000853F2" w:rsidRDefault="003A24C7">
      <w:pPr>
        <w:spacing w:after="0" w:line="240" w:lineRule="auto"/>
        <w:contextualSpacing/>
        <w:jc w:val="both"/>
        <w:rPr>
          <w:rFonts w:ascii="Calibri" w:hAnsi="Calibri"/>
        </w:rPr>
      </w:pPr>
      <w:r>
        <w:rPr>
          <w:rFonts w:cs="Times New Roman"/>
          <w:color w:val="000000"/>
        </w:rPr>
        <w:t xml:space="preserve">- </w:t>
      </w:r>
      <w:r>
        <w:rPr>
          <w:rFonts w:eastAsia="Calibri" w:cs="Times New Roman"/>
          <w:color w:val="000000"/>
          <w:lang w:eastAsia="zh-CN"/>
        </w:rPr>
        <w:t>należy</w:t>
      </w:r>
      <w:r>
        <w:rPr>
          <w:rFonts w:cs="Times New Roman"/>
          <w:color w:val="000000"/>
        </w:rPr>
        <w:t xml:space="preserve"> zagospodarować teren zielenią</w:t>
      </w:r>
    </w:p>
    <w:p w:rsidR="000853F2" w:rsidRDefault="003A24C7">
      <w:pPr>
        <w:spacing w:after="0" w:line="240" w:lineRule="auto"/>
        <w:contextualSpacing/>
        <w:jc w:val="both"/>
        <w:rPr>
          <w:rFonts w:ascii="Calibri" w:hAnsi="Calibri" w:cs="Times New Roman"/>
          <w:color w:val="000000"/>
        </w:rPr>
      </w:pPr>
      <w:r>
        <w:rPr>
          <w:rFonts w:cs="Times New Roman"/>
          <w:color w:val="000000"/>
        </w:rPr>
        <w:t>- należy ograniczyć do niezbędnych potrzeb przebywanie osób niezatrudnionych przy obsłudze urządzeń służących do poboru wody</w:t>
      </w:r>
    </w:p>
    <w:p w:rsidR="000853F2" w:rsidRDefault="003A24C7">
      <w:pPr>
        <w:spacing w:after="0" w:line="240" w:lineRule="auto"/>
        <w:contextualSpacing/>
        <w:jc w:val="both"/>
        <w:rPr>
          <w:rFonts w:ascii="Calibri" w:hAnsi="Calibri" w:cs="Times New Roman"/>
          <w:color w:val="000000"/>
        </w:rPr>
      </w:pPr>
      <w:r>
        <w:rPr>
          <w:rFonts w:cs="Times New Roman"/>
          <w:color w:val="000000"/>
        </w:rPr>
        <w:t>- odprowadzać poza granicę terenu ochrony bezpośredniej ścieki z urządzeń sanitarnych, przeznaczonych do użytku osób zatrudnionych przy obsłudze urządzeń służących do poboru wody.</w:t>
      </w:r>
    </w:p>
    <w:p w:rsidR="000853F2" w:rsidRDefault="003A24C7">
      <w:pPr>
        <w:spacing w:after="0" w:line="240" w:lineRule="auto"/>
        <w:contextualSpacing/>
        <w:jc w:val="both"/>
        <w:rPr>
          <w:rFonts w:ascii="Calibri" w:hAnsi="Calibri"/>
        </w:rPr>
      </w:pPr>
      <w:r>
        <w:rPr>
          <w:rFonts w:cs="Times New Roman"/>
          <w:color w:val="000000"/>
        </w:rPr>
        <w:t xml:space="preserve">- umieszczona jest tablica informacyjna zawierająca informację o ujęciu wody i zakazie wstępu osób nieupoważnionych </w:t>
      </w:r>
      <w:r>
        <w:rPr>
          <w:rFonts w:eastAsia="sans-serif;Arial" w:cs="Times New Roman"/>
          <w:color w:val="000000"/>
        </w:rPr>
        <w:t>zgodne ze wzorem określonym w Rozporządzeniu Ministra Środowiska z dnia 1 lipca 2019 r. w sprawie wzorów tablic informacyjnych o strefie ochronnej ujęcia wody (Dz. U. z 2019 r. poz. 1217).</w:t>
      </w:r>
    </w:p>
    <w:p w:rsidR="000853F2" w:rsidRDefault="003A24C7">
      <w:pPr>
        <w:spacing w:after="0" w:line="240" w:lineRule="auto"/>
        <w:contextualSpacing/>
        <w:jc w:val="both"/>
        <w:rPr>
          <w:rFonts w:ascii="Calibri" w:hAnsi="Calibri"/>
        </w:rPr>
      </w:pPr>
      <w:r>
        <w:rPr>
          <w:rFonts w:eastAsia="sans-serif;Arial" w:cs="Times New Roman"/>
          <w:color w:val="000000"/>
        </w:rPr>
        <w:t>Teren ochrony bezpośredniej obejmuje działki o nr 758/60, 913/60 – w całości, oraz częściowo działki o nr 521/60, 854/60 o łącznej powierzchni 10 235 m</w:t>
      </w:r>
      <w:r>
        <w:rPr>
          <w:rFonts w:eastAsia="sans-serif;Arial" w:cs="Times New Roman"/>
          <w:color w:val="000000"/>
          <w:vertAlign w:val="superscript"/>
        </w:rPr>
        <w:t>2</w:t>
      </w:r>
      <w:r>
        <w:rPr>
          <w:rFonts w:eastAsia="sans-serif;Arial" w:cs="Times New Roman"/>
          <w:color w:val="000000"/>
        </w:rPr>
        <w:t>.</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Teren ochrony pośredniej obejmuje działki na terenie gminy Sośnicowice nr 605/40, 769/39, 829/19, 895/21, 519/9, 894/21, 38, 817/41, 818/41, 807/21, 820/41, 819/41, 808/21, 822/41, 821/41, 809/21, 234/18, 584/18, 852/12,  884/9, 683/9, 810/21, 830/42, 715/21, 831/42, 832/42, 925/9, 912/9, 922/9, 923/9, 924/9, 833/42, 835/42, 831/42, 836/42, 837/42, 838/42, 839/42, 840/42, 841/42, 842/42, 930/9, 931/9, 932/9, 933/9, 934/9, 851/12, 583/18, 843/42,  844/42,  845/42,  846/42,  847/42,  848/42,  849/42,  850/42, 37, 755/5, 776/8, 206/8, 156/8, 336/8, 339/13, 582/17, 581/17, 233/17, 512/22, 912/36, 44, 191/43, 190/43, 46, 45, 47, 914/60, 864/60, 863/60, 900/60, 901/60, 862/60, 861/60, 902/60,  86/60, 903/60, 859/60, 904/60, 939/60, 940/60, 941/60, 942/60, 943/60, 944/60, 945/60, 946/60, 905/60, 906/60, 858/60, 854/60, 857/60, 856/60, 865/60, 908/60, 907/60, 947/60, 948/60, 511/22, 580/17, 731/4, 721/5, 733/4, 732/4, 698/4, 697/4, 696/4, 706/4, 43/23 (pół), 2244/23, 2243/23, 2242/23, 2241/23, 250/23, 251/23, 52/23, 211/23, 210/23, 213/23, 209/23, 208/23, 214/23, 203/23, 2213/23, 48, 758/60, na terenie miasta Gliwice działki nr 27/1, 521/60, 524/62.</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Na terenie ochrony pośredniej zostały wprowadzone następujące ograniczenia, zakazy i nakazy:</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wprowadzania ścieków do wód lub do ziemi,</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przechowywania lub składowania odpadów promieniotwórczych,</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budowy autostrad lub torów kolejowych,</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wykonywanie wykopów naruszających izolującą warstwę iłów, plioceńskich,</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lokalizowania zakładów przemysłowych oraz farm chowu lub hodowli zwierząt,</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lastRenderedPageBreak/>
        <w:t>- lokalizowania magazynów produktów, ropopochodnych oraz innych substancji, a także rurociągów do ich transportu,</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lokalizowania składowisk i wylewisk odpadów komunalnych lub przemysłowych,</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urządzania obozowisk oraz kąpielisk,</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lokalizowania nowych ujęć wód ujmujących poziom plioceński (nie dotyczy wykonywania studni awaryjnych lub zastępczych dla ujęcia Wilcze Gardło),</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lokalizowania cmentarzy oraz grzebanie zwłok zwierzęcych,</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imes New Roman"/>
          <w:color w:val="000000"/>
        </w:rPr>
        <w:t>- wydobywania kopalin,</w:t>
      </w:r>
    </w:p>
    <w:p w:rsidR="000853F2" w:rsidRDefault="003A24C7">
      <w:pPr>
        <w:spacing w:after="0" w:line="240" w:lineRule="auto"/>
        <w:contextualSpacing/>
        <w:jc w:val="both"/>
        <w:rPr>
          <w:rFonts w:ascii="Calibri" w:eastAsia="sans-serif;Arial" w:hAnsi="Calibri" w:cs="Times New Roman"/>
          <w:color w:val="000000"/>
        </w:rPr>
      </w:pPr>
      <w:r>
        <w:rPr>
          <w:rFonts w:eastAsia="sans-serif;Arial" w:cstheme="minorHAnsi"/>
          <w:color w:val="000000"/>
        </w:rPr>
        <w:t>- granice terenu należy oznaczyć przez umieszczenie, w punktach przecięcia się granic ze szlakami komunikacyjnymi oraz w innych charakterystycznych punktach terenu, tablic zawierających informacje o ustanowieniu strefy.</w:t>
      </w:r>
    </w:p>
    <w:p w:rsidR="000853F2" w:rsidRDefault="003A24C7">
      <w:pPr>
        <w:spacing w:before="120" w:after="120" w:line="240" w:lineRule="auto"/>
        <w:ind w:left="284" w:hanging="284"/>
        <w:jc w:val="both"/>
        <w:rPr>
          <w:rFonts w:cstheme="minorHAnsi"/>
          <w:i/>
          <w:color w:val="0070C0"/>
        </w:rPr>
      </w:pPr>
      <w:r>
        <w:rPr>
          <w:rFonts w:cstheme="minorHAnsi"/>
          <w:b/>
          <w:color w:val="000000" w:themeColor="text1"/>
          <w:u w:color="000000"/>
        </w:rPr>
        <w:t>e)</w:t>
      </w:r>
      <w:r>
        <w:rPr>
          <w:rFonts w:cstheme="minorHAnsi"/>
          <w:b/>
          <w:color w:val="000000" w:themeColor="text1"/>
          <w:u w:color="000000"/>
        </w:rPr>
        <w:tab/>
      </w:r>
      <w:r>
        <w:rPr>
          <w:rFonts w:cstheme="minorHAnsi"/>
          <w:b/>
          <w:color w:val="000000" w:themeColor="text1"/>
          <w:u w:val="single"/>
        </w:rPr>
        <w:t>obszary ochronne zbiorników wód śródlądowych</w:t>
      </w:r>
      <w:r>
        <w:rPr>
          <w:rFonts w:cstheme="minorHAnsi"/>
          <w:b/>
          <w:color w:val="000000" w:themeColor="text1"/>
          <w:u w:color="000000"/>
        </w:rPr>
        <w:t xml:space="preserve"> zawierające oznaczenie aktów prawa miejscowego ustanawiających te obszary oraz zakazy, nakazy i ograniczenia obowiązujące na tych obszarach</w:t>
      </w:r>
    </w:p>
    <w:p w:rsidR="000853F2" w:rsidRDefault="003A24C7">
      <w:pPr>
        <w:pStyle w:val="NormalnyWeb"/>
        <w:spacing w:before="0" w:after="0"/>
        <w:ind w:left="426"/>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Na terenie aglomeracji Smolnica </w:t>
      </w:r>
      <w:r>
        <w:rPr>
          <w:rFonts w:asciiTheme="minorHAnsi" w:hAnsiTheme="minorHAnsi" w:cstheme="minorHAnsi"/>
          <w:b/>
          <w:sz w:val="22"/>
          <w:szCs w:val="22"/>
        </w:rPr>
        <w:t>nie występują</w:t>
      </w:r>
      <w:r>
        <w:rPr>
          <w:rFonts w:asciiTheme="minorHAnsi" w:hAnsiTheme="minorHAnsi" w:cstheme="minorHAnsi"/>
          <w:bCs/>
          <w:sz w:val="22"/>
          <w:szCs w:val="22"/>
        </w:rPr>
        <w:t xml:space="preserve"> obszary ochrony zbiorników wód śródlądowych.</w:t>
      </w:r>
    </w:p>
    <w:p w:rsidR="000853F2" w:rsidRDefault="003A24C7">
      <w:pPr>
        <w:spacing w:before="120" w:after="120" w:line="259" w:lineRule="auto"/>
        <w:ind w:left="284" w:hanging="284"/>
        <w:jc w:val="both"/>
        <w:rPr>
          <w:rFonts w:cstheme="minorHAnsi"/>
          <w:b/>
          <w:color w:val="000000" w:themeColor="text1"/>
          <w:u w:color="000000"/>
        </w:rPr>
      </w:pPr>
      <w:r>
        <w:rPr>
          <w:rFonts w:cstheme="minorHAnsi"/>
          <w:b/>
          <w:color w:val="000000" w:themeColor="text1"/>
          <w:u w:color="000000"/>
        </w:rPr>
        <w:t>f)</w:t>
      </w:r>
      <w:r>
        <w:rPr>
          <w:rFonts w:cstheme="minorHAnsi"/>
          <w:b/>
          <w:color w:val="000000" w:themeColor="text1"/>
          <w:u w:color="000000"/>
        </w:rPr>
        <w:tab/>
      </w:r>
      <w:r>
        <w:rPr>
          <w:rFonts w:cstheme="minorHAnsi"/>
          <w:b/>
          <w:color w:val="000000" w:themeColor="text1"/>
          <w:u w:val="single"/>
        </w:rPr>
        <w:t>formy ochrony przyrody</w:t>
      </w:r>
      <w:r>
        <w:rPr>
          <w:rFonts w:cstheme="minorHAnsi"/>
          <w:b/>
          <w:color w:val="000000" w:themeColor="text1"/>
          <w:u w:color="000000"/>
        </w:rPr>
        <w:t>, o których mowa w art. 6 ustawy z dnia 16 kwietnia 2004 r. o ochronie przyrody, zawierające nazwę formy ochrony przyrody oraz tytuł i miejsce ogłoszenia aktu prawnego tworzącego, ustanawiającego albo wyznaczającego formę ochrony przyrody oraz informacje o obszarach mających znaczenie dla Wspólnoty znajdujących się na liście, o której mowa w art. 27 ust. 1 tej ustawy</w:t>
      </w:r>
    </w:p>
    <w:p w:rsidR="000853F2" w:rsidRDefault="003A24C7">
      <w:pPr>
        <w:spacing w:after="0" w:line="240" w:lineRule="auto"/>
        <w:contextualSpacing/>
        <w:jc w:val="both"/>
        <w:rPr>
          <w:rFonts w:ascii="Calibri" w:hAnsi="Calibri"/>
        </w:rPr>
      </w:pPr>
      <w:r>
        <w:rPr>
          <w:rFonts w:cs="Times New Roman"/>
        </w:rPr>
        <w:t>W aglomeracji S</w:t>
      </w:r>
      <w:r>
        <w:rPr>
          <w:rFonts w:eastAsia="Calibri" w:cs="Times New Roman"/>
          <w:lang w:eastAsia="zh-CN"/>
        </w:rPr>
        <w:t>molnica</w:t>
      </w:r>
      <w:r>
        <w:rPr>
          <w:rFonts w:cs="Times New Roman"/>
        </w:rPr>
        <w:t xml:space="preserve"> nie występują formy ochrony przyrody zawarte w Ustawie z dnia</w:t>
      </w:r>
    </w:p>
    <w:p w:rsidR="000853F2" w:rsidRDefault="003A24C7">
      <w:pPr>
        <w:spacing w:after="0" w:line="240" w:lineRule="auto"/>
        <w:contextualSpacing/>
        <w:jc w:val="both"/>
        <w:rPr>
          <w:rFonts w:ascii="Calibri" w:hAnsi="Calibri" w:cs="Times New Roman"/>
        </w:rPr>
      </w:pPr>
      <w:r>
        <w:rPr>
          <w:rFonts w:cstheme="minorHAnsi"/>
        </w:rPr>
        <w:t>16 kwietnia 2004 (Dz. U. Nr 92  poz. 880) o ochronie przyrody (Dz. U. z 2020 r. poz. 55, 471, 1378.).</w:t>
      </w:r>
    </w:p>
    <w:p w:rsidR="000853F2" w:rsidRDefault="000853F2">
      <w:pPr>
        <w:spacing w:after="0" w:line="240" w:lineRule="auto"/>
        <w:rPr>
          <w:rFonts w:cstheme="minorHAnsi"/>
          <w:color w:val="000000" w:themeColor="text1"/>
        </w:rPr>
      </w:pPr>
    </w:p>
    <w:p w:rsidR="000853F2" w:rsidRDefault="003A24C7">
      <w:pPr>
        <w:spacing w:after="0" w:line="240" w:lineRule="auto"/>
        <w:jc w:val="both"/>
        <w:rPr>
          <w:rFonts w:cstheme="minorHAnsi"/>
          <w:b/>
        </w:rPr>
      </w:pPr>
      <w:r>
        <w:rPr>
          <w:rFonts w:cstheme="minorHAnsi"/>
          <w:b/>
        </w:rPr>
        <w:t>Wykaz dokumentów stanowiących podstawę do wyznaczania  obszaru i granic aglomeracji zgodnie z § 3 ust. 1 ww. rozporządzenia Ministra Gospodarki Morskiej i Żeglugi Śródlądowej z dnia 27 lipca 2018 r. w sprawie sposobu wyznaczenia obszarów i granic aglomeracji (Dz. U. z 2018 poz. 1586)</w:t>
      </w:r>
    </w:p>
    <w:tbl>
      <w:tblPr>
        <w:tblW w:w="9214" w:type="dxa"/>
        <w:tblInd w:w="108" w:type="dxa"/>
        <w:tblLook w:val="00A0"/>
      </w:tblPr>
      <w:tblGrid>
        <w:gridCol w:w="593"/>
        <w:gridCol w:w="7191"/>
        <w:gridCol w:w="715"/>
        <w:gridCol w:w="715"/>
      </w:tblGrid>
      <w:tr w:rsidR="000853F2">
        <w:tc>
          <w:tcPr>
            <w:tcW w:w="593"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Lp.</w:t>
            </w:r>
          </w:p>
        </w:tc>
        <w:tc>
          <w:tcPr>
            <w:tcW w:w="7190"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Wyszczególnienie</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Nie</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Tak</w:t>
            </w:r>
          </w:p>
        </w:tc>
      </w:tr>
      <w:tr w:rsidR="000853F2">
        <w:tc>
          <w:tcPr>
            <w:tcW w:w="593"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7190"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rPr>
                <w:rFonts w:ascii="Calibri" w:hAnsi="Calibri"/>
                <w:sz w:val="22"/>
                <w:szCs w:val="22"/>
              </w:rPr>
            </w:pPr>
            <w:r>
              <w:rPr>
                <w:rFonts w:ascii="Calibri" w:hAnsi="Calibri"/>
                <w:sz w:val="22"/>
                <w:szCs w:val="22"/>
              </w:rPr>
              <w:t>Miejscowe plany zagospodarowania przestrzennego</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b/>
                <w:bCs/>
              </w:rPr>
            </w:pPr>
            <w:r>
              <w:rPr>
                <w:rFonts w:asciiTheme="minorHAnsi" w:hAnsiTheme="minorHAnsi" w:cstheme="minorHAnsi"/>
                <w:b/>
                <w:bCs/>
                <w:sz w:val="20"/>
                <w:szCs w:val="20"/>
              </w:rPr>
              <w:t>X</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b/>
                <w:bCs/>
              </w:rPr>
            </w:pPr>
          </w:p>
        </w:tc>
      </w:tr>
      <w:tr w:rsidR="000853F2">
        <w:tc>
          <w:tcPr>
            <w:tcW w:w="593"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1</w:t>
            </w:r>
          </w:p>
        </w:tc>
        <w:tc>
          <w:tcPr>
            <w:tcW w:w="7190"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Calibri" w:hAnsi="Calibri"/>
                <w:sz w:val="22"/>
                <w:szCs w:val="22"/>
              </w:rPr>
            </w:pPr>
            <w:r>
              <w:rPr>
                <w:rFonts w:ascii="Calibri" w:hAnsi="Calibri"/>
                <w:sz w:val="22"/>
                <w:szCs w:val="22"/>
              </w:rPr>
              <w:t>Studium uwarunkowań i kierunków zagospodarowania przestrzennego gminy</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b/>
                <w:bCs/>
                <w:sz w:val="20"/>
                <w:szCs w:val="20"/>
              </w:rPr>
            </w:pPr>
            <w:r>
              <w:rPr>
                <w:rFonts w:ascii="Calibri" w:hAnsi="Calibri" w:cstheme="minorHAnsi"/>
                <w:b/>
                <w:bCs/>
                <w:sz w:val="20"/>
                <w:szCs w:val="20"/>
              </w:rPr>
              <w:t>X</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b/>
                <w:bCs/>
              </w:rPr>
            </w:pPr>
          </w:p>
        </w:tc>
      </w:tr>
      <w:tr w:rsidR="000853F2">
        <w:tc>
          <w:tcPr>
            <w:tcW w:w="593"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2</w:t>
            </w:r>
          </w:p>
        </w:tc>
        <w:tc>
          <w:tcPr>
            <w:tcW w:w="7190"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Calibri" w:hAnsi="Calibri"/>
                <w:sz w:val="22"/>
                <w:szCs w:val="22"/>
              </w:rPr>
            </w:pPr>
            <w:r>
              <w:rPr>
                <w:rFonts w:ascii="Calibri" w:hAnsi="Calibri"/>
                <w:sz w:val="22"/>
                <w:szCs w:val="22"/>
              </w:rPr>
              <w:t>Decyzje o ustaleniu lokalizacji inwestycji celu publicznego</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b/>
                <w:bCs/>
                <w:sz w:val="20"/>
                <w:szCs w:val="20"/>
              </w:rPr>
            </w:pPr>
            <w:r>
              <w:rPr>
                <w:rFonts w:ascii="Calibri" w:hAnsi="Calibri" w:cstheme="minorHAnsi"/>
                <w:b/>
                <w:bCs/>
                <w:sz w:val="20"/>
                <w:szCs w:val="20"/>
              </w:rPr>
              <w:t>X</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b/>
                <w:bCs/>
              </w:rPr>
            </w:pPr>
          </w:p>
        </w:tc>
      </w:tr>
      <w:tr w:rsidR="000853F2">
        <w:tc>
          <w:tcPr>
            <w:tcW w:w="593"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3</w:t>
            </w:r>
          </w:p>
        </w:tc>
        <w:tc>
          <w:tcPr>
            <w:tcW w:w="7190"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Calibri" w:hAnsi="Calibri"/>
                <w:sz w:val="22"/>
                <w:szCs w:val="22"/>
              </w:rPr>
            </w:pPr>
            <w:r>
              <w:rPr>
                <w:rFonts w:ascii="Calibri" w:hAnsi="Calibri"/>
                <w:sz w:val="22"/>
                <w:szCs w:val="22"/>
              </w:rPr>
              <w:t xml:space="preserve">Wieloletnie plany rozwoju i modernizacji urządzeń wodociągowych </w:t>
            </w:r>
            <w:r>
              <w:rPr>
                <w:rFonts w:ascii="Calibri" w:hAnsi="Calibri"/>
                <w:sz w:val="22"/>
                <w:szCs w:val="22"/>
              </w:rPr>
              <w:br/>
              <w:t>i kanalizacyjnych</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b/>
                <w:bCs/>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b/>
                <w:bCs/>
                <w:sz w:val="20"/>
                <w:szCs w:val="20"/>
              </w:rPr>
            </w:pPr>
            <w:r>
              <w:rPr>
                <w:rFonts w:ascii="Calibri" w:hAnsi="Calibri" w:cstheme="minorHAnsi"/>
                <w:b/>
                <w:bCs/>
                <w:sz w:val="20"/>
                <w:szCs w:val="20"/>
              </w:rPr>
              <w:t>X</w:t>
            </w:r>
          </w:p>
        </w:tc>
      </w:tr>
      <w:tr w:rsidR="000853F2">
        <w:tc>
          <w:tcPr>
            <w:tcW w:w="593"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4</w:t>
            </w:r>
          </w:p>
        </w:tc>
        <w:tc>
          <w:tcPr>
            <w:tcW w:w="7190"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Calibri" w:hAnsi="Calibri"/>
                <w:sz w:val="22"/>
                <w:szCs w:val="22"/>
              </w:rPr>
            </w:pPr>
            <w:r>
              <w:rPr>
                <w:rFonts w:ascii="Calibri" w:hAnsi="Calibri"/>
                <w:sz w:val="22"/>
                <w:szCs w:val="22"/>
              </w:rPr>
              <w:t>Inne: Sprawozdanie z realizacji KPOŚK w roku 2019</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b/>
                <w:bCs/>
                <w:sz w:val="20"/>
                <w:szCs w:val="20"/>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b/>
                <w:bCs/>
              </w:rPr>
            </w:pPr>
            <w:r>
              <w:rPr>
                <w:rFonts w:asciiTheme="minorHAnsi" w:hAnsiTheme="minorHAnsi" w:cstheme="minorHAnsi"/>
                <w:b/>
                <w:bCs/>
                <w:sz w:val="20"/>
                <w:szCs w:val="20"/>
              </w:rPr>
              <w:t>X</w:t>
            </w:r>
          </w:p>
        </w:tc>
      </w:tr>
      <w:tr w:rsidR="000853F2">
        <w:tc>
          <w:tcPr>
            <w:tcW w:w="593"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20"/>
                <w:szCs w:val="20"/>
              </w:rPr>
            </w:pPr>
            <w:r>
              <w:rPr>
                <w:rFonts w:asciiTheme="minorHAnsi" w:hAnsiTheme="minorHAnsi" w:cstheme="minorHAnsi"/>
                <w:sz w:val="20"/>
                <w:szCs w:val="20"/>
              </w:rPr>
              <w:t>5</w:t>
            </w:r>
          </w:p>
        </w:tc>
        <w:tc>
          <w:tcPr>
            <w:tcW w:w="7190"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Calibri" w:hAnsi="Calibri"/>
                <w:sz w:val="22"/>
                <w:szCs w:val="22"/>
              </w:rPr>
            </w:pPr>
            <w:r>
              <w:rPr>
                <w:rFonts w:ascii="Calibri" w:hAnsi="Calibri"/>
                <w:sz w:val="22"/>
                <w:szCs w:val="22"/>
              </w:rPr>
              <w:t>Miejscowe plany zagospodarowania przestrzennego</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b/>
                <w:bCs/>
              </w:rPr>
            </w:pPr>
            <w:r>
              <w:rPr>
                <w:rFonts w:asciiTheme="minorHAnsi" w:hAnsiTheme="minorHAnsi" w:cstheme="minorHAnsi"/>
                <w:b/>
                <w:bCs/>
                <w:sz w:val="20"/>
                <w:szCs w:val="20"/>
              </w:rPr>
              <w:t>X</w:t>
            </w:r>
          </w:p>
        </w:tc>
        <w:tc>
          <w:tcPr>
            <w:tcW w:w="715"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b/>
                <w:bCs/>
                <w:sz w:val="20"/>
                <w:szCs w:val="20"/>
              </w:rPr>
            </w:pPr>
          </w:p>
        </w:tc>
      </w:tr>
    </w:tbl>
    <w:p w:rsidR="000853F2" w:rsidRDefault="000853F2">
      <w:pPr>
        <w:jc w:val="both"/>
        <w:rPr>
          <w:rFonts w:cstheme="minorHAnsi"/>
        </w:rPr>
      </w:pPr>
    </w:p>
    <w:p w:rsidR="000853F2" w:rsidRDefault="003A24C7">
      <w:pPr>
        <w:pStyle w:val="Tekstkomentarza"/>
        <w:ind w:hanging="142"/>
        <w:contextualSpacing/>
        <w:rPr>
          <w:rFonts w:asciiTheme="minorHAnsi" w:hAnsiTheme="minorHAnsi" w:cstheme="minorHAnsi"/>
          <w:b/>
          <w:sz w:val="32"/>
          <w:szCs w:val="32"/>
        </w:rPr>
      </w:pPr>
      <w:r>
        <w:rPr>
          <w:rFonts w:asciiTheme="minorHAnsi" w:hAnsiTheme="minorHAnsi" w:cstheme="minorHAnsi"/>
          <w:b/>
          <w:sz w:val="32"/>
          <w:szCs w:val="32"/>
        </w:rPr>
        <w:t>Podpisy osoby upoważnionej do reprezentowania Wnioskodawcy</w:t>
      </w:r>
    </w:p>
    <w:tbl>
      <w:tblPr>
        <w:tblW w:w="9426" w:type="dxa"/>
        <w:tblCellMar>
          <w:left w:w="70" w:type="dxa"/>
          <w:right w:w="70" w:type="dxa"/>
        </w:tblCellMar>
        <w:tblLook w:val="0000"/>
      </w:tblPr>
      <w:tblGrid>
        <w:gridCol w:w="5470"/>
        <w:gridCol w:w="3956"/>
      </w:tblGrid>
      <w:tr w:rsidR="000853F2">
        <w:trPr>
          <w:trHeight w:val="2350"/>
        </w:trPr>
        <w:tc>
          <w:tcPr>
            <w:tcW w:w="5469" w:type="dxa"/>
            <w:tcBorders>
              <w:top w:val="single" w:sz="6" w:space="0" w:color="000000"/>
              <w:left w:val="single" w:sz="6" w:space="0" w:color="000000"/>
              <w:bottom w:val="single" w:sz="6" w:space="0" w:color="000000"/>
            </w:tcBorders>
          </w:tcPr>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3A24C7">
            <w:pPr>
              <w:spacing w:after="0" w:line="240" w:lineRule="auto"/>
              <w:contextualSpacing/>
              <w:jc w:val="center"/>
              <w:rPr>
                <w:rFonts w:cstheme="minorHAnsi"/>
                <w:sz w:val="24"/>
                <w:szCs w:val="24"/>
                <w:u w:val="single"/>
              </w:rPr>
            </w:pPr>
            <w:r>
              <w:rPr>
                <w:rFonts w:cstheme="minorHAnsi"/>
                <w:sz w:val="24"/>
                <w:szCs w:val="24"/>
              </w:rPr>
              <w:t>(data, imię i nazwisko /pieczęć imienna/ podpis)</w:t>
            </w:r>
          </w:p>
        </w:tc>
        <w:tc>
          <w:tcPr>
            <w:tcW w:w="3956" w:type="dxa"/>
            <w:tcBorders>
              <w:top w:val="single" w:sz="4" w:space="0" w:color="000000"/>
              <w:left w:val="single" w:sz="4" w:space="0" w:color="000000"/>
              <w:bottom w:val="single" w:sz="4" w:space="0" w:color="000000"/>
              <w:right w:val="single" w:sz="4" w:space="0" w:color="000000"/>
            </w:tcBorders>
          </w:tcPr>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3A24C7">
            <w:pPr>
              <w:spacing w:after="0" w:line="240" w:lineRule="auto"/>
              <w:contextualSpacing/>
              <w:jc w:val="center"/>
              <w:rPr>
                <w:rFonts w:cstheme="minorHAnsi"/>
                <w:sz w:val="24"/>
                <w:szCs w:val="24"/>
                <w:u w:val="single"/>
              </w:rPr>
            </w:pPr>
            <w:r>
              <w:rPr>
                <w:rFonts w:cstheme="minorHAnsi"/>
                <w:sz w:val="24"/>
                <w:szCs w:val="24"/>
              </w:rPr>
              <w:t>(pieczęć Wnioskodawcy)</w:t>
            </w:r>
          </w:p>
        </w:tc>
      </w:tr>
    </w:tbl>
    <w:p w:rsidR="000853F2" w:rsidRDefault="000853F2">
      <w:pPr>
        <w:rPr>
          <w:rFonts w:cstheme="minorHAnsi"/>
        </w:rPr>
      </w:pPr>
    </w:p>
    <w:p w:rsidR="000853F2" w:rsidRDefault="003A24C7">
      <w:pPr>
        <w:rPr>
          <w:rFonts w:cstheme="minorHAnsi"/>
        </w:rPr>
      </w:pPr>
      <w:r>
        <w:br w:type="page"/>
      </w:r>
    </w:p>
    <w:p w:rsidR="000853F2" w:rsidRDefault="003A24C7">
      <w:pPr>
        <w:ind w:left="5052"/>
        <w:rPr>
          <w:rFonts w:cstheme="minorHAnsi"/>
        </w:rPr>
      </w:pPr>
      <w:r>
        <w:rPr>
          <w:rFonts w:cstheme="minorHAnsi"/>
        </w:rPr>
        <w:lastRenderedPageBreak/>
        <w:t>Załącznik nr 2 do Uchwały Nr…….</w:t>
      </w:r>
    </w:p>
    <w:p w:rsidR="000853F2" w:rsidRDefault="003A24C7">
      <w:pPr>
        <w:ind w:left="5040"/>
        <w:rPr>
          <w:rFonts w:cstheme="minorHAnsi"/>
        </w:rPr>
      </w:pPr>
      <w:r>
        <w:rPr>
          <w:rFonts w:cstheme="minorHAnsi"/>
        </w:rPr>
        <w:t>Rady Miejskiej w Sośnicowicach z dnia…..</w:t>
      </w:r>
    </w:p>
    <w:p w:rsidR="000853F2" w:rsidRDefault="000853F2">
      <w:pPr>
        <w:jc w:val="both"/>
        <w:rPr>
          <w:rFonts w:cstheme="minorHAnsi"/>
        </w:rPr>
      </w:pPr>
    </w:p>
    <w:p w:rsidR="000853F2" w:rsidRDefault="003A24C7">
      <w:pPr>
        <w:jc w:val="center"/>
        <w:rPr>
          <w:rFonts w:cstheme="minorHAnsi"/>
        </w:rPr>
      </w:pPr>
      <w:r>
        <w:rPr>
          <w:rFonts w:cstheme="minorHAnsi"/>
        </w:rPr>
        <w:t>CZEŚĆ GRAFICZNA AGLOMERACJI SOLNICA</w:t>
      </w:r>
    </w:p>
    <w:p w:rsidR="000853F2" w:rsidRDefault="000853F2">
      <w:pPr>
        <w:jc w:val="both"/>
        <w:rPr>
          <w:rFonts w:cstheme="minorHAnsi"/>
          <w:b/>
          <w:bCs/>
        </w:rPr>
      </w:pPr>
    </w:p>
    <w:p w:rsidR="000853F2" w:rsidRDefault="003A24C7">
      <w:pPr>
        <w:jc w:val="both"/>
        <w:rPr>
          <w:rFonts w:cstheme="minorHAnsi"/>
          <w:b/>
          <w:bCs/>
        </w:rPr>
      </w:pPr>
      <w:r>
        <w:rPr>
          <w:rFonts w:cstheme="minorHAnsi"/>
          <w:b/>
          <w:bCs/>
        </w:rPr>
        <w:t>Część graficzna powinna zawierać oznaczenie:</w:t>
      </w:r>
    </w:p>
    <w:tbl>
      <w:tblPr>
        <w:tblW w:w="9214" w:type="dxa"/>
        <w:tblInd w:w="108" w:type="dxa"/>
        <w:tblLook w:val="00A0"/>
      </w:tblPr>
      <w:tblGrid>
        <w:gridCol w:w="539"/>
        <w:gridCol w:w="6588"/>
        <w:gridCol w:w="656"/>
        <w:gridCol w:w="657"/>
        <w:gridCol w:w="774"/>
      </w:tblGrid>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Lp.</w:t>
            </w:r>
          </w:p>
        </w:tc>
        <w:tc>
          <w:tcPr>
            <w:tcW w:w="6588"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Wyszczególnienie</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Nie</w:t>
            </w: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Tak</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Nie dotyczy</w:t>
            </w: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1</w:t>
            </w:r>
          </w:p>
        </w:tc>
        <w:tc>
          <w:tcPr>
            <w:tcW w:w="6588"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2</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3</w:t>
            </w: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4</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sz w:val="16"/>
                <w:szCs w:val="16"/>
              </w:rPr>
            </w:pPr>
            <w:r>
              <w:rPr>
                <w:rFonts w:asciiTheme="minorHAnsi" w:hAnsiTheme="minorHAnsi" w:cstheme="minorHAnsi"/>
                <w:sz w:val="16"/>
                <w:szCs w:val="16"/>
              </w:rPr>
              <w:t>5</w:t>
            </w: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1</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 xml:space="preserve">Część graficzna została wykonana na mapie topograficznej </w:t>
            </w:r>
            <w:r>
              <w:rPr>
                <w:rFonts w:asciiTheme="minorHAnsi" w:hAnsiTheme="minorHAnsi" w:cstheme="minorHAnsi"/>
              </w:rPr>
              <w:br/>
              <w:t>w skali 1: 10 000.</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2</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Oznaczono granice obszaru proponowanej aglomeracji (obszar objęty i przewidziany do objęcia zasięgiem systemu kanalizacji zbiorczej).</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3</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Oznaczono znajdujące się na terenie aglomeracji oczyszczalnie ścieków komunalnych, do których odprowadzane są (bądź odprowadzane będą) ścieki komunalne.</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4</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 xml:space="preserve">Oznaczono granice administracyjne gminy / gmin zgodne </w:t>
            </w:r>
            <w:r>
              <w:rPr>
                <w:rFonts w:asciiTheme="minorHAnsi" w:hAnsiTheme="minorHAnsi" w:cstheme="minorHAnsi"/>
              </w:rPr>
              <w:br/>
              <w:t>z danymi z państwowego rejestru granic.</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5</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Oznaczono granice stref ochronnych ujęć wody obejmujących tereny ochrony bezpośredniej i tereny ochrony pośredniej.</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6</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Oznaczono granice obszarów ochronnych zbiorników wód śródlądowych.</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7</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Oznaczono granice terenów objętych formami ochrony przyrody w rozumieniu ustawy z dnia 16 kwietnia 2004 r. o ochronie przyrody lub obszarów mających znaczenie dla Wspólnoty, znajdującego się na liście, o której mowa w art. 27 ust. 1 tej ustawy.</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Calibri" w:hAnsi="Calibri" w:cstheme="minorHAnsi"/>
              </w:rPr>
              <w:t>X</w:t>
            </w: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8</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Określono skalę planu w formie liczbowej i liniowej.</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r>
      <w:tr w:rsidR="000853F2">
        <w:tc>
          <w:tcPr>
            <w:tcW w:w="539"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9</w:t>
            </w:r>
          </w:p>
        </w:tc>
        <w:tc>
          <w:tcPr>
            <w:tcW w:w="6588" w:type="dxa"/>
            <w:tcBorders>
              <w:top w:val="single" w:sz="4" w:space="0" w:color="000000"/>
              <w:left w:val="single" w:sz="4" w:space="0" w:color="000000"/>
              <w:bottom w:val="single" w:sz="4" w:space="0" w:color="000000"/>
              <w:right w:val="single" w:sz="4" w:space="0" w:color="000000"/>
            </w:tcBorders>
          </w:tcPr>
          <w:p w:rsidR="000853F2" w:rsidRDefault="003A24C7">
            <w:pPr>
              <w:pStyle w:val="NormalnyWeb"/>
              <w:spacing w:before="0" w:after="0"/>
              <w:contextualSpacing/>
              <w:rPr>
                <w:rFonts w:asciiTheme="minorHAnsi" w:hAnsiTheme="minorHAnsi" w:cstheme="minorHAnsi"/>
              </w:rPr>
            </w:pPr>
            <w:r>
              <w:rPr>
                <w:rFonts w:asciiTheme="minorHAnsi" w:hAnsiTheme="minorHAnsi" w:cstheme="minorHAnsi"/>
              </w:rPr>
              <w:t>Część graficzna została podpisana przez osobę upoważnioną do reprezentowania gminy (gminy wiodącej).</w:t>
            </w:r>
          </w:p>
        </w:tc>
        <w:tc>
          <w:tcPr>
            <w:tcW w:w="656"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0853F2" w:rsidRDefault="003A24C7">
            <w:pPr>
              <w:pStyle w:val="NormalnyWeb"/>
              <w:spacing w:before="0" w:after="0"/>
              <w:contextualSpacing/>
              <w:jc w:val="center"/>
              <w:rPr>
                <w:rFonts w:asciiTheme="minorHAnsi" w:hAnsiTheme="minorHAnsi" w:cstheme="minorHAnsi"/>
              </w:rPr>
            </w:pPr>
            <w:r>
              <w:rPr>
                <w:rFonts w:asciiTheme="minorHAnsi" w:hAnsiTheme="minorHAnsi" w:cstheme="minorHAnsi"/>
              </w:rPr>
              <w:t>X</w:t>
            </w:r>
          </w:p>
        </w:tc>
        <w:tc>
          <w:tcPr>
            <w:tcW w:w="774" w:type="dxa"/>
            <w:tcBorders>
              <w:top w:val="single" w:sz="4" w:space="0" w:color="000000"/>
              <w:left w:val="single" w:sz="4" w:space="0" w:color="000000"/>
              <w:bottom w:val="single" w:sz="4" w:space="0" w:color="000000"/>
              <w:right w:val="single" w:sz="4" w:space="0" w:color="000000"/>
            </w:tcBorders>
            <w:vAlign w:val="center"/>
          </w:tcPr>
          <w:p w:rsidR="000853F2" w:rsidRDefault="000853F2">
            <w:pPr>
              <w:pStyle w:val="NormalnyWeb"/>
              <w:spacing w:before="0" w:after="0"/>
              <w:contextualSpacing/>
              <w:jc w:val="center"/>
              <w:rPr>
                <w:rFonts w:asciiTheme="minorHAnsi" w:hAnsiTheme="minorHAnsi" w:cstheme="minorHAnsi"/>
              </w:rPr>
            </w:pPr>
          </w:p>
        </w:tc>
      </w:tr>
    </w:tbl>
    <w:p w:rsidR="000853F2" w:rsidRDefault="000853F2">
      <w:pPr>
        <w:jc w:val="both"/>
        <w:rPr>
          <w:rFonts w:cstheme="minorHAnsi"/>
        </w:rPr>
      </w:pPr>
    </w:p>
    <w:p w:rsidR="000853F2" w:rsidRDefault="003A24C7">
      <w:pPr>
        <w:pStyle w:val="Tekstkomentarza"/>
        <w:ind w:hanging="142"/>
        <w:contextualSpacing/>
        <w:rPr>
          <w:rFonts w:asciiTheme="minorHAnsi" w:hAnsiTheme="minorHAnsi" w:cstheme="minorHAnsi"/>
          <w:b/>
          <w:sz w:val="32"/>
          <w:szCs w:val="32"/>
        </w:rPr>
      </w:pPr>
      <w:r>
        <w:rPr>
          <w:rFonts w:asciiTheme="minorHAnsi" w:hAnsiTheme="minorHAnsi" w:cstheme="minorHAnsi"/>
          <w:b/>
          <w:sz w:val="32"/>
          <w:szCs w:val="32"/>
        </w:rPr>
        <w:t>Podpisy osoby upoważnionej do reprezentowania Wnioskodawcy</w:t>
      </w:r>
    </w:p>
    <w:tbl>
      <w:tblPr>
        <w:tblW w:w="9426" w:type="dxa"/>
        <w:tblCellMar>
          <w:left w:w="70" w:type="dxa"/>
          <w:right w:w="70" w:type="dxa"/>
        </w:tblCellMar>
        <w:tblLook w:val="0000"/>
      </w:tblPr>
      <w:tblGrid>
        <w:gridCol w:w="5470"/>
        <w:gridCol w:w="3956"/>
      </w:tblGrid>
      <w:tr w:rsidR="000853F2">
        <w:trPr>
          <w:trHeight w:val="2412"/>
        </w:trPr>
        <w:tc>
          <w:tcPr>
            <w:tcW w:w="5469" w:type="dxa"/>
            <w:tcBorders>
              <w:top w:val="single" w:sz="6" w:space="0" w:color="000000"/>
              <w:left w:val="single" w:sz="6" w:space="0" w:color="000000"/>
              <w:bottom w:val="single" w:sz="6" w:space="0" w:color="000000"/>
            </w:tcBorders>
          </w:tcPr>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0853F2">
            <w:pPr>
              <w:spacing w:after="0" w:line="240" w:lineRule="auto"/>
              <w:contextualSpacing/>
              <w:rPr>
                <w:rFonts w:cstheme="minorHAnsi"/>
                <w:sz w:val="24"/>
                <w:szCs w:val="24"/>
              </w:rPr>
            </w:pPr>
          </w:p>
          <w:p w:rsidR="000853F2" w:rsidRDefault="003A24C7">
            <w:pPr>
              <w:spacing w:after="0" w:line="240" w:lineRule="auto"/>
              <w:contextualSpacing/>
              <w:jc w:val="center"/>
              <w:rPr>
                <w:rFonts w:cstheme="minorHAnsi"/>
                <w:sz w:val="24"/>
                <w:szCs w:val="24"/>
                <w:u w:val="single"/>
              </w:rPr>
            </w:pPr>
            <w:r>
              <w:rPr>
                <w:rFonts w:cstheme="minorHAnsi"/>
                <w:sz w:val="24"/>
                <w:szCs w:val="24"/>
              </w:rPr>
              <w:t>(data, imię i nazwisko /pieczęć imienna/ podpis)</w:t>
            </w:r>
          </w:p>
        </w:tc>
        <w:tc>
          <w:tcPr>
            <w:tcW w:w="3956" w:type="dxa"/>
            <w:tcBorders>
              <w:top w:val="single" w:sz="4" w:space="0" w:color="000000"/>
              <w:left w:val="single" w:sz="4" w:space="0" w:color="000000"/>
              <w:bottom w:val="single" w:sz="4" w:space="0" w:color="000000"/>
              <w:right w:val="single" w:sz="4" w:space="0" w:color="000000"/>
            </w:tcBorders>
          </w:tcPr>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0853F2">
            <w:pPr>
              <w:spacing w:after="0" w:line="240" w:lineRule="auto"/>
              <w:contextualSpacing/>
              <w:jc w:val="center"/>
              <w:rPr>
                <w:rFonts w:cstheme="minorHAnsi"/>
                <w:sz w:val="24"/>
                <w:szCs w:val="24"/>
              </w:rPr>
            </w:pPr>
          </w:p>
          <w:p w:rsidR="000853F2" w:rsidRDefault="003A24C7">
            <w:pPr>
              <w:spacing w:after="0" w:line="240" w:lineRule="auto"/>
              <w:contextualSpacing/>
              <w:jc w:val="center"/>
              <w:rPr>
                <w:rFonts w:cstheme="minorHAnsi"/>
                <w:sz w:val="24"/>
                <w:szCs w:val="24"/>
                <w:u w:val="single"/>
              </w:rPr>
            </w:pPr>
            <w:r>
              <w:rPr>
                <w:rFonts w:cstheme="minorHAnsi"/>
                <w:sz w:val="24"/>
                <w:szCs w:val="24"/>
              </w:rPr>
              <w:t>(pieczęć Wnioskodawcy)</w:t>
            </w:r>
          </w:p>
        </w:tc>
      </w:tr>
    </w:tbl>
    <w:p w:rsidR="000853F2" w:rsidRDefault="000853F2">
      <w:pPr>
        <w:spacing w:after="0" w:line="240" w:lineRule="auto"/>
        <w:rPr>
          <w:rFonts w:cstheme="minorHAnsi"/>
          <w:b/>
          <w:color w:val="0070C0"/>
        </w:rPr>
      </w:pPr>
    </w:p>
    <w:p w:rsidR="000853F2" w:rsidRDefault="000853F2">
      <w:pPr>
        <w:spacing w:after="0" w:line="240" w:lineRule="auto"/>
        <w:rPr>
          <w:rFonts w:cstheme="minorHAnsi"/>
          <w:b/>
          <w:color w:val="0070C0"/>
        </w:rPr>
      </w:pPr>
    </w:p>
    <w:sectPr w:rsidR="000853F2" w:rsidSect="000853F2">
      <w:pgSz w:w="11906" w:h="16838"/>
      <w:pgMar w:top="426"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ans-serif;Arial">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67A2"/>
    <w:multiLevelType w:val="multilevel"/>
    <w:tmpl w:val="EB769DC2"/>
    <w:lvl w:ilvl="0">
      <w:start w:val="1"/>
      <w:numFmt w:val="none"/>
      <w:suff w:val="nothing"/>
      <w:lvlText w:val=""/>
      <w:lvlJc w:val="left"/>
      <w:pPr>
        <w:tabs>
          <w:tab w:val="num" w:pos="0"/>
        </w:tabs>
        <w:ind w:left="0" w:firstLine="0"/>
      </w:pPr>
      <w:rPr>
        <w:rFonts w:cs="Times New Roman"/>
        <w:color w:val="00000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9E786F"/>
    <w:multiLevelType w:val="multilevel"/>
    <w:tmpl w:val="0D166C3A"/>
    <w:lvl w:ilvl="0">
      <w:start w:val="1"/>
      <w:numFmt w:val="decimal"/>
      <w:lvlText w:val="%1."/>
      <w:lvlJc w:val="left"/>
      <w:pPr>
        <w:tabs>
          <w:tab w:val="num" w:pos="720"/>
        </w:tabs>
        <w:ind w:left="720" w:hanging="360"/>
      </w:pPr>
      <w:rPr>
        <w:rFonts w:cs="Times New Roman"/>
        <w:sz w:val="24"/>
      </w:rPr>
    </w:lvl>
    <w:lvl w:ilvl="1">
      <w:start w:val="1"/>
      <w:numFmt w:val="decimal"/>
      <w:lvlText w:val="%1.%2."/>
      <w:lvlJc w:val="left"/>
      <w:pPr>
        <w:tabs>
          <w:tab w:val="num" w:pos="1080"/>
        </w:tabs>
        <w:ind w:left="1146" w:hanging="720"/>
      </w:pPr>
      <w:rPr>
        <w:rFonts w:cs="Times New Roman"/>
        <w:sz w:val="24"/>
        <w:szCs w:val="24"/>
      </w:rPr>
    </w:lvl>
    <w:lvl w:ilvl="2">
      <w:start w:val="1"/>
      <w:numFmt w:val="decimal"/>
      <w:lvlText w:val="%1.%2.%3."/>
      <w:lvlJc w:val="left"/>
      <w:pPr>
        <w:tabs>
          <w:tab w:val="num" w:pos="1440"/>
        </w:tabs>
        <w:ind w:left="1146" w:hanging="720"/>
      </w:pPr>
      <w:rPr>
        <w:rFonts w:cs="Times New Roman"/>
      </w:rPr>
    </w:lvl>
    <w:lvl w:ilvl="3">
      <w:start w:val="1"/>
      <w:numFmt w:val="decimal"/>
      <w:lvlText w:val="%1.%2.%3.%4."/>
      <w:lvlJc w:val="left"/>
      <w:pPr>
        <w:tabs>
          <w:tab w:val="num" w:pos="1800"/>
        </w:tabs>
        <w:ind w:left="1638" w:hanging="1080"/>
      </w:pPr>
      <w:rPr>
        <w:rFonts w:cs="Times New Roman"/>
      </w:rPr>
    </w:lvl>
    <w:lvl w:ilvl="4">
      <w:start w:val="1"/>
      <w:numFmt w:val="decimal"/>
      <w:lvlText w:val="%1.%2.%3.%4.%5."/>
      <w:lvlJc w:val="left"/>
      <w:pPr>
        <w:tabs>
          <w:tab w:val="num" w:pos="2160"/>
        </w:tabs>
        <w:ind w:left="1704" w:hanging="1080"/>
      </w:pPr>
      <w:rPr>
        <w:rFonts w:cs="Times New Roman"/>
      </w:rPr>
    </w:lvl>
    <w:lvl w:ilvl="5">
      <w:start w:val="1"/>
      <w:numFmt w:val="decimal"/>
      <w:lvlText w:val="%1.%2.%3.%4.%5.%6."/>
      <w:lvlJc w:val="left"/>
      <w:pPr>
        <w:tabs>
          <w:tab w:val="num" w:pos="2520"/>
        </w:tabs>
        <w:ind w:left="2130" w:hanging="1440"/>
      </w:pPr>
      <w:rPr>
        <w:rFonts w:cs="Times New Roman"/>
      </w:rPr>
    </w:lvl>
    <w:lvl w:ilvl="6">
      <w:start w:val="1"/>
      <w:numFmt w:val="decimal"/>
      <w:lvlText w:val="%1.%2.%3.%4.%5.%6.%7."/>
      <w:lvlJc w:val="left"/>
      <w:pPr>
        <w:tabs>
          <w:tab w:val="num" w:pos="2880"/>
        </w:tabs>
        <w:ind w:left="2556" w:hanging="1800"/>
      </w:pPr>
      <w:rPr>
        <w:rFonts w:cs="Times New Roman"/>
      </w:rPr>
    </w:lvl>
    <w:lvl w:ilvl="7">
      <w:start w:val="1"/>
      <w:numFmt w:val="decimal"/>
      <w:lvlText w:val="%1.%2.%3.%4.%5.%6.%7.%8."/>
      <w:lvlJc w:val="left"/>
      <w:pPr>
        <w:tabs>
          <w:tab w:val="num" w:pos="3240"/>
        </w:tabs>
        <w:ind w:left="2622" w:hanging="1800"/>
      </w:pPr>
      <w:rPr>
        <w:rFonts w:cs="Times New Roman"/>
      </w:rPr>
    </w:lvl>
    <w:lvl w:ilvl="8">
      <w:start w:val="1"/>
      <w:numFmt w:val="decimal"/>
      <w:lvlText w:val="%1.%2.%3.%4.%5.%6.%7.%8.%9."/>
      <w:lvlJc w:val="left"/>
      <w:pPr>
        <w:tabs>
          <w:tab w:val="num" w:pos="3600"/>
        </w:tabs>
        <w:ind w:left="3048" w:hanging="2160"/>
      </w:pPr>
      <w:rPr>
        <w:rFonts w:cs="Times New Roman"/>
      </w:rPr>
    </w:lvl>
  </w:abstractNum>
  <w:abstractNum w:abstractNumId="2">
    <w:nsid w:val="66BB5D7A"/>
    <w:multiLevelType w:val="multilevel"/>
    <w:tmpl w:val="B1FCA1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0853F2"/>
    <w:rsid w:val="000853F2"/>
    <w:rsid w:val="003A24C7"/>
    <w:rsid w:val="00683A4B"/>
    <w:rsid w:val="00CE28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55"/>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qFormat/>
    <w:rsid w:val="001E2F55"/>
    <w:rPr>
      <w:rFonts w:ascii="Times New Roman" w:eastAsia="Times New Roman" w:hAnsi="Times New Roman" w:cs="Times New Roman"/>
      <w:szCs w:val="20"/>
      <w:lang w:eastAsia="pl-PL"/>
    </w:rPr>
  </w:style>
  <w:style w:type="character" w:customStyle="1" w:styleId="TekstkomentarzaZnak1">
    <w:name w:val="Tekst komentarza Znak1"/>
    <w:basedOn w:val="Domylnaczcionkaakapitu"/>
    <w:uiPriority w:val="99"/>
    <w:semiHidden/>
    <w:qFormat/>
    <w:rsid w:val="001E2F55"/>
    <w:rPr>
      <w:sz w:val="20"/>
      <w:szCs w:val="20"/>
    </w:rPr>
  </w:style>
  <w:style w:type="character" w:customStyle="1" w:styleId="AkapitzlistZnak">
    <w:name w:val="Akapit z listą Znak"/>
    <w:link w:val="Akapitzlist"/>
    <w:uiPriority w:val="34"/>
    <w:qFormat/>
    <w:rsid w:val="00CE63A0"/>
    <w:rPr>
      <w:rFonts w:ascii="Calibri" w:eastAsia="Times New Roman" w:hAnsi="Calibri" w:cs="Times New Roman"/>
      <w:sz w:val="20"/>
      <w:szCs w:val="20"/>
      <w:lang w:bidi="en-US"/>
    </w:rPr>
  </w:style>
  <w:style w:type="character" w:customStyle="1" w:styleId="TekstdymkaZnak">
    <w:name w:val="Tekst dymka Znak"/>
    <w:basedOn w:val="Domylnaczcionkaakapitu"/>
    <w:link w:val="Tekstdymka"/>
    <w:uiPriority w:val="99"/>
    <w:semiHidden/>
    <w:qFormat/>
    <w:rsid w:val="00CF1DB1"/>
    <w:rPr>
      <w:rFonts w:ascii="Segoe UI" w:hAnsi="Segoe UI" w:cs="Segoe UI"/>
      <w:sz w:val="18"/>
      <w:szCs w:val="18"/>
    </w:rPr>
  </w:style>
  <w:style w:type="character" w:styleId="Odwoaniedokomentarza">
    <w:name w:val="annotation reference"/>
    <w:basedOn w:val="Domylnaczcionkaakapitu"/>
    <w:uiPriority w:val="99"/>
    <w:semiHidden/>
    <w:qFormat/>
    <w:rsid w:val="00CF1DB1"/>
    <w:rPr>
      <w:rFonts w:cs="Times New Roman"/>
      <w:sz w:val="16"/>
    </w:rPr>
  </w:style>
  <w:style w:type="character" w:customStyle="1" w:styleId="WW8Num3z0">
    <w:name w:val="WW8Num3z0"/>
    <w:qFormat/>
    <w:rsid w:val="000853F2"/>
    <w:rPr>
      <w:rFonts w:ascii="Times New Roman" w:hAnsi="Times New Roman" w:cs="Times New Roman"/>
      <w:color w:val="000000"/>
      <w:sz w:val="24"/>
      <w:szCs w:val="24"/>
    </w:rPr>
  </w:style>
  <w:style w:type="character" w:customStyle="1" w:styleId="WW8Num3z1">
    <w:name w:val="WW8Num3z1"/>
    <w:qFormat/>
    <w:rsid w:val="000853F2"/>
  </w:style>
  <w:style w:type="character" w:customStyle="1" w:styleId="WW8Num3z2">
    <w:name w:val="WW8Num3z2"/>
    <w:qFormat/>
    <w:rsid w:val="000853F2"/>
  </w:style>
  <w:style w:type="character" w:customStyle="1" w:styleId="WW8Num3z3">
    <w:name w:val="WW8Num3z3"/>
    <w:qFormat/>
    <w:rsid w:val="000853F2"/>
  </w:style>
  <w:style w:type="character" w:customStyle="1" w:styleId="WW8Num3z4">
    <w:name w:val="WW8Num3z4"/>
    <w:qFormat/>
    <w:rsid w:val="000853F2"/>
  </w:style>
  <w:style w:type="character" w:customStyle="1" w:styleId="WW8Num3z5">
    <w:name w:val="WW8Num3z5"/>
    <w:qFormat/>
    <w:rsid w:val="000853F2"/>
  </w:style>
  <w:style w:type="character" w:customStyle="1" w:styleId="WW8Num3z6">
    <w:name w:val="WW8Num3z6"/>
    <w:qFormat/>
    <w:rsid w:val="000853F2"/>
  </w:style>
  <w:style w:type="character" w:customStyle="1" w:styleId="WW8Num3z7">
    <w:name w:val="WW8Num3z7"/>
    <w:qFormat/>
    <w:rsid w:val="000853F2"/>
  </w:style>
  <w:style w:type="character" w:customStyle="1" w:styleId="WW8Num3z8">
    <w:name w:val="WW8Num3z8"/>
    <w:qFormat/>
    <w:rsid w:val="000853F2"/>
  </w:style>
  <w:style w:type="character" w:customStyle="1" w:styleId="Domylnaczcionkaakapitu1">
    <w:name w:val="Domyślna czcionka akapitu1"/>
    <w:qFormat/>
    <w:rsid w:val="000853F2"/>
  </w:style>
  <w:style w:type="character" w:customStyle="1" w:styleId="st">
    <w:name w:val="st"/>
    <w:basedOn w:val="Domylnaczcionkaakapitu1"/>
    <w:qFormat/>
    <w:rsid w:val="000853F2"/>
  </w:style>
  <w:style w:type="character" w:customStyle="1" w:styleId="Wyrnienie">
    <w:name w:val="Wyróżnienie"/>
    <w:qFormat/>
    <w:rsid w:val="000853F2"/>
    <w:rPr>
      <w:rFonts w:cs="Times New Roman"/>
      <w:b/>
    </w:rPr>
  </w:style>
  <w:style w:type="character" w:customStyle="1" w:styleId="Odwoaniedokomentarza1">
    <w:name w:val="Odwołanie do komentarza1"/>
    <w:qFormat/>
    <w:rsid w:val="000853F2"/>
    <w:rPr>
      <w:rFonts w:cs="Times New Roman"/>
      <w:sz w:val="16"/>
    </w:rPr>
  </w:style>
  <w:style w:type="paragraph" w:styleId="Nagwek">
    <w:name w:val="header"/>
    <w:basedOn w:val="Normalny"/>
    <w:next w:val="Tekstpodstawowy"/>
    <w:qFormat/>
    <w:rsid w:val="000853F2"/>
    <w:pPr>
      <w:keepNext/>
      <w:spacing w:before="240" w:after="120"/>
    </w:pPr>
    <w:rPr>
      <w:rFonts w:ascii="Liberation Sans" w:eastAsia="Microsoft YaHei" w:hAnsi="Liberation Sans" w:cs="Arial"/>
      <w:sz w:val="28"/>
      <w:szCs w:val="28"/>
    </w:rPr>
  </w:style>
  <w:style w:type="paragraph" w:styleId="Tekstpodstawowy">
    <w:name w:val="Body Text"/>
    <w:basedOn w:val="Normalny"/>
    <w:rsid w:val="000853F2"/>
    <w:pPr>
      <w:spacing w:after="140"/>
    </w:pPr>
  </w:style>
  <w:style w:type="paragraph" w:styleId="Lista">
    <w:name w:val="List"/>
    <w:basedOn w:val="Tekstpodstawowy"/>
    <w:rsid w:val="000853F2"/>
    <w:rPr>
      <w:rFonts w:cs="Arial"/>
    </w:rPr>
  </w:style>
  <w:style w:type="paragraph" w:customStyle="1" w:styleId="Caption">
    <w:name w:val="Caption"/>
    <w:basedOn w:val="Normalny"/>
    <w:qFormat/>
    <w:rsid w:val="000853F2"/>
    <w:pPr>
      <w:suppressLineNumbers/>
      <w:spacing w:before="120" w:after="120"/>
    </w:pPr>
    <w:rPr>
      <w:rFonts w:cs="Arial"/>
      <w:i/>
      <w:iCs/>
      <w:sz w:val="24"/>
      <w:szCs w:val="24"/>
    </w:rPr>
  </w:style>
  <w:style w:type="paragraph" w:customStyle="1" w:styleId="Indeks">
    <w:name w:val="Indeks"/>
    <w:basedOn w:val="Normalny"/>
    <w:qFormat/>
    <w:rsid w:val="000853F2"/>
    <w:pPr>
      <w:suppressLineNumbers/>
    </w:pPr>
    <w:rPr>
      <w:rFonts w:cs="Arial"/>
    </w:rPr>
  </w:style>
  <w:style w:type="paragraph" w:styleId="Tekstkomentarza">
    <w:name w:val="annotation text"/>
    <w:basedOn w:val="Normalny"/>
    <w:link w:val="TekstkomentarzaZnak"/>
    <w:uiPriority w:val="99"/>
    <w:qFormat/>
    <w:rsid w:val="001E2F55"/>
    <w:pPr>
      <w:spacing w:after="0" w:line="240" w:lineRule="auto"/>
    </w:pPr>
    <w:rPr>
      <w:rFonts w:ascii="Times New Roman" w:eastAsia="Times New Roman" w:hAnsi="Times New Roman" w:cs="Times New Roman"/>
      <w:szCs w:val="20"/>
      <w:lang w:eastAsia="pl-PL"/>
    </w:rPr>
  </w:style>
  <w:style w:type="paragraph" w:styleId="Akapitzlist">
    <w:name w:val="List Paragraph"/>
    <w:basedOn w:val="Normalny"/>
    <w:link w:val="AkapitzlistZnak"/>
    <w:qFormat/>
    <w:rsid w:val="000853F2"/>
    <w:pPr>
      <w:ind w:left="720"/>
      <w:contextualSpacing/>
    </w:pPr>
  </w:style>
  <w:style w:type="paragraph" w:styleId="Tekstdymka">
    <w:name w:val="Balloon Text"/>
    <w:basedOn w:val="Normalny"/>
    <w:link w:val="TekstdymkaZnak"/>
    <w:uiPriority w:val="99"/>
    <w:semiHidden/>
    <w:unhideWhenUsed/>
    <w:qFormat/>
    <w:rsid w:val="00CF1DB1"/>
    <w:pPr>
      <w:spacing w:after="0" w:line="240" w:lineRule="auto"/>
    </w:pPr>
    <w:rPr>
      <w:rFonts w:ascii="Segoe UI" w:hAnsi="Segoe UI" w:cs="Segoe UI"/>
      <w:sz w:val="18"/>
      <w:szCs w:val="18"/>
    </w:rPr>
  </w:style>
  <w:style w:type="paragraph" w:styleId="NormalnyWeb">
    <w:name w:val="Normal (Web)"/>
    <w:basedOn w:val="Normalny"/>
    <w:qFormat/>
    <w:rsid w:val="000853F2"/>
    <w:pPr>
      <w:spacing w:before="280" w:after="280" w:line="240" w:lineRule="auto"/>
    </w:pPr>
    <w:rPr>
      <w:rFonts w:ascii="Times New Roman" w:eastAsia="Times New Roman" w:hAnsi="Times New Roman" w:cs="Times New Roman"/>
      <w:sz w:val="24"/>
      <w:szCs w:val="24"/>
    </w:rPr>
  </w:style>
  <w:style w:type="numbering" w:customStyle="1" w:styleId="WW8Num3">
    <w:name w:val="WW8Num3"/>
    <w:qFormat/>
    <w:rsid w:val="000853F2"/>
  </w:style>
  <w:style w:type="table" w:styleId="Tabela-Siatka">
    <w:name w:val="Table Grid"/>
    <w:basedOn w:val="Standardowy"/>
    <w:uiPriority w:val="99"/>
    <w:rsid w:val="00F15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4D773C92EC24B9FFA25779EE48ED9" ma:contentTypeVersion="10" ma:contentTypeDescription="Create a new document." ma:contentTypeScope="" ma:versionID="070c72d2d403ea47aff6dc1af7da418e">
  <xsd:schema xmlns:xsd="http://www.w3.org/2001/XMLSchema" xmlns:xs="http://www.w3.org/2001/XMLSchema" xmlns:p="http://schemas.microsoft.com/office/2006/metadata/properties" xmlns:ns3="30204fee-8587-4c68-b553-7e470d1afda1" targetNamespace="http://schemas.microsoft.com/office/2006/metadata/properties" ma:root="true" ma:fieldsID="8e44c8e302565fd249251d455600e804" ns3:_="">
    <xsd:import namespace="30204fee-8587-4c68-b553-7e470d1af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4fee-8587-4c68-b553-7e470d1af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DD52-AAC5-4BC5-AA16-8EF501B2A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BFC73-2CFC-4D79-9981-247037CAEA65}">
  <ds:schemaRefs>
    <ds:schemaRef ds:uri="http://schemas.microsoft.com/sharepoint/v3/contenttype/forms"/>
  </ds:schemaRefs>
</ds:datastoreItem>
</file>

<file path=customXml/itemProps3.xml><?xml version="1.0" encoding="utf-8"?>
<ds:datastoreItem xmlns:ds="http://schemas.openxmlformats.org/officeDocument/2006/customXml" ds:itemID="{288EF9E2-0AEF-44D3-B7D7-7D856F5B2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4fee-8587-4c68-b553-7e470d1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5F096-B70E-4BB0-BCFE-44220AAA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15616</Characters>
  <Application>Microsoft Office Word</Application>
  <DocSecurity>0</DocSecurity>
  <Lines>130</Lines>
  <Paragraphs>36</Paragraphs>
  <ScaleCrop>false</ScaleCrop>
  <Company>Microsoft</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AgnieszkaS</dc:creator>
  <cp:lastModifiedBy>Dominikaj</cp:lastModifiedBy>
  <cp:revision>2</cp:revision>
  <cp:lastPrinted>2020-10-06T06:59:00Z</cp:lastPrinted>
  <dcterms:created xsi:type="dcterms:W3CDTF">2020-12-22T12:11:00Z</dcterms:created>
  <dcterms:modified xsi:type="dcterms:W3CDTF">2020-12-22T12:11:00Z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0x0101008934D773C92EC24B9FFA25779EE48ED9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