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STATUT MŁODZIEŻOWEJ RADY GMINY ……………</w:t>
      </w:r>
    </w:p>
    <w:p>
      <w:pPr>
        <w:pStyle w:val="Normal"/>
        <w:jc w:val="center"/>
        <w:rPr/>
      </w:pPr>
      <w:r>
        <w:rPr/>
        <w:t>Postanowienia ogólne</w:t>
      </w:r>
    </w:p>
    <w:p>
      <w:pPr>
        <w:pStyle w:val="Normal"/>
        <w:jc w:val="center"/>
        <w:rPr/>
      </w:pPr>
      <w:r>
        <w:rPr>
          <w:rFonts w:cs="Calibri" w:cstheme="minorHAnsi"/>
        </w:rPr>
        <w:t>§</w:t>
      </w:r>
      <w:r>
        <w:rPr/>
        <w:t xml:space="preserve"> 1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Statut określa zasady działania Młodzieżowej Rady Gminy …., zadania Młodzieżowej Rady Gminy …., tryb i kryteria wyboru członków do Młodzieżowej Rady Gminy …, zasady wygaśnięcia mandatu i odwołania członka Młodzieżowej Rady Gminy … oraz ….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Młodzieżowa Rada Gminy …… jest reprezentacją młodzieży zamieszkałej na terenie gminy ………..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Ilekroć w Statucie mowa jest o: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Radzie – należy przez to rozumieć Młodzieżową Radę Gminy ……;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Radnym – należy przez to rozumieć członka Młodzieżowej Rady Gminy …..;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Radzie Gminy – należy przez to rozumieć Radę Gminy …..;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Urzędzie – należy przez to rozumieć Urząd Gminy w …….;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/>
        <w:t>……</w:t>
      </w:r>
    </w:p>
    <w:p>
      <w:pPr>
        <w:pStyle w:val="ListParagraph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jc w:val="center"/>
        <w:rPr>
          <w:rFonts w:cs="Calibri" w:cstheme="minorHAnsi"/>
        </w:rPr>
      </w:pPr>
      <w:r>
        <w:rPr>
          <w:rFonts w:cs="Calibri" w:cstheme="minorHAnsi"/>
        </w:rPr>
        <w:t>Zasady działania</w:t>
      </w:r>
    </w:p>
    <w:p>
      <w:pPr>
        <w:pStyle w:val="ListParagraph"/>
        <w:jc w:val="center"/>
        <w:rPr>
          <w:rFonts w:cs="Calibri" w:cstheme="minorHAnsi"/>
        </w:rPr>
      </w:pPr>
      <w:r>
        <w:rPr>
          <w:rFonts w:cs="Calibri" w:cstheme="minorHAnsi"/>
        </w:rPr>
        <w:t>§ 2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Mandat Radnego ma charakter społeczny, politycznie neutralny i sprawowany jest nieodpłatnie.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Rada może współpracować z innymi młodzieżowymi radami gmin, młodzieżowymi radami powiatów oraz młodzieżowymi sejmikami województw, organizacjami pozarządowymi w kraju oraz za granicą, a także instytucjami publicznymi w celu realizacji swoich zadań.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Zadania związane z obsługą administracyjno-biurową Rady zapewnia Urząd.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Do obowiązków Radnego należy:</w:t>
      </w:r>
    </w:p>
    <w:p>
      <w:pPr>
        <w:pStyle w:val="ListParagraph"/>
        <w:numPr>
          <w:ilvl w:val="1"/>
          <w:numId w:val="2"/>
        </w:numPr>
        <w:jc w:val="both"/>
        <w:rPr/>
      </w:pPr>
      <w:r>
        <w:rPr/>
        <w:t>godna reprezentacja Rady;</w:t>
      </w:r>
    </w:p>
    <w:p>
      <w:pPr>
        <w:pStyle w:val="ListParagraph"/>
        <w:numPr>
          <w:ilvl w:val="1"/>
          <w:numId w:val="2"/>
        </w:numPr>
        <w:jc w:val="both"/>
        <w:rPr/>
      </w:pPr>
      <w:r>
        <w:rPr/>
        <w:t>przestrzeganie Statutu;</w:t>
      </w:r>
    </w:p>
    <w:p>
      <w:pPr>
        <w:pStyle w:val="ListParagraph"/>
        <w:numPr>
          <w:ilvl w:val="1"/>
          <w:numId w:val="2"/>
        </w:numPr>
        <w:jc w:val="both"/>
        <w:rPr/>
      </w:pPr>
      <w:r>
        <w:rPr/>
        <w:t>uczestniczenie w pracach co najmniej jednej komisji problemowej/zespołu problemowego;</w:t>
      </w:r>
    </w:p>
    <w:p>
      <w:pPr>
        <w:pStyle w:val="ListParagraph"/>
        <w:numPr>
          <w:ilvl w:val="1"/>
          <w:numId w:val="2"/>
        </w:numPr>
        <w:jc w:val="both"/>
        <w:rPr/>
      </w:pPr>
      <w:r>
        <w:rPr/>
        <w:t>wykonywanie uchwał Rady;</w:t>
      </w:r>
    </w:p>
    <w:p>
      <w:pPr>
        <w:pStyle w:val="ListParagraph"/>
        <w:numPr>
          <w:ilvl w:val="1"/>
          <w:numId w:val="2"/>
        </w:numPr>
        <w:jc w:val="both"/>
        <w:rPr/>
      </w:pPr>
      <w:r>
        <w:rPr/>
        <w:t>……</w:t>
      </w:r>
      <w:r>
        <w:rPr/>
        <w:t>.</w:t>
      </w:r>
    </w:p>
    <w:p>
      <w:pPr>
        <w:pStyle w:val="ListParagraph"/>
        <w:numPr>
          <w:ilvl w:val="0"/>
          <w:numId w:val="2"/>
        </w:numPr>
        <w:rPr/>
      </w:pPr>
      <w:r>
        <w:rPr/>
        <w:t>Radny może zostać delegowany do reprezentowania Rady na zorganizowanych wydarzeniach. Delegowanie następuje bezwzględną większością głosów w obecności co najmniej połowy składu Rady, w głosowaniu jawnym.</w:t>
      </w:r>
    </w:p>
    <w:p>
      <w:pPr>
        <w:pStyle w:val="ListParagraph"/>
        <w:numPr>
          <w:ilvl w:val="0"/>
          <w:numId w:val="2"/>
        </w:numPr>
        <w:rPr/>
      </w:pPr>
      <w:r>
        <w:rPr/>
        <w:t>Radnemu biorącemu udział w posiedzeniu Rady lub reprezentującemu Radę na zorganizowanym wydarzeniu przysługuje zwrot kosztów związanych z przejazdem. Zwrot kosztów następuje na wniosek radnego, do którego należy załączyć dokument potwierdzający ich poniesienie, w szczególności rachunek lub fakturę. Wniosek powinien został złożony Prezydium Rady w terminie do 30 dni od dnia, w którym radny poniósł koszty.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Radnemu biorącemu udział w posiedzeniach Rady lub w zorganizowanym wydarzeniu, na którym reprezentuje on Radę, a w przypadku niepełnoletniego Radnego – także jego rodzicowi lub opiekunowi prawnemu, zwraca się koszty przejazdu na terenie kraju związane z udziałem w posiedzeniu Rady lub w zorganizowanym wydarzeniu, na którym reprezentuje on Radę. </w:t>
      </w:r>
    </w:p>
    <w:p>
      <w:pPr>
        <w:pStyle w:val="ListParagraph"/>
        <w:numPr>
          <w:ilvl w:val="0"/>
          <w:numId w:val="2"/>
        </w:numPr>
        <w:rPr/>
      </w:pPr>
      <w:r>
        <w:rPr/>
        <w:t>Zwrot kosztów następuje na wniosek radnego, do którego należy załączyć dokument potwierdzający ich poniesienie, w szczególności rachunek lub fakturę. Wniosek powinien zostać złożony Prezydium Rady w terminie do 30 dni od dnia poniesienia kosztów.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Zwrotu kosztów dokonuje się na rachunek bankowy wskazany we wniosku lub w gotówce w terminie 30 dni od złożenia wniosku.  </w:t>
      </w:r>
    </w:p>
    <w:p>
      <w:pPr>
        <w:pStyle w:val="Normal"/>
        <w:jc w:val="center"/>
        <w:rPr/>
      </w:pPr>
      <w:r>
        <w:rPr/>
        <w:t>Zadania Rady</w:t>
      </w:r>
    </w:p>
    <w:p>
      <w:pPr>
        <w:pStyle w:val="Normal"/>
        <w:jc w:val="center"/>
        <w:rPr/>
      </w:pPr>
      <w:r>
        <w:rPr>
          <w:rFonts w:cs="Calibri" w:cstheme="minorHAnsi"/>
        </w:rPr>
        <w:t>§</w:t>
      </w:r>
      <w:r>
        <w:rPr/>
        <w:t xml:space="preserve"> 3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Do zadań Rady należy w szczególności:</w:t>
      </w:r>
    </w:p>
    <w:p>
      <w:pPr>
        <w:pStyle w:val="ListParagraph"/>
        <w:numPr>
          <w:ilvl w:val="1"/>
          <w:numId w:val="3"/>
        </w:numPr>
        <w:jc w:val="both"/>
        <w:rPr/>
      </w:pPr>
      <w:r>
        <w:rPr/>
        <w:t xml:space="preserve">opiniowanie projektów uchwał dotyczących młodzieży; </w:t>
      </w:r>
    </w:p>
    <w:p>
      <w:pPr>
        <w:pStyle w:val="ListParagraph"/>
        <w:numPr>
          <w:ilvl w:val="1"/>
          <w:numId w:val="3"/>
        </w:numPr>
        <w:jc w:val="both"/>
        <w:rPr/>
      </w:pPr>
      <w:r>
        <w:rPr/>
        <w:t>udział w opracowaniu dokumentów strategicznych gminy na rzecz młodzieży;</w:t>
      </w:r>
    </w:p>
    <w:p>
      <w:pPr>
        <w:pStyle w:val="ListParagraph"/>
        <w:numPr>
          <w:ilvl w:val="1"/>
          <w:numId w:val="3"/>
        </w:numPr>
        <w:jc w:val="both"/>
        <w:rPr/>
      </w:pPr>
      <w:r>
        <w:rPr/>
        <w:t xml:space="preserve">monitorowanie realizacji dokumentów strategicznych gminy na rzecz młodzieży; </w:t>
      </w:r>
    </w:p>
    <w:p>
      <w:pPr>
        <w:pStyle w:val="ListParagraph"/>
        <w:numPr>
          <w:ilvl w:val="1"/>
          <w:numId w:val="3"/>
        </w:numPr>
        <w:jc w:val="both"/>
        <w:rPr/>
      </w:pPr>
      <w:r>
        <w:rPr/>
        <w:t>podejmowanie działań na rzecz młodzieży, w szczególności w zakresie edukacji obywatelskiej, na zasadach określonych przez Radę Gminy;</w:t>
      </w:r>
    </w:p>
    <w:p>
      <w:pPr>
        <w:pStyle w:val="ListParagraph"/>
        <w:numPr>
          <w:ilvl w:val="1"/>
          <w:numId w:val="3"/>
        </w:numPr>
        <w:jc w:val="both"/>
        <w:rPr/>
      </w:pPr>
      <w:r>
        <w:rPr/>
        <w:t>…………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Rada wykonuje swoje zadania w szczególności poprzez:</w:t>
      </w:r>
    </w:p>
    <w:p>
      <w:pPr>
        <w:pStyle w:val="ListParagraph"/>
        <w:numPr>
          <w:ilvl w:val="1"/>
          <w:numId w:val="3"/>
        </w:numPr>
        <w:jc w:val="both"/>
        <w:rPr/>
      </w:pPr>
      <w:r>
        <w:rPr/>
        <w:t>stałą współpracę z młodzieżą zamieszkującą teren gminy, Radą Gminy, organizacjami pozarządowymi, a także innymi podmiotami, których cel działania jest zgodny  zdaniami Rady;</w:t>
      </w:r>
    </w:p>
    <w:p>
      <w:pPr>
        <w:pStyle w:val="ListParagraph"/>
        <w:numPr>
          <w:ilvl w:val="1"/>
          <w:numId w:val="3"/>
        </w:numPr>
        <w:jc w:val="both"/>
        <w:rPr/>
      </w:pPr>
      <w:r>
        <w:rPr/>
        <w:t>składanie wniosków o podjęcie inicjatywy uchwałodawczej do Rady Gminy;</w:t>
      </w:r>
    </w:p>
    <w:p>
      <w:pPr>
        <w:pStyle w:val="ListParagraph"/>
        <w:numPr>
          <w:ilvl w:val="1"/>
          <w:numId w:val="3"/>
        </w:numPr>
        <w:jc w:val="both"/>
        <w:rPr/>
      </w:pPr>
      <w:r>
        <w:rPr/>
        <w:t>podejmowanie inicjatyw mających służyć młodzieży;</w:t>
      </w:r>
    </w:p>
    <w:p>
      <w:pPr>
        <w:pStyle w:val="ListParagraph"/>
        <w:numPr>
          <w:ilvl w:val="1"/>
          <w:numId w:val="3"/>
        </w:numPr>
        <w:jc w:val="both"/>
        <w:rPr/>
      </w:pPr>
      <w:r>
        <w:rPr/>
        <w:t>uczestnictwo w obradach Rady Gminy;</w:t>
      </w:r>
    </w:p>
    <w:p>
      <w:pPr>
        <w:pStyle w:val="ListParagraph"/>
        <w:numPr>
          <w:ilvl w:val="1"/>
          <w:numId w:val="3"/>
        </w:numPr>
        <w:jc w:val="both"/>
        <w:rPr/>
      </w:pPr>
      <w:r>
        <w:rPr/>
        <w:t>……</w:t>
      </w:r>
      <w:r>
        <w:rPr/>
        <w:t>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 xml:space="preserve">Rada ma prawo: </w:t>
      </w:r>
    </w:p>
    <w:p>
      <w:pPr>
        <w:pStyle w:val="ListParagraph"/>
        <w:numPr>
          <w:ilvl w:val="1"/>
          <w:numId w:val="3"/>
        </w:numPr>
        <w:jc w:val="both"/>
        <w:rPr/>
      </w:pPr>
      <w:r>
        <w:rPr/>
        <w:t>kierować zapytania lub wnioski w sprawach dotyczących gminy;</w:t>
      </w:r>
    </w:p>
    <w:p>
      <w:pPr>
        <w:pStyle w:val="ListParagraph"/>
        <w:numPr>
          <w:ilvl w:val="1"/>
          <w:numId w:val="3"/>
        </w:numPr>
        <w:jc w:val="both"/>
        <w:rPr/>
      </w:pPr>
      <w:r>
        <w:rPr/>
        <w:t>organizować wydarzenia na rzecz młodzieży w ……;</w:t>
      </w:r>
    </w:p>
    <w:p>
      <w:pPr>
        <w:pStyle w:val="ListParagraph"/>
        <w:numPr>
          <w:ilvl w:val="1"/>
          <w:numId w:val="3"/>
        </w:numPr>
        <w:jc w:val="both"/>
        <w:rPr/>
      </w:pPr>
      <w:r>
        <w:rPr/>
        <w:t>……</w:t>
      </w:r>
      <w:r>
        <w:rPr/>
        <w:t>..</w:t>
      </w:r>
    </w:p>
    <w:p>
      <w:pPr>
        <w:pStyle w:val="Normal"/>
        <w:jc w:val="center"/>
        <w:rPr/>
      </w:pPr>
      <w:r>
        <w:rPr/>
        <w:t>Organizacja Rady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  <w:t>§ 4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 xml:space="preserve">Organem Rady jest Prezydium, w skład którego wchodzą Radni wybrani przez członków Rady. 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W skład Prezydium Rady wchodzą: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/>
        <w:t>Przewodniczący Rady;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/>
        <w:t>2 Wiceprzewodniczących Rady;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/>
        <w:t>Sekretarz;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/>
        <w:t>Skarbnik.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Do kompetencji Prezydium należy: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/>
        <w:t>kierowanie pracami Rady;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/>
        <w:t>przygotowywanie planu pracy Rady;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/>
        <w:t>przygotowywanie projektów uchwał i stanowisk;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/>
        <w:t>reprezentowanie Rady na zewnątrz.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 xml:space="preserve">Prezydium Rady wybierane jest spośród Radnych na pierwszej sesji Rady, zwykłą większością głosów w obecności co najmniej połowy składu Rady, w głosowaniu jawnym. 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Członek Prezydium Rady może zostać odwołany, zwykłą większością głosów w obecności co najmniej połowy składu Rady, w głosowaniu jawnym, na wniosek Radnych złożony na 14 dni przed najbliższym posiedzeniem, z powodu: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/>
        <w:t>uchylania się od obowiązków;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/>
        <w:t>nieodpowiedniego zachowania;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/>
        <w:t>działań sprzecznych ze stanowiskiem Rady;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/>
        <w:t>……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W przypadku odwołania, członek Prezydium pełni swoje obowiązki do czasu wyboru nowego członka Prezydium.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Do kompetencji Przewodniczącego Rady należy: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/>
        <w:t>reprezentowanie Rady na zewnątrz;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/>
        <w:t>ustalanie w porozumieniu z Urzędem terminów posiedzeń Rady;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/>
        <w:t>prowadzenie sesji Rady;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/>
        <w:t>organizowanie pracy Prezydium;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/>
        <w:t>…</w:t>
      </w:r>
      <w:r>
        <w:rPr/>
        <w:t>..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Wiceprzewodniczący Rady zastępują Przewodniczącego Rady po otrzymaniu upoważnienia, a także wykonują zadania powierzone przez Przewodniczącego Rady.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Do zadań Sekretarza Rady należy: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/>
        <w:t>prowadzenie dokumentacji Rady;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/>
        <w:t>zapewnienie sprawnego funkcjonowania Rady i odpowiedniego przepływu informacji;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/>
        <w:t>sporządzanie uchwał, protokołów z sesji Rady oraz posiedzeń Prezydium;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/>
        <w:t>………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Do zadań Skarbnika należy: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/>
        <w:t>sprawowanie nadzoru nad wykonaniem budżetu Rady;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/>
        <w:t>……</w:t>
      </w:r>
      <w:r>
        <w:rPr/>
        <w:t>..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Radni działają również poprzez komisje problemowe/zespoły problemowe. W skład każdej komisji/zespołu problemowego wchodzi co najmniej 2 Radnych. Komisje działają w następujących obszarach: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/>
        <w:t>kultury i oświaty;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/>
        <w:t>sportu;</w:t>
      </w:r>
    </w:p>
    <w:p>
      <w:pPr>
        <w:pStyle w:val="ListParagraph"/>
        <w:numPr>
          <w:ilvl w:val="1"/>
          <w:numId w:val="4"/>
        </w:numPr>
        <w:jc w:val="both"/>
        <w:rPr/>
      </w:pPr>
      <w:r>
        <w:rPr/>
        <w:t>……</w:t>
      </w:r>
      <w:r>
        <w:rPr/>
        <w:t>.</w:t>
      </w:r>
    </w:p>
    <w:p>
      <w:pPr>
        <w:pStyle w:val="Normal"/>
        <w:jc w:val="center"/>
        <w:rPr/>
      </w:pPr>
      <w:r>
        <w:rPr>
          <w:rFonts w:cs="Calibri" w:cstheme="minorHAnsi"/>
        </w:rPr>
        <w:t>§</w:t>
      </w:r>
      <w:r>
        <w:rPr/>
        <w:t xml:space="preserve"> 5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Rada obraduje na sesjach:</w:t>
      </w:r>
    </w:p>
    <w:p>
      <w:pPr>
        <w:pStyle w:val="ListParagraph"/>
        <w:numPr>
          <w:ilvl w:val="1"/>
          <w:numId w:val="6"/>
        </w:numPr>
        <w:jc w:val="both"/>
        <w:rPr/>
      </w:pPr>
      <w:r>
        <w:rPr/>
        <w:t>zwyczajnych – zwoływanych w każdym miesiącu roku kalendarzowego, z wyjątkiem wakacji i ferii zimowych;</w:t>
      </w:r>
    </w:p>
    <w:p>
      <w:pPr>
        <w:pStyle w:val="ListParagraph"/>
        <w:numPr>
          <w:ilvl w:val="1"/>
          <w:numId w:val="6"/>
        </w:numPr>
        <w:jc w:val="both"/>
        <w:rPr/>
      </w:pPr>
      <w:r>
        <w:rPr/>
        <w:t>nadzwyczajnych – zwoływanych w sprawach pilnych, na wniosek Prezydium lub co najmniej 5 Radnych;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Radni odbywają sesje w budynku Urzędu. W wyjątkowych sytuacjach, sesje mogą odbywać się z wykorzystaniem urządzeń jednocześnie rejestrujących zapis obrazu i dźwięku.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Sesje zwoływane są przez Przewodniczącego Rady lub przez wyznaczonego Wiceprzewodniczącego. Co najmniej 7 dni przed sesją, Radni otrzymują plan zbliżającej się sesji. Porządek obrad może być przesyłany drogą tradycyjną lub elektroniczną.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 xml:space="preserve">Radni podejmują decyzje zwykłą większością głosów w obecności co najmniej połowy składu Rady, w głosowaniu jawnym, chyba że Statut stanowi inaczej. 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/>
        <w:t>Bezwzględną większością głosów w obecności co najmniej połowy składu Rady, w glosowaniu jawnym, podejmowane są decyzje w następujących sprawach:</w:t>
      </w:r>
    </w:p>
    <w:p>
      <w:pPr>
        <w:pStyle w:val="ListParagraph"/>
        <w:numPr>
          <w:ilvl w:val="1"/>
          <w:numId w:val="6"/>
        </w:numPr>
        <w:jc w:val="both"/>
        <w:rPr/>
      </w:pPr>
      <w:r>
        <w:rPr/>
        <w:t>……</w:t>
      </w:r>
      <w:r>
        <w:rPr/>
        <w:t>..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  <w:t>Opiekun Rady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  <w:t>§ 6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Rada posiada swojego Opiekuna, który wspiera ją w działaniach i zapewnia jej pomoc merytoryczną oraz organizacyjną.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Opiekunem Rady może zostać osoba spełniająca następujące wymagania:</w:t>
      </w:r>
    </w:p>
    <w:p>
      <w:pPr>
        <w:pStyle w:val="ListParagraph"/>
        <w:numPr>
          <w:ilvl w:val="1"/>
          <w:numId w:val="5"/>
        </w:numPr>
        <w:jc w:val="both"/>
        <w:rPr/>
      </w:pPr>
      <w:r>
        <w:rPr/>
        <w:t>posiada doświadczenie w działalności samorządowej;</w:t>
      </w:r>
    </w:p>
    <w:p>
      <w:pPr>
        <w:pStyle w:val="ListParagraph"/>
        <w:numPr>
          <w:ilvl w:val="1"/>
          <w:numId w:val="5"/>
        </w:numPr>
        <w:jc w:val="both"/>
        <w:rPr/>
      </w:pPr>
      <w:r>
        <w:rPr/>
        <w:t>……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  <w:t>Wybór członków Rady</w:t>
      </w:r>
    </w:p>
    <w:p>
      <w:pPr>
        <w:pStyle w:val="Normal"/>
        <w:jc w:val="center"/>
        <w:rPr/>
      </w:pPr>
      <w:r>
        <w:rPr>
          <w:rFonts w:cs="Calibri" w:cstheme="minorHAnsi"/>
        </w:rPr>
        <w:t>§</w:t>
      </w:r>
      <w:r>
        <w:rPr/>
        <w:t xml:space="preserve"> 7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Członkowie Rady wybierani są przez Wójta spośród młodzieży zamieszkałej teren gminy …… na roczną kadencję, która rozpoczyna się 1 października każdego roku. </w:t>
      </w:r>
    </w:p>
    <w:p>
      <w:pPr>
        <w:pStyle w:val="ListParagraph"/>
        <w:numPr>
          <w:ilvl w:val="0"/>
          <w:numId w:val="7"/>
        </w:numPr>
        <w:rPr/>
      </w:pPr>
      <w:r>
        <w:rPr/>
        <w:t>Członkiem Rady może zostać osoba spełniająca następujące wymagania:</w:t>
      </w:r>
    </w:p>
    <w:p>
      <w:pPr>
        <w:pStyle w:val="ListParagraph"/>
        <w:numPr>
          <w:ilvl w:val="1"/>
          <w:numId w:val="7"/>
        </w:numPr>
        <w:rPr/>
      </w:pPr>
      <w:r>
        <w:rPr/>
        <w:t>w dniu wyboru nie ukończyła 25 lat;</w:t>
      </w:r>
    </w:p>
    <w:p>
      <w:pPr>
        <w:pStyle w:val="ListParagraph"/>
        <w:numPr>
          <w:ilvl w:val="1"/>
          <w:numId w:val="7"/>
        </w:numPr>
        <w:rPr/>
      </w:pPr>
      <w:r>
        <w:rPr/>
        <w:t>przedstawiła poparcie co najmniej 10 osób, które w dniu udzielenia poparcia nie ukończyły 25 lat, zamieszkałych na terenie gminy …….;</w:t>
      </w:r>
    </w:p>
    <w:p>
      <w:pPr>
        <w:pStyle w:val="ListParagraph"/>
        <w:numPr>
          <w:ilvl w:val="1"/>
          <w:numId w:val="7"/>
        </w:numPr>
        <w:rPr/>
      </w:pPr>
      <w:r>
        <w:rPr/>
        <w:t>……</w:t>
      </w:r>
      <w:r>
        <w:rPr/>
        <w:t>..</w:t>
      </w:r>
    </w:p>
    <w:p>
      <w:pPr>
        <w:pStyle w:val="ListParagraph"/>
        <w:numPr>
          <w:ilvl w:val="0"/>
          <w:numId w:val="7"/>
        </w:numPr>
        <w:rPr/>
      </w:pPr>
      <w:r>
        <w:rPr/>
        <w:t>Mandat Radnego wygasa w skutek:</w:t>
      </w:r>
    </w:p>
    <w:p>
      <w:pPr>
        <w:pStyle w:val="ListParagraph"/>
        <w:numPr>
          <w:ilvl w:val="1"/>
          <w:numId w:val="7"/>
        </w:numPr>
        <w:rPr/>
      </w:pPr>
      <w:r>
        <w:rPr/>
        <w:t xml:space="preserve">rezygnacji złożonej pisemnie Przewodniczącemu lub ustnie do protokołu; </w:t>
      </w:r>
    </w:p>
    <w:p>
      <w:pPr>
        <w:pStyle w:val="ListParagraph"/>
        <w:numPr>
          <w:ilvl w:val="1"/>
          <w:numId w:val="7"/>
        </w:numPr>
        <w:rPr/>
      </w:pPr>
      <w:r>
        <w:rPr/>
        <w:t>nieusprawiedliwionej nieobecności na …… kolejnych sesjach Rady;</w:t>
      </w:r>
    </w:p>
    <w:p>
      <w:pPr>
        <w:pStyle w:val="ListParagraph"/>
        <w:numPr>
          <w:ilvl w:val="1"/>
          <w:numId w:val="7"/>
        </w:numPr>
        <w:rPr/>
      </w:pPr>
      <w:r>
        <w:rPr/>
        <w:t>zmiany miejsca zamieszkania poza teren Gminy ……;</w:t>
      </w:r>
    </w:p>
    <w:p>
      <w:pPr>
        <w:pStyle w:val="ListParagraph"/>
        <w:numPr>
          <w:ilvl w:val="1"/>
          <w:numId w:val="7"/>
        </w:numPr>
        <w:rPr/>
      </w:pPr>
      <w:r>
        <w:rPr/>
        <w:t>odmówienia lub niezłożenia ślubowania;</w:t>
      </w:r>
    </w:p>
    <w:p>
      <w:pPr>
        <w:pStyle w:val="ListParagraph"/>
        <w:numPr>
          <w:ilvl w:val="1"/>
          <w:numId w:val="7"/>
        </w:numPr>
        <w:rPr/>
      </w:pPr>
      <w:r>
        <w:rPr/>
        <w:t>………</w:t>
      </w:r>
    </w:p>
    <w:p>
      <w:pPr>
        <w:pStyle w:val="ListParagraph"/>
        <w:numPr>
          <w:ilvl w:val="0"/>
          <w:numId w:val="7"/>
        </w:numPr>
        <w:rPr/>
      </w:pPr>
      <w:r>
        <w:rPr/>
        <w:t>Radny może zostać odwołany przez Wójta z powodu:</w:t>
      </w:r>
    </w:p>
    <w:p>
      <w:pPr>
        <w:pStyle w:val="ListParagraph"/>
        <w:numPr>
          <w:ilvl w:val="1"/>
          <w:numId w:val="7"/>
        </w:numPr>
        <w:rPr/>
      </w:pPr>
      <w:r>
        <w:rPr/>
        <w:t>nienależytego wykonywania obowiązków;</w:t>
      </w:r>
    </w:p>
    <w:p>
      <w:pPr>
        <w:pStyle w:val="ListParagraph"/>
        <w:numPr>
          <w:ilvl w:val="1"/>
          <w:numId w:val="7"/>
        </w:numPr>
        <w:rPr/>
      </w:pPr>
      <w:r>
        <w:rPr/>
        <w:t>rażącego n</w:t>
      </w:r>
      <w:r>
        <w:rPr>
          <w:vanish/>
        </w:rPr>
        <w:br/>
        <w:t>konywaniaiaa go naruszenia Statutu z powodu:</w:t>
        <w:br/>
        <w:t>..aruszenia</w:t>
      </w:r>
      <w:r>
        <w:rPr/>
        <w:t xml:space="preserve"> Statutu;</w:t>
      </w:r>
    </w:p>
    <w:p>
      <w:pPr>
        <w:pStyle w:val="ListParagraph"/>
        <w:numPr>
          <w:ilvl w:val="1"/>
          <w:numId w:val="7"/>
        </w:numPr>
        <w:rPr/>
      </w:pPr>
      <w:r>
        <w:rPr/>
        <w:t>……………</w:t>
      </w:r>
    </w:p>
    <w:p>
      <w:pPr>
        <w:pStyle w:val="ListParagraph"/>
        <w:numPr>
          <w:ilvl w:val="0"/>
          <w:numId w:val="7"/>
        </w:numPr>
        <w:rPr/>
      </w:pPr>
      <w:r>
        <w:rPr/>
        <w:t>W miejsce Radnego, którego mandat wygasł lub Radnego, który został odwołany, Wójt niezwłocznie wybiera nowego Radnego.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</w:rPr>
      </w:pPr>
      <w:bookmarkStart w:id="0" w:name="_GoBack"/>
      <w:bookmarkEnd w:id="0"/>
      <w:r>
        <w:rPr>
          <w:rFonts w:cs="Calibri" w:cstheme="minorHAnsi"/>
        </w:rPr>
        <w:t>Postanowienia końcowe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  <w:t>§ 8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/>
        <w:t xml:space="preserve">Zmiany Statutu dokonywane są przez Radę Gminy w formie uchwały. 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/>
        <w:t>Koszty związane z realizacją zadań statutowych pokrywa Urząd. Rada może ubiegać się o środki finansowe również z innych źródeł.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240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e30a69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f426e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f426e"/>
    <w:rPr>
      <w:vertAlign w:val="superscript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e30a69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e041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e0417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e0417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e0417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e5475"/>
    <w:pPr>
      <w:spacing w:before="0" w:after="20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f426e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e041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e041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e041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CBEF-402B-4CA9-A8DB-E6260571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LibreOffice/6.4.3.2$Windows_X86_64 LibreOffice_project/747b5d0ebf89f41c860ec2a39efd7cb15b54f2d8</Application>
  <Pages>6</Pages>
  <Words>1133</Words>
  <Characters>6872</Characters>
  <CharactersWithSpaces>7800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2021-07-20T13:35:00Z</dcterms:created>
  <dc:creator>PC-Master</dc:creator>
  <dc:description/>
  <dc:language>pl-PL</dc:language>
  <cp:lastModifiedBy>Moliński Tomasz</cp:lastModifiedBy>
  <dcterms:modified xsi:type="dcterms:W3CDTF">2021-07-20T13:35:00Z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