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E2AC" w14:textId="0359D33D" w:rsidR="00A77B3E" w:rsidRDefault="00B7495A">
      <w:pPr>
        <w:jc w:val="center"/>
        <w:rPr>
          <w:b/>
          <w:caps/>
        </w:rPr>
      </w:pPr>
      <w:r>
        <w:rPr>
          <w:b/>
          <w:caps/>
        </w:rPr>
        <w:t xml:space="preserve">Uchwała Nr </w:t>
      </w:r>
      <w:r w:rsidR="00C04235">
        <w:rPr>
          <w:b/>
          <w:caps/>
        </w:rPr>
        <w:t>……………….</w:t>
      </w:r>
      <w:r>
        <w:rPr>
          <w:b/>
          <w:caps/>
        </w:rPr>
        <w:br/>
        <w:t xml:space="preserve">Rady </w:t>
      </w:r>
      <w:r w:rsidR="00C140CA">
        <w:rPr>
          <w:b/>
          <w:caps/>
        </w:rPr>
        <w:t>gminy</w:t>
      </w:r>
      <w:r>
        <w:rPr>
          <w:b/>
          <w:caps/>
        </w:rPr>
        <w:t xml:space="preserve"> </w:t>
      </w:r>
      <w:r w:rsidR="00C140CA">
        <w:rPr>
          <w:b/>
          <w:caps/>
        </w:rPr>
        <w:t xml:space="preserve"> Rudnik</w:t>
      </w:r>
      <w:r w:rsidR="00121B9C">
        <w:rPr>
          <w:b/>
          <w:caps/>
        </w:rPr>
        <w:t xml:space="preserve"> </w:t>
      </w:r>
    </w:p>
    <w:p w14:paraId="770CC602" w14:textId="77777777" w:rsidR="00A77B3E" w:rsidRDefault="00B7495A">
      <w:pPr>
        <w:spacing w:before="280" w:after="280"/>
        <w:jc w:val="center"/>
        <w:rPr>
          <w:b/>
          <w:caps/>
        </w:rPr>
      </w:pPr>
      <w:r>
        <w:t xml:space="preserve">z dnia </w:t>
      </w:r>
      <w:r w:rsidR="00C04235">
        <w:t>…………….</w:t>
      </w:r>
      <w:r>
        <w:t xml:space="preserve"> r.</w:t>
      </w:r>
    </w:p>
    <w:p w14:paraId="40153FB9" w14:textId="24EC1C93" w:rsidR="00A77B3E" w:rsidRDefault="00B7495A">
      <w:pPr>
        <w:keepNext/>
        <w:spacing w:after="480"/>
        <w:jc w:val="center"/>
      </w:pPr>
      <w:r>
        <w:rPr>
          <w:b/>
        </w:rPr>
        <w:t xml:space="preserve">w sprawie miejscowego planu zagospodarowania przestrzennego w granicach administracyjnych Gminy </w:t>
      </w:r>
      <w:r w:rsidR="00DC6391">
        <w:rPr>
          <w:b/>
        </w:rPr>
        <w:t>Rudnik</w:t>
      </w:r>
      <w:r>
        <w:rPr>
          <w:b/>
        </w:rPr>
        <w:t xml:space="preserve"> – etap </w:t>
      </w:r>
      <w:r w:rsidR="00750DC8">
        <w:rPr>
          <w:b/>
        </w:rPr>
        <w:t>I</w:t>
      </w:r>
      <w:r w:rsidR="005C6756">
        <w:rPr>
          <w:b/>
        </w:rPr>
        <w:t>V</w:t>
      </w:r>
    </w:p>
    <w:p w14:paraId="0A3A85EF" w14:textId="25A8840F" w:rsidR="00A77B3E" w:rsidRDefault="00B7495A">
      <w:pPr>
        <w:keepLines/>
        <w:spacing w:before="120" w:after="120"/>
        <w:ind w:firstLine="227"/>
      </w:pPr>
      <w:r>
        <w:t>Na podstawie art. 18 ust. 2 pkt 5 ustawy z dnia 8 marca 1990 r. o samorządzie gminnym (tekst jednolity, Dz. U. z 2024 r., poz. </w:t>
      </w:r>
      <w:r w:rsidR="00C04235">
        <w:t>1465</w:t>
      </w:r>
      <w:r w:rsidR="00C908C3">
        <w:t xml:space="preserve"> z </w:t>
      </w:r>
      <w:proofErr w:type="spellStart"/>
      <w:r w:rsidR="00C908C3">
        <w:t>późn</w:t>
      </w:r>
      <w:proofErr w:type="spellEnd"/>
      <w:r w:rsidR="00C908C3">
        <w:t>. zm.</w:t>
      </w:r>
      <w:r>
        <w:t>) oraz art. 20 ust. 1 ustawy z dnia 27 marca 2003 r. o planowaniu i zagospodarowaniu przestrzennym (tekst jednolity, Dz. U. z 202</w:t>
      </w:r>
      <w:r w:rsidR="00C04235">
        <w:t>4</w:t>
      </w:r>
      <w:r>
        <w:t> r., poz. </w:t>
      </w:r>
      <w:r w:rsidR="00C04235">
        <w:t>1130</w:t>
      </w:r>
      <w:r>
        <w:t> </w:t>
      </w:r>
      <w:r w:rsidR="000D6FD5">
        <w:t xml:space="preserve">z </w:t>
      </w:r>
      <w:proofErr w:type="spellStart"/>
      <w:r w:rsidR="000D6FD5">
        <w:t>późń</w:t>
      </w:r>
      <w:proofErr w:type="spellEnd"/>
      <w:r w:rsidR="000D6FD5">
        <w:t>. zm</w:t>
      </w:r>
      <w:r>
        <w:t xml:space="preserve">.), po stwierdzeniu, że plan </w:t>
      </w:r>
      <w:r w:rsidR="000D6FD5">
        <w:t>jest zgodny</w:t>
      </w:r>
      <w:r>
        <w:t xml:space="preserve"> ustaleń studium uwarunkowań i kierunków zagospodarowania przestrzennego Gminy </w:t>
      </w:r>
      <w:r w:rsidR="00DC6391">
        <w:t>Rudnik</w:t>
      </w:r>
      <w:r>
        <w:t xml:space="preserve">, przyjętego Uchwałą </w:t>
      </w:r>
      <w:r w:rsidR="00C140CA" w:rsidRPr="003F1FB1">
        <w:t xml:space="preserve">Nr XVIII/131/2012 </w:t>
      </w:r>
      <w:r>
        <w:t xml:space="preserve">Rady </w:t>
      </w:r>
      <w:r w:rsidR="00C140CA">
        <w:t xml:space="preserve">Gminy Rudnik </w:t>
      </w:r>
      <w:r>
        <w:t>z dnia 2</w:t>
      </w:r>
      <w:r w:rsidR="00C140CA">
        <w:t>5</w:t>
      </w:r>
      <w:r>
        <w:t> marca 20</w:t>
      </w:r>
      <w:r w:rsidR="00C140CA">
        <w:t xml:space="preserve">12 </w:t>
      </w:r>
      <w:r>
        <w:t>r. z </w:t>
      </w:r>
      <w:proofErr w:type="spellStart"/>
      <w:r w:rsidR="003F1FB1">
        <w:t>późn</w:t>
      </w:r>
      <w:proofErr w:type="spellEnd"/>
      <w:r w:rsidR="003F1FB1">
        <w:t>. zm.</w:t>
      </w:r>
      <w:r w:rsidR="001A7106">
        <w:t>,</w:t>
      </w:r>
      <w:r w:rsidR="003F1FB1">
        <w:t xml:space="preserve"> </w:t>
      </w:r>
      <w:r>
        <w:t xml:space="preserve">Rada </w:t>
      </w:r>
      <w:r w:rsidR="003F1FB1">
        <w:t>Gminy Rudnik</w:t>
      </w:r>
      <w:r>
        <w:t xml:space="preserve"> uchwala, co następuje:</w:t>
      </w:r>
    </w:p>
    <w:p w14:paraId="0230E09E" w14:textId="77777777" w:rsidR="00A77B3E" w:rsidRDefault="00B7495A">
      <w:pPr>
        <w:keepNext/>
        <w:keepLines/>
        <w:jc w:val="center"/>
      </w:pPr>
      <w:r>
        <w:rPr>
          <w:b/>
        </w:rPr>
        <w:t>Rozdział 1.</w:t>
      </w:r>
      <w:r>
        <w:br/>
      </w:r>
      <w:r>
        <w:rPr>
          <w:b/>
        </w:rPr>
        <w:t>Ustalenia ogólne</w:t>
      </w:r>
    </w:p>
    <w:p w14:paraId="2825C91E" w14:textId="517B6986" w:rsidR="00A77B3E" w:rsidRDefault="00B7495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 xml:space="preserve">1. Uchwala się miejscowy plan zagospodarowania przestrzennego w granicach administracyjnych Gminy </w:t>
      </w:r>
      <w:r w:rsidR="00DC6391">
        <w:t>Rudnik</w:t>
      </w:r>
      <w:r>
        <w:t xml:space="preserve"> – Etap </w:t>
      </w:r>
      <w:r w:rsidR="000B7CE4">
        <w:t>V</w:t>
      </w:r>
      <w:r w:rsidR="00E034D4">
        <w:t>I</w:t>
      </w:r>
      <w:r>
        <w:t>, zwany dalej planem.</w:t>
      </w:r>
    </w:p>
    <w:p w14:paraId="4CA154D3" w14:textId="053CEF83" w:rsidR="00A77B3E" w:rsidRPr="008B1582" w:rsidRDefault="00B7495A">
      <w:pPr>
        <w:keepLines/>
        <w:spacing w:before="120" w:after="120"/>
        <w:ind w:firstLine="340"/>
        <w:rPr>
          <w:color w:val="000000"/>
          <w:szCs w:val="22"/>
          <w:u w:color="000000"/>
        </w:rPr>
      </w:pPr>
      <w:r>
        <w:t>2. </w:t>
      </w:r>
      <w:r w:rsidRPr="008B1582">
        <w:rPr>
          <w:color w:val="000000"/>
          <w:szCs w:val="22"/>
          <w:u w:color="000000"/>
        </w:rPr>
        <w:t xml:space="preserve">Plan obejmuje obszary w granicach ustalonych na rysunkach planu, które zostały oznaczone zgodnie uchwałą nr </w:t>
      </w:r>
      <w:r w:rsidR="003F1FB1" w:rsidRPr="008B1582">
        <w:rPr>
          <w:szCs w:val="22"/>
        </w:rPr>
        <w:t>XXVII/243/2021 z dnia 21 kwietnia 2021</w:t>
      </w:r>
      <w:r w:rsidRPr="008B1582">
        <w:rPr>
          <w:color w:val="000000"/>
          <w:szCs w:val="22"/>
          <w:u w:color="000000"/>
        </w:rPr>
        <w:t xml:space="preserve">. w sprawie przystąpienia do sporządzenia miejscowego planu zagospodarowania przestrzennego w granicach administracyjnych Gminy </w:t>
      </w:r>
      <w:r w:rsidR="00DC6391" w:rsidRPr="008B1582">
        <w:rPr>
          <w:color w:val="000000"/>
          <w:szCs w:val="22"/>
          <w:u w:color="000000"/>
        </w:rPr>
        <w:t>Rudnik</w:t>
      </w:r>
      <w:r w:rsidR="000D6FD5">
        <w:rPr>
          <w:color w:val="000000"/>
          <w:szCs w:val="22"/>
          <w:u w:color="000000"/>
        </w:rPr>
        <w:t xml:space="preserve"> i stanowi jego etap </w:t>
      </w:r>
      <w:r w:rsidR="00E034D4">
        <w:rPr>
          <w:color w:val="000000"/>
          <w:szCs w:val="22"/>
          <w:u w:color="000000"/>
        </w:rPr>
        <w:t xml:space="preserve"> </w:t>
      </w:r>
      <w:r w:rsidR="000D6FD5">
        <w:rPr>
          <w:color w:val="000000"/>
          <w:szCs w:val="22"/>
          <w:u w:color="000000"/>
        </w:rPr>
        <w:t>V</w:t>
      </w:r>
      <w:r w:rsidR="00E034D4">
        <w:rPr>
          <w:color w:val="000000"/>
          <w:szCs w:val="22"/>
          <w:u w:color="000000"/>
        </w:rPr>
        <w:t>I</w:t>
      </w:r>
      <w:r w:rsidRPr="008B1582">
        <w:rPr>
          <w:color w:val="000000"/>
          <w:szCs w:val="22"/>
          <w:u w:color="000000"/>
        </w:rPr>
        <w:t>.</w:t>
      </w:r>
    </w:p>
    <w:p w14:paraId="643FF3B9" w14:textId="77777777" w:rsidR="00A77B3E" w:rsidRPr="008B1582" w:rsidRDefault="00B7495A">
      <w:pPr>
        <w:keepLines/>
        <w:spacing w:before="120" w:after="120"/>
        <w:ind w:firstLine="340"/>
        <w:rPr>
          <w:szCs w:val="22"/>
          <w:u w:color="000000"/>
        </w:rPr>
      </w:pPr>
      <w:r w:rsidRPr="008B1582">
        <w:rPr>
          <w:szCs w:val="22"/>
        </w:rPr>
        <w:t>3. </w:t>
      </w:r>
      <w:r w:rsidRPr="008B1582">
        <w:rPr>
          <w:szCs w:val="22"/>
          <w:u w:color="000000"/>
        </w:rPr>
        <w:t>Załącznikami do niniejszej uchwały są:</w:t>
      </w:r>
    </w:p>
    <w:p w14:paraId="0475EE95" w14:textId="41262ABF" w:rsidR="00A77B3E" w:rsidRPr="00D43A41" w:rsidRDefault="00B7495A">
      <w:pPr>
        <w:spacing w:before="120" w:after="120"/>
        <w:ind w:left="340" w:hanging="227"/>
        <w:rPr>
          <w:u w:color="000000"/>
        </w:rPr>
      </w:pPr>
      <w:r w:rsidRPr="00D43A41">
        <w:t>1) </w:t>
      </w:r>
      <w:r w:rsidRPr="00D43A41">
        <w:rPr>
          <w:u w:color="000000"/>
        </w:rPr>
        <w:t>Załącznik</w:t>
      </w:r>
      <w:r w:rsidR="00E034D4">
        <w:rPr>
          <w:u w:color="000000"/>
        </w:rPr>
        <w:t xml:space="preserve"> </w:t>
      </w:r>
      <w:r w:rsidRPr="00D43A41">
        <w:rPr>
          <w:u w:color="000000"/>
        </w:rPr>
        <w:t xml:space="preserve"> Nr 1</w:t>
      </w:r>
      <w:r w:rsidR="00E034D4">
        <w:rPr>
          <w:u w:color="000000"/>
        </w:rPr>
        <w:t xml:space="preserve"> </w:t>
      </w:r>
      <w:r w:rsidR="00C04235" w:rsidRPr="00D43A41">
        <w:rPr>
          <w:u w:color="000000"/>
        </w:rPr>
        <w:t xml:space="preserve"> </w:t>
      </w:r>
      <w:r w:rsidRPr="00D43A41">
        <w:rPr>
          <w:u w:color="000000"/>
        </w:rPr>
        <w:t>stanowiąc</w:t>
      </w:r>
      <w:r w:rsidR="00E034D4">
        <w:rPr>
          <w:u w:color="000000"/>
        </w:rPr>
        <w:t>y</w:t>
      </w:r>
      <w:r w:rsidRPr="00D43A41">
        <w:rPr>
          <w:u w:color="000000"/>
        </w:rPr>
        <w:t xml:space="preserve"> rysun</w:t>
      </w:r>
      <w:r w:rsidR="00E034D4">
        <w:rPr>
          <w:u w:color="000000"/>
        </w:rPr>
        <w:t>ek</w:t>
      </w:r>
      <w:r w:rsidRPr="00D43A41">
        <w:rPr>
          <w:u w:color="000000"/>
        </w:rPr>
        <w:t xml:space="preserve"> planu sporządzon</w:t>
      </w:r>
      <w:r w:rsidR="00E034D4">
        <w:rPr>
          <w:u w:color="000000"/>
        </w:rPr>
        <w:t>y</w:t>
      </w:r>
      <w:r w:rsidRPr="00D43A41">
        <w:rPr>
          <w:u w:color="000000"/>
        </w:rPr>
        <w:t xml:space="preserve"> na map</w:t>
      </w:r>
      <w:r w:rsidR="00E034D4">
        <w:rPr>
          <w:u w:color="000000"/>
        </w:rPr>
        <w:t>ie</w:t>
      </w:r>
      <w:r w:rsidRPr="00D43A41">
        <w:rPr>
          <w:u w:color="000000"/>
        </w:rPr>
        <w:t xml:space="preserve"> w skali 1:2000, pochodząc</w:t>
      </w:r>
      <w:r w:rsidR="00E034D4">
        <w:rPr>
          <w:u w:color="000000"/>
        </w:rPr>
        <w:t xml:space="preserve">ej </w:t>
      </w:r>
      <w:r w:rsidRPr="00D43A41">
        <w:rPr>
          <w:u w:color="000000"/>
        </w:rPr>
        <w:t>z państwowego zasobu geodezyjnego i kartograficznego, stanowiące integralną część uchwały;</w:t>
      </w:r>
    </w:p>
    <w:p w14:paraId="3B4E6C99" w14:textId="37B96F58" w:rsidR="00A77B3E" w:rsidRPr="00D43A41" w:rsidRDefault="00B7495A">
      <w:pPr>
        <w:spacing w:before="120" w:after="120"/>
        <w:ind w:left="340" w:hanging="227"/>
        <w:rPr>
          <w:u w:color="000000"/>
        </w:rPr>
      </w:pPr>
      <w:r w:rsidRPr="00D43A41">
        <w:t>2) </w:t>
      </w:r>
      <w:r w:rsidRPr="00D43A41">
        <w:rPr>
          <w:u w:color="000000"/>
        </w:rPr>
        <w:t>Załącznik Nr </w:t>
      </w:r>
      <w:r w:rsidR="00DD3908">
        <w:rPr>
          <w:u w:color="000000"/>
        </w:rPr>
        <w:t>2</w:t>
      </w:r>
      <w:r w:rsidRPr="00D43A41">
        <w:rPr>
          <w:u w:color="000000"/>
        </w:rPr>
        <w:t xml:space="preserve">– rozstrzygnięcie Rady </w:t>
      </w:r>
      <w:r w:rsidR="00E26930">
        <w:rPr>
          <w:u w:color="000000"/>
        </w:rPr>
        <w:t xml:space="preserve">Gminy </w:t>
      </w:r>
      <w:r w:rsidRPr="00D43A41">
        <w:rPr>
          <w:u w:color="000000"/>
        </w:rPr>
        <w:t>w </w:t>
      </w:r>
      <w:r w:rsidR="00C140CA" w:rsidRPr="00D43A41">
        <w:rPr>
          <w:u w:color="000000"/>
        </w:rPr>
        <w:t>Rudniku</w:t>
      </w:r>
      <w:r w:rsidRPr="00D43A41">
        <w:rPr>
          <w:u w:color="000000"/>
        </w:rPr>
        <w:t xml:space="preserve"> o sposobie rozpatrzenia uwag do wyłożonego do publicznego wglądu projektu planu – niestanowiący ustaleń planu;</w:t>
      </w:r>
    </w:p>
    <w:p w14:paraId="4AA8F256" w14:textId="4815334C" w:rsidR="00A77B3E" w:rsidRPr="00D43A41" w:rsidRDefault="00B7495A">
      <w:pPr>
        <w:spacing w:before="120" w:after="120"/>
        <w:ind w:left="340" w:hanging="227"/>
        <w:rPr>
          <w:szCs w:val="22"/>
          <w:u w:color="000000"/>
        </w:rPr>
      </w:pPr>
      <w:r w:rsidRPr="00D43A41">
        <w:t>3) </w:t>
      </w:r>
      <w:r w:rsidRPr="00D43A41">
        <w:rPr>
          <w:u w:color="000000"/>
        </w:rPr>
        <w:t>Załącznik Nr </w:t>
      </w:r>
      <w:r w:rsidR="00DD3908">
        <w:rPr>
          <w:u w:color="000000"/>
        </w:rPr>
        <w:t>3</w:t>
      </w:r>
      <w:r w:rsidRPr="00D43A41">
        <w:rPr>
          <w:u w:color="000000"/>
        </w:rPr>
        <w:t xml:space="preserve"> – rozstrzygnięcie Rady </w:t>
      </w:r>
      <w:r w:rsidR="00E26930">
        <w:rPr>
          <w:u w:color="000000"/>
        </w:rPr>
        <w:t>Gminy</w:t>
      </w:r>
      <w:r w:rsidRPr="00D43A41">
        <w:rPr>
          <w:u w:color="000000"/>
        </w:rPr>
        <w:t xml:space="preserve"> w </w:t>
      </w:r>
      <w:r w:rsidR="00C140CA" w:rsidRPr="00D43A41">
        <w:rPr>
          <w:u w:color="000000"/>
        </w:rPr>
        <w:t>Rudniku</w:t>
      </w:r>
      <w:r w:rsidRPr="00D43A41">
        <w:rPr>
          <w:u w:color="000000"/>
        </w:rPr>
        <w:t xml:space="preserve"> o sposobie realizacji zapisanych w planie inwestycji z zakresu infrastruktury technicznej, które należą do zadań własnych Gminy oraz zasadach ich </w:t>
      </w:r>
      <w:r w:rsidRPr="00D43A41">
        <w:rPr>
          <w:szCs w:val="22"/>
          <w:u w:color="000000"/>
        </w:rPr>
        <w:t>finansowania, zgodnie z przepisami o finansach publicznych – niestanowiący ustaleń planu;</w:t>
      </w:r>
    </w:p>
    <w:p w14:paraId="4E65B564" w14:textId="5626F9E4" w:rsidR="00A77B3E" w:rsidRPr="00D43A41" w:rsidRDefault="00B7495A">
      <w:pPr>
        <w:spacing w:before="120" w:after="120"/>
        <w:ind w:left="340" w:hanging="227"/>
        <w:rPr>
          <w:szCs w:val="22"/>
          <w:u w:color="000000"/>
        </w:rPr>
      </w:pPr>
      <w:r w:rsidRPr="00D43A41">
        <w:rPr>
          <w:szCs w:val="22"/>
        </w:rPr>
        <w:t>4) </w:t>
      </w:r>
      <w:r w:rsidRPr="00D43A41">
        <w:rPr>
          <w:szCs w:val="22"/>
          <w:u w:color="000000"/>
        </w:rPr>
        <w:t>Załącznik Nr </w:t>
      </w:r>
      <w:r w:rsidR="00DD3908">
        <w:rPr>
          <w:szCs w:val="22"/>
          <w:u w:color="000000"/>
        </w:rPr>
        <w:t>4</w:t>
      </w:r>
      <w:r w:rsidRPr="00D43A41">
        <w:rPr>
          <w:szCs w:val="22"/>
          <w:u w:color="000000"/>
        </w:rPr>
        <w:t> – dane przestrzenne.</w:t>
      </w:r>
    </w:p>
    <w:p w14:paraId="2EECA99A" w14:textId="77777777" w:rsidR="00A77B3E" w:rsidRPr="001D1EC0" w:rsidRDefault="00B7495A">
      <w:pPr>
        <w:keepLines/>
        <w:spacing w:before="120" w:after="120"/>
        <w:ind w:firstLine="340"/>
        <w:rPr>
          <w:color w:val="000000"/>
          <w:szCs w:val="22"/>
          <w:u w:color="000000"/>
        </w:rPr>
      </w:pPr>
      <w:r w:rsidRPr="001D1EC0">
        <w:rPr>
          <w:b/>
          <w:szCs w:val="22"/>
        </w:rPr>
        <w:t>§ 2. </w:t>
      </w:r>
      <w:r w:rsidRPr="001D1EC0">
        <w:rPr>
          <w:szCs w:val="22"/>
        </w:rPr>
        <w:t>1. </w:t>
      </w:r>
      <w:r w:rsidRPr="001D1EC0">
        <w:rPr>
          <w:color w:val="000000"/>
          <w:szCs w:val="22"/>
          <w:u w:color="000000"/>
        </w:rPr>
        <w:t>Ilekroć w uchwale jest mowa o:</w:t>
      </w:r>
    </w:p>
    <w:p w14:paraId="48333E7B" w14:textId="3A06ED22" w:rsidR="001D1EC0" w:rsidRPr="00675954" w:rsidRDefault="001D1EC0" w:rsidP="001D1EC0">
      <w:pPr>
        <w:numPr>
          <w:ilvl w:val="0"/>
          <w:numId w:val="1"/>
        </w:numPr>
        <w:tabs>
          <w:tab w:val="clear" w:pos="737"/>
        </w:tabs>
        <w:ind w:left="426" w:hanging="284"/>
        <w:rPr>
          <w:color w:val="000000" w:themeColor="text1"/>
          <w:spacing w:val="-2"/>
          <w:szCs w:val="22"/>
        </w:rPr>
      </w:pPr>
      <w:r w:rsidRPr="001D1EC0">
        <w:rPr>
          <w:b/>
          <w:color w:val="000000" w:themeColor="text1"/>
          <w:spacing w:val="-2"/>
          <w:szCs w:val="22"/>
        </w:rPr>
        <w:t xml:space="preserve">przeznaczeniu terenu – </w:t>
      </w:r>
      <w:r w:rsidRPr="001D1EC0">
        <w:rPr>
          <w:color w:val="000000" w:themeColor="text1"/>
          <w:spacing w:val="-2"/>
          <w:szCs w:val="22"/>
        </w:rPr>
        <w:t xml:space="preserve">należy przez to rozumieć ustalony planem rodzaj użytkowania, zagospodarowania </w:t>
      </w:r>
      <w:r w:rsidRPr="00675954">
        <w:rPr>
          <w:color w:val="000000" w:themeColor="text1"/>
          <w:spacing w:val="-2"/>
          <w:szCs w:val="22"/>
        </w:rPr>
        <w:t>terenu;</w:t>
      </w:r>
    </w:p>
    <w:p w14:paraId="70F0BDBC" w14:textId="36C40A98" w:rsidR="001D1EC0" w:rsidRPr="001D1EC0" w:rsidRDefault="001D1EC0" w:rsidP="001D1EC0">
      <w:pPr>
        <w:numPr>
          <w:ilvl w:val="0"/>
          <w:numId w:val="1"/>
        </w:numPr>
        <w:tabs>
          <w:tab w:val="clear" w:pos="737"/>
        </w:tabs>
        <w:ind w:left="426" w:hanging="284"/>
        <w:rPr>
          <w:color w:val="000000" w:themeColor="text1"/>
          <w:spacing w:val="-2"/>
          <w:szCs w:val="22"/>
        </w:rPr>
      </w:pPr>
      <w:r w:rsidRPr="001D1EC0">
        <w:rPr>
          <w:b/>
          <w:color w:val="000000" w:themeColor="text1"/>
          <w:spacing w:val="-2"/>
          <w:szCs w:val="22"/>
        </w:rPr>
        <w:t xml:space="preserve">przeznaczeniu uzupełniającym terenu – </w:t>
      </w:r>
      <w:r w:rsidRPr="001D1EC0">
        <w:rPr>
          <w:color w:val="000000" w:themeColor="text1"/>
          <w:spacing w:val="-2"/>
          <w:szCs w:val="22"/>
        </w:rPr>
        <w:t>należy przez to rozumieć rodzaj użytkowania, zagospodarowania terenu podporządkowanego i nie mogącego kolidować z ustalonym planem przeznaczeniem terenu;</w:t>
      </w:r>
    </w:p>
    <w:p w14:paraId="3ADB6AA7" w14:textId="5C318786" w:rsidR="00A77B3E" w:rsidRDefault="006E3F29">
      <w:pPr>
        <w:spacing w:before="120" w:after="120"/>
        <w:ind w:left="340" w:hanging="227"/>
        <w:rPr>
          <w:color w:val="000000"/>
          <w:u w:color="000000"/>
        </w:rPr>
      </w:pPr>
      <w:r>
        <w:t>3</w:t>
      </w:r>
      <w:r w:rsidR="00B7495A">
        <w:t>) </w:t>
      </w:r>
      <w:r w:rsidR="00B7495A">
        <w:rPr>
          <w:b/>
          <w:color w:val="000000"/>
          <w:u w:color="000000"/>
        </w:rPr>
        <w:t>przepisach odrębnych</w:t>
      </w:r>
      <w:r w:rsidR="00B7495A">
        <w:rPr>
          <w:color w:val="000000"/>
          <w:u w:color="000000"/>
        </w:rPr>
        <w:t xml:space="preserve"> – należy przez to rozumieć przepisy ustaw wraz z aktami wykonawczymi obowiązującymi na dzień uchwalenia planu.</w:t>
      </w:r>
    </w:p>
    <w:p w14:paraId="465D9242" w14:textId="1189DC20" w:rsidR="00387E14" w:rsidRPr="00387E14" w:rsidRDefault="00D34227">
      <w:pPr>
        <w:spacing w:before="120" w:after="120"/>
        <w:ind w:left="340" w:hanging="227"/>
        <w:rPr>
          <w:color w:val="FF0000"/>
          <w:u w:color="000000"/>
        </w:rPr>
      </w:pPr>
      <w:r>
        <w:rPr>
          <w:color w:val="FF0000"/>
        </w:rPr>
        <w:t xml:space="preserve"> </w:t>
      </w:r>
    </w:p>
    <w:p w14:paraId="0E976788" w14:textId="77777777" w:rsidR="00A77B3E" w:rsidRDefault="00B7495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Pozostałe określenia użyte w uchwale należy rozumieć zgodnie z ich definicjami określonymi przepisami odrębnymi, a w przypadku braku tych definicji, zgodnie z powszechnie przyjętym znaczeniem tych pojęć.</w:t>
      </w:r>
    </w:p>
    <w:p w14:paraId="616B7E3B" w14:textId="77777777" w:rsidR="00A77B3E" w:rsidRDefault="00B7495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Każdy teren o różnym przeznaczeniu lub sposobie zagospodarowania i zabudowy na rysunku planu oraz w tekście niniejszej Uchwały wyróżniono:</w:t>
      </w:r>
    </w:p>
    <w:p w14:paraId="73D6959E" w14:textId="7CB579D2" w:rsidR="00A77B3E" w:rsidRDefault="00B7495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symbolem literowo-liczbowo-literowym, np. </w:t>
      </w:r>
      <w:r w:rsidR="00DD3908">
        <w:rPr>
          <w:b/>
          <w:bCs/>
          <w:color w:val="000000"/>
          <w:sz w:val="20"/>
          <w:szCs w:val="20"/>
          <w:u w:color="000000"/>
        </w:rPr>
        <w:t>B</w:t>
      </w:r>
      <w:r w:rsidR="00D94FCD" w:rsidRPr="0012189B">
        <w:rPr>
          <w:b/>
          <w:bCs/>
          <w:color w:val="000000"/>
          <w:sz w:val="20"/>
          <w:szCs w:val="20"/>
          <w:u w:color="000000"/>
        </w:rPr>
        <w:t>1</w:t>
      </w:r>
      <w:r w:rsidR="00DD3908">
        <w:rPr>
          <w:b/>
          <w:sz w:val="20"/>
        </w:rPr>
        <w:t>KRP</w:t>
      </w:r>
      <w:r>
        <w:rPr>
          <w:color w:val="000000"/>
          <w:u w:color="000000"/>
        </w:rPr>
        <w:t>, gdzie:</w:t>
      </w:r>
    </w:p>
    <w:p w14:paraId="0AA76F2A" w14:textId="158BFFC2" w:rsidR="000B7CE4" w:rsidRPr="0012189B" w:rsidRDefault="00B7495A" w:rsidP="0012189B">
      <w:pPr>
        <w:keepLines/>
        <w:spacing w:before="120" w:after="120"/>
        <w:ind w:left="567" w:hanging="227"/>
        <w:rPr>
          <w:szCs w:val="22"/>
          <w:u w:color="000000"/>
        </w:rPr>
      </w:pPr>
      <w:r w:rsidRPr="00750DC8">
        <w:rPr>
          <w:szCs w:val="22"/>
        </w:rPr>
        <w:t>a) </w:t>
      </w:r>
      <w:r w:rsidRPr="00750DC8">
        <w:rPr>
          <w:color w:val="000000"/>
          <w:szCs w:val="22"/>
          <w:u w:color="000000"/>
        </w:rPr>
        <w:t xml:space="preserve">pierwszy symbol literowy oznacza oznaczenie jednostki strukturalnej według historycznego podziału, przyjęty w obowiązujących planach miejscowych, w której położony jest dany teren zgodnie z poniższym </w:t>
      </w:r>
      <w:r w:rsidRPr="00750DC8">
        <w:rPr>
          <w:szCs w:val="22"/>
          <w:u w:color="000000"/>
        </w:rPr>
        <w:t>wykazem:</w:t>
      </w:r>
      <w:bookmarkStart w:id="0" w:name="_Hlk194254137"/>
    </w:p>
    <w:p w14:paraId="3D8F8247" w14:textId="186B03AC" w:rsidR="000B7CE4" w:rsidRDefault="000B7CE4" w:rsidP="003F1FB1">
      <w:pPr>
        <w:pStyle w:val="Akapitzlist"/>
        <w:numPr>
          <w:ilvl w:val="0"/>
          <w:numId w:val="6"/>
        </w:numPr>
        <w:tabs>
          <w:tab w:val="left" w:pos="900"/>
          <w:tab w:val="left" w:pos="1680"/>
        </w:tabs>
        <w:ind w:left="851" w:hanging="284"/>
        <w:jc w:val="left"/>
        <w:rPr>
          <w:szCs w:val="22"/>
        </w:rPr>
      </w:pPr>
      <w:r>
        <w:rPr>
          <w:szCs w:val="22"/>
        </w:rPr>
        <w:t xml:space="preserve">M </w:t>
      </w:r>
      <w:r w:rsidRPr="00750DC8">
        <w:rPr>
          <w:szCs w:val="22"/>
        </w:rPr>
        <w:t>–</w:t>
      </w:r>
      <w:r>
        <w:rPr>
          <w:szCs w:val="22"/>
        </w:rPr>
        <w:t xml:space="preserve"> Brzeźnica</w:t>
      </w:r>
      <w:r w:rsidR="0012189B">
        <w:rPr>
          <w:szCs w:val="22"/>
        </w:rPr>
        <w:t>.</w:t>
      </w:r>
    </w:p>
    <w:p w14:paraId="1F8192DE" w14:textId="77777777" w:rsidR="000B7CE4" w:rsidRPr="00750DC8" w:rsidRDefault="000B7CE4" w:rsidP="0012189B">
      <w:pPr>
        <w:pStyle w:val="Akapitzlist"/>
        <w:tabs>
          <w:tab w:val="left" w:pos="900"/>
          <w:tab w:val="left" w:pos="1680"/>
        </w:tabs>
        <w:ind w:left="851"/>
        <w:jc w:val="left"/>
        <w:rPr>
          <w:szCs w:val="22"/>
        </w:rPr>
      </w:pPr>
    </w:p>
    <w:bookmarkEnd w:id="0"/>
    <w:p w14:paraId="6F9358FB" w14:textId="5607DA2B" w:rsidR="00A77B3E" w:rsidRDefault="00B7495A" w:rsidP="003F1FB1">
      <w:pPr>
        <w:keepLines/>
        <w:spacing w:before="120" w:after="120"/>
        <w:ind w:left="567" w:hanging="227"/>
        <w:rPr>
          <w:color w:val="000000"/>
          <w:u w:color="000000"/>
        </w:rPr>
      </w:pPr>
      <w:r w:rsidRPr="00546147">
        <w:lastRenderedPageBreak/>
        <w:t>b) </w:t>
      </w:r>
      <w:r w:rsidRPr="00546147">
        <w:rPr>
          <w:u w:color="000000"/>
        </w:rPr>
        <w:t xml:space="preserve">liczba oznacza kolejny numer porządkowy </w:t>
      </w:r>
      <w:r>
        <w:rPr>
          <w:color w:val="000000"/>
          <w:u w:color="000000"/>
        </w:rPr>
        <w:t>terenu wyróżniający go spośród pozostałych terenów,</w:t>
      </w:r>
    </w:p>
    <w:p w14:paraId="02C99218" w14:textId="4E76DACB" w:rsidR="00A77B3E" w:rsidRPr="006E3F29" w:rsidRDefault="00B7495A">
      <w:pPr>
        <w:keepLines/>
        <w:spacing w:before="120" w:after="120"/>
        <w:ind w:left="567" w:hanging="227"/>
        <w:rPr>
          <w:u w:color="000000"/>
        </w:rPr>
      </w:pPr>
      <w:r w:rsidRPr="006E3F29">
        <w:t>c) </w:t>
      </w:r>
      <w:r w:rsidRPr="006E3F29">
        <w:rPr>
          <w:u w:color="000000"/>
        </w:rPr>
        <w:t xml:space="preserve">drugi symbol literowy oznacza podstawowe przeznaczenie terenu według symboli zapisanych </w:t>
      </w:r>
      <w:r w:rsidR="003007BB">
        <w:rPr>
          <w:u w:color="000000"/>
        </w:rPr>
        <w:br/>
      </w:r>
      <w:r w:rsidRPr="006E3F29">
        <w:rPr>
          <w:u w:color="000000"/>
        </w:rPr>
        <w:t>w §3 ust. 1 pkt </w:t>
      </w:r>
      <w:r w:rsidR="006E3F29" w:rsidRPr="006E3F29">
        <w:rPr>
          <w:u w:color="000000"/>
        </w:rPr>
        <w:t xml:space="preserve">3 </w:t>
      </w:r>
      <w:r w:rsidRPr="006E3F29">
        <w:rPr>
          <w:u w:color="000000"/>
        </w:rPr>
        <w:t>uchwały,</w:t>
      </w:r>
    </w:p>
    <w:p w14:paraId="09F64E68" w14:textId="77777777" w:rsidR="00A77B3E" w:rsidRDefault="00B7495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Rysunek planu zawiera następujące oznaczenia graficzne:</w:t>
      </w:r>
    </w:p>
    <w:p w14:paraId="492A9B4A" w14:textId="77777777" w:rsidR="00A77B3E" w:rsidRDefault="00B7495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granice opracowania planu miejscowego;</w:t>
      </w:r>
    </w:p>
    <w:p w14:paraId="0AFB81C7" w14:textId="458C68F1" w:rsidR="00A77B3E" w:rsidRPr="00BF768E" w:rsidRDefault="00B7495A" w:rsidP="00BF76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linie rozgraniczające tereny o różnym przeznaczeniu lub różnych zasadach zagospodarowania,</w:t>
      </w:r>
    </w:p>
    <w:p w14:paraId="6DAE6863" w14:textId="19CF30F2" w:rsidR="00A77B3E" w:rsidRDefault="00BF768E">
      <w:pPr>
        <w:spacing w:before="120" w:after="120"/>
        <w:ind w:left="340" w:hanging="227"/>
        <w:rPr>
          <w:color w:val="000000"/>
          <w:u w:color="000000"/>
        </w:rPr>
      </w:pPr>
      <w:r>
        <w:t>3</w:t>
      </w:r>
      <w:r w:rsidR="00B7495A" w:rsidRPr="00546147">
        <w:t>) </w:t>
      </w:r>
      <w:r w:rsidR="00B7495A" w:rsidRPr="00546147">
        <w:rPr>
          <w:u w:color="000000"/>
        </w:rPr>
        <w:t xml:space="preserve">przeznaczenie </w:t>
      </w:r>
      <w:r w:rsidR="00B7495A">
        <w:rPr>
          <w:color w:val="000000"/>
          <w:u w:color="000000"/>
        </w:rPr>
        <w:t>terenów wraz z numerami i oznaczeniami literowymi dotyczącymi przeznaczenia terenów: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048"/>
        <w:gridCol w:w="357"/>
        <w:gridCol w:w="7899"/>
      </w:tblGrid>
      <w:tr w:rsidR="004A3758" w14:paraId="5F61AB16" w14:textId="77777777" w:rsidTr="001D1EC0">
        <w:trPr>
          <w:trHeight w:val="28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8DCDC97" w14:textId="780AD268" w:rsidR="004A3758" w:rsidRDefault="00DC3183" w:rsidP="00546147">
            <w:pPr>
              <w:jc w:val="right"/>
            </w:pPr>
            <w:bookmarkStart w:id="1" w:name="_Hlk194255093"/>
            <w:r>
              <w:t>a</w:t>
            </w:r>
            <w:r w:rsidR="004A3758"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C0771C9" w14:textId="68ED341A" w:rsidR="004A3758" w:rsidRDefault="00DC3183" w:rsidP="0054614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KRP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4A4F932" w14:textId="75F0516E" w:rsidR="004A3758" w:rsidRDefault="004A3758" w:rsidP="0054614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8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7F8D073" w14:textId="149ED5BC" w:rsidR="004A3758" w:rsidRDefault="004A3758" w:rsidP="00546147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teren </w:t>
            </w:r>
            <w:r w:rsidR="00DC3183">
              <w:rPr>
                <w:sz w:val="20"/>
              </w:rPr>
              <w:t>komunikacji rowerowej</w:t>
            </w:r>
          </w:p>
        </w:tc>
      </w:tr>
    </w:tbl>
    <w:bookmarkEnd w:id="1"/>
    <w:p w14:paraId="5BB14057" w14:textId="77777777" w:rsidR="000B7D89" w:rsidRDefault="003F1FB1" w:rsidP="000B7D89">
      <w:pPr>
        <w:pStyle w:val="Akapitzlist"/>
        <w:widowControl w:val="0"/>
        <w:numPr>
          <w:ilvl w:val="0"/>
          <w:numId w:val="21"/>
        </w:numPr>
        <w:ind w:left="426"/>
        <w:rPr>
          <w:szCs w:val="22"/>
        </w:rPr>
      </w:pPr>
      <w:r w:rsidRPr="000B7D89">
        <w:rPr>
          <w:color w:val="000000"/>
          <w:szCs w:val="22"/>
          <w:u w:color="000000"/>
        </w:rPr>
        <w:t>Główn</w:t>
      </w:r>
      <w:r w:rsidR="00F24713" w:rsidRPr="000B7D89">
        <w:rPr>
          <w:color w:val="000000"/>
          <w:szCs w:val="22"/>
          <w:u w:color="000000"/>
        </w:rPr>
        <w:t xml:space="preserve">y </w:t>
      </w:r>
      <w:r w:rsidRPr="000B7D89">
        <w:rPr>
          <w:color w:val="000000"/>
          <w:szCs w:val="22"/>
          <w:u w:color="000000"/>
        </w:rPr>
        <w:t>Zbiornik</w:t>
      </w:r>
      <w:r w:rsidR="00F24713" w:rsidRPr="000B7D89">
        <w:rPr>
          <w:color w:val="000000"/>
          <w:szCs w:val="22"/>
          <w:u w:color="000000"/>
        </w:rPr>
        <w:t xml:space="preserve"> </w:t>
      </w:r>
      <w:r w:rsidRPr="000B7D89">
        <w:rPr>
          <w:color w:val="000000"/>
          <w:szCs w:val="22"/>
          <w:u w:color="000000"/>
        </w:rPr>
        <w:t>Wód Podziemnych Nr  332 "</w:t>
      </w:r>
      <w:r w:rsidR="00C908C3" w:rsidRPr="000B7D89">
        <w:rPr>
          <w:szCs w:val="22"/>
        </w:rPr>
        <w:t xml:space="preserve"> </w:t>
      </w:r>
      <w:proofErr w:type="spellStart"/>
      <w:r w:rsidR="00C908C3" w:rsidRPr="000B7D89">
        <w:rPr>
          <w:szCs w:val="22"/>
        </w:rPr>
        <w:t>Subniecka</w:t>
      </w:r>
      <w:proofErr w:type="spellEnd"/>
      <w:r w:rsidR="00C908C3" w:rsidRPr="000B7D89">
        <w:rPr>
          <w:szCs w:val="22"/>
        </w:rPr>
        <w:t xml:space="preserve"> Kędzierzyńsko – </w:t>
      </w:r>
      <w:r w:rsidRPr="000B7D89">
        <w:rPr>
          <w:szCs w:val="22"/>
        </w:rPr>
        <w:t>Głubczycka"</w:t>
      </w:r>
      <w:r w:rsidR="00F24713" w:rsidRPr="000B7D89">
        <w:rPr>
          <w:szCs w:val="22"/>
        </w:rPr>
        <w:t xml:space="preserve"> – cały obszar planu</w:t>
      </w:r>
      <w:r w:rsidRPr="000B7D89">
        <w:rPr>
          <w:szCs w:val="22"/>
        </w:rPr>
        <w:t>;</w:t>
      </w:r>
    </w:p>
    <w:p w14:paraId="666B3DA8" w14:textId="77777777" w:rsidR="00572846" w:rsidRDefault="003F1FB1" w:rsidP="00572846">
      <w:pPr>
        <w:pStyle w:val="Akapitzlist"/>
        <w:widowControl w:val="0"/>
        <w:numPr>
          <w:ilvl w:val="0"/>
          <w:numId w:val="21"/>
        </w:numPr>
        <w:ind w:left="426"/>
        <w:rPr>
          <w:szCs w:val="22"/>
        </w:rPr>
      </w:pPr>
      <w:r w:rsidRPr="000B7D89">
        <w:rPr>
          <w:szCs w:val="22"/>
        </w:rPr>
        <w:t>projektowan</w:t>
      </w:r>
      <w:r w:rsidR="00F24713" w:rsidRPr="000B7D89">
        <w:rPr>
          <w:szCs w:val="22"/>
        </w:rPr>
        <w:t>y</w:t>
      </w:r>
      <w:r w:rsidRPr="000B7D89">
        <w:rPr>
          <w:szCs w:val="22"/>
        </w:rPr>
        <w:t xml:space="preserve"> obszar</w:t>
      </w:r>
      <w:r w:rsidR="00F24713" w:rsidRPr="000B7D89">
        <w:rPr>
          <w:szCs w:val="22"/>
        </w:rPr>
        <w:t xml:space="preserve"> </w:t>
      </w:r>
      <w:r w:rsidRPr="000B7D89">
        <w:rPr>
          <w:szCs w:val="22"/>
        </w:rPr>
        <w:t>ochronn</w:t>
      </w:r>
      <w:r w:rsidR="00F24713" w:rsidRPr="000B7D89">
        <w:rPr>
          <w:szCs w:val="22"/>
        </w:rPr>
        <w:t>y</w:t>
      </w:r>
      <w:r w:rsidRPr="000B7D89">
        <w:rPr>
          <w:szCs w:val="22"/>
        </w:rPr>
        <w:t xml:space="preserve"> Głównego Zbiornika Wód podziemnych nr 332 –</w:t>
      </w:r>
      <w:r w:rsidR="00DC3183">
        <w:rPr>
          <w:szCs w:val="22"/>
        </w:rPr>
        <w:t xml:space="preserve"> </w:t>
      </w:r>
      <w:proofErr w:type="spellStart"/>
      <w:r w:rsidRPr="00DC3183">
        <w:rPr>
          <w:szCs w:val="22"/>
        </w:rPr>
        <w:t>Subniecka</w:t>
      </w:r>
      <w:proofErr w:type="spellEnd"/>
      <w:r w:rsidRPr="00DC3183">
        <w:rPr>
          <w:szCs w:val="22"/>
        </w:rPr>
        <w:t xml:space="preserve"> Kędzierzyńsko – Głubczycka”</w:t>
      </w:r>
      <w:r w:rsidR="00675954" w:rsidRPr="00DC3183">
        <w:rPr>
          <w:szCs w:val="22"/>
        </w:rPr>
        <w:t xml:space="preserve"> - cały obszar planu</w:t>
      </w:r>
      <w:r w:rsidR="006E3F29" w:rsidRPr="00DC3183">
        <w:rPr>
          <w:szCs w:val="22"/>
        </w:rPr>
        <w:t>;</w:t>
      </w:r>
      <w:r w:rsidR="00675954" w:rsidRPr="00DC3183">
        <w:rPr>
          <w:szCs w:val="22"/>
        </w:rPr>
        <w:t xml:space="preserve"> </w:t>
      </w:r>
      <w:bookmarkStart w:id="2" w:name="_Hlk193196406"/>
    </w:p>
    <w:p w14:paraId="3C9C104B" w14:textId="1C182C61" w:rsidR="00572846" w:rsidRPr="00572846" w:rsidRDefault="00572846" w:rsidP="00572846">
      <w:pPr>
        <w:pStyle w:val="Akapitzlist"/>
        <w:widowControl w:val="0"/>
        <w:numPr>
          <w:ilvl w:val="0"/>
          <w:numId w:val="21"/>
        </w:numPr>
        <w:ind w:left="426"/>
        <w:rPr>
          <w:szCs w:val="22"/>
        </w:rPr>
      </w:pPr>
      <w:r w:rsidRPr="00186824">
        <w:t>tereny narażone na niebezpieczeństwo osuwania się mas ziemnych:</w:t>
      </w:r>
    </w:p>
    <w:p w14:paraId="4A29E476" w14:textId="77777777" w:rsidR="00572846" w:rsidRPr="00186824" w:rsidRDefault="00572846" w:rsidP="00572846">
      <w:pPr>
        <w:pStyle w:val="Akapitzlist"/>
      </w:pPr>
      <w:r w:rsidRPr="00186824">
        <w:t>a) teren zagrożony ruchami masowymi;</w:t>
      </w:r>
    </w:p>
    <w:p w14:paraId="04FB1629" w14:textId="56D2A4AA" w:rsidR="00572846" w:rsidRPr="00186824" w:rsidRDefault="00572846" w:rsidP="00572846">
      <w:r>
        <w:t xml:space="preserve">  7</w:t>
      </w:r>
      <w:r w:rsidRPr="00186824">
        <w:t>) granice krajobrazów priorytetowych wyznaczone w Audycie krajobrazowym województwa śląskiego - krajobrazu priorytetowego Nr 38 – "Miedonia-Sławików";</w:t>
      </w:r>
    </w:p>
    <w:p w14:paraId="7868DE64" w14:textId="77777777" w:rsidR="00572846" w:rsidRPr="00572846" w:rsidRDefault="00572846" w:rsidP="00572846">
      <w:pPr>
        <w:widowControl w:val="0"/>
        <w:rPr>
          <w:szCs w:val="22"/>
        </w:rPr>
      </w:pPr>
    </w:p>
    <w:bookmarkEnd w:id="2"/>
    <w:p w14:paraId="6CAF8965" w14:textId="1784C1A0" w:rsidR="00A77B3E" w:rsidRPr="006E3F29" w:rsidRDefault="00B7495A" w:rsidP="00546147">
      <w:pPr>
        <w:keepLines/>
        <w:spacing w:before="120" w:after="120"/>
        <w:ind w:firstLine="340"/>
        <w:rPr>
          <w:szCs w:val="22"/>
        </w:rPr>
      </w:pPr>
      <w:r w:rsidRPr="006E3F29">
        <w:rPr>
          <w:szCs w:val="22"/>
        </w:rPr>
        <w:t>2. </w:t>
      </w:r>
      <w:r w:rsidR="00090C06" w:rsidRPr="006E3F29">
        <w:rPr>
          <w:szCs w:val="22"/>
        </w:rPr>
        <w:t>Pozostałe oznaczenia rysunków mają charakter informacyjny</w:t>
      </w:r>
      <w:r w:rsidR="00F24713">
        <w:rPr>
          <w:szCs w:val="22"/>
        </w:rPr>
        <w:t>.</w:t>
      </w:r>
    </w:p>
    <w:p w14:paraId="2536D2EA" w14:textId="77777777" w:rsidR="00A77B3E" w:rsidRDefault="00B7495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b/>
          <w:color w:val="000000"/>
          <w:u w:color="000000"/>
        </w:rPr>
        <w:t>Ustala się następujące zasady ochrony i kształtowania ładu przestrzennego</w:t>
      </w:r>
      <w:r>
        <w:rPr>
          <w:color w:val="000000"/>
          <w:u w:color="000000"/>
        </w:rPr>
        <w:t>:</w:t>
      </w:r>
    </w:p>
    <w:p w14:paraId="1BA65265" w14:textId="2DFE8908" w:rsidR="006A11CD" w:rsidRPr="006A11CD" w:rsidRDefault="00B7495A" w:rsidP="006A11CD">
      <w:pPr>
        <w:pStyle w:val="Akapitzlist"/>
        <w:numPr>
          <w:ilvl w:val="0"/>
          <w:numId w:val="22"/>
        </w:numPr>
        <w:spacing w:before="120" w:after="120"/>
        <w:rPr>
          <w:color w:val="000000"/>
          <w:u w:color="000000"/>
        </w:rPr>
      </w:pPr>
      <w:r w:rsidRPr="006A11CD">
        <w:rPr>
          <w:color w:val="000000"/>
          <w:u w:color="000000"/>
        </w:rPr>
        <w:t xml:space="preserve">Jeżeli ustalenia szczegółowe nie stanowią inaczej, dopuszcza się w całym obszarze planu lokalizowanie </w:t>
      </w:r>
      <w:r w:rsidR="006700B8" w:rsidRPr="006A11CD">
        <w:rPr>
          <w:u w:color="000000"/>
        </w:rPr>
        <w:t xml:space="preserve">dojazdów do pól </w:t>
      </w:r>
      <w:r w:rsidRPr="006A11CD">
        <w:rPr>
          <w:u w:color="000000"/>
        </w:rPr>
        <w:t>i dojść</w:t>
      </w:r>
      <w:r w:rsidR="006E3F29" w:rsidRPr="006A11CD">
        <w:rPr>
          <w:u w:color="000000"/>
        </w:rPr>
        <w:t xml:space="preserve"> oraz</w:t>
      </w:r>
      <w:r w:rsidRPr="006A11CD">
        <w:rPr>
          <w:u w:color="000000"/>
        </w:rPr>
        <w:t xml:space="preserve"> obiektów </w:t>
      </w:r>
      <w:r w:rsidRPr="006A11CD">
        <w:rPr>
          <w:color w:val="000000"/>
          <w:u w:color="000000"/>
        </w:rPr>
        <w:t>małej architektury, z uwzględnieniem przepisów odrębnych</w:t>
      </w:r>
      <w:r w:rsidR="00AA0318" w:rsidRPr="006A11CD">
        <w:rPr>
          <w:color w:val="000000"/>
          <w:u w:color="000000"/>
        </w:rPr>
        <w:t xml:space="preserve">, dotyczących gruntów rolnych i </w:t>
      </w:r>
      <w:r w:rsidR="009E2939" w:rsidRPr="006A11CD">
        <w:rPr>
          <w:color w:val="000000"/>
          <w:u w:color="000000"/>
        </w:rPr>
        <w:t>leśnych</w:t>
      </w:r>
      <w:r w:rsidRPr="006A11CD">
        <w:rPr>
          <w:color w:val="000000"/>
          <w:u w:color="000000"/>
        </w:rPr>
        <w:t>;</w:t>
      </w:r>
    </w:p>
    <w:p w14:paraId="3C92CD74" w14:textId="77777777" w:rsidR="00A77B3E" w:rsidRDefault="00B7495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Ustala się następujące zasady ochrony środowiska, przyrody i krajobrazu kulturowego:</w:t>
      </w:r>
    </w:p>
    <w:p w14:paraId="7069630A" w14:textId="4DCF4A20" w:rsidR="001D2844" w:rsidRPr="006C5FD7" w:rsidRDefault="00B7495A">
      <w:pPr>
        <w:spacing w:before="120" w:after="120"/>
        <w:ind w:left="340" w:hanging="227"/>
      </w:pPr>
      <w:r>
        <w:t>1) </w:t>
      </w:r>
      <w:bookmarkStart w:id="3" w:name="_Hlk194262897"/>
      <w:r w:rsidR="006C5FD7" w:rsidRPr="006C5FD7">
        <w:t>zakaz</w:t>
      </w:r>
      <w:r w:rsidR="006C5FD7">
        <w:t xml:space="preserve"> </w:t>
      </w:r>
      <w:r w:rsidR="006C5FD7" w:rsidRPr="006C5FD7">
        <w:t xml:space="preserve">podejmowania działań, które mogłyby zagrozić  integralności wałów przeciwpowodziowych, </w:t>
      </w:r>
      <w:r w:rsidR="001D2844" w:rsidRPr="006C5FD7">
        <w:t xml:space="preserve">warunki zapewnienia </w:t>
      </w:r>
      <w:r w:rsidR="006C5FD7" w:rsidRPr="006C5FD7">
        <w:t xml:space="preserve">ich </w:t>
      </w:r>
      <w:r w:rsidR="001D2844" w:rsidRPr="006C5FD7">
        <w:t>szczelności i stabilności zgodnie z przepisami odrębnymi;</w:t>
      </w:r>
    </w:p>
    <w:p w14:paraId="588D4FD0" w14:textId="520AD791" w:rsidR="006A11CD" w:rsidRDefault="001D2844" w:rsidP="006A11CD">
      <w:pPr>
        <w:spacing w:before="120" w:after="120"/>
        <w:ind w:left="340" w:hanging="227"/>
        <w:rPr>
          <w:color w:val="000000"/>
          <w:u w:color="000000"/>
        </w:rPr>
      </w:pPr>
      <w:r>
        <w:t xml:space="preserve">2) </w:t>
      </w:r>
      <w:r w:rsidR="00AA0318">
        <w:t xml:space="preserve">cały obszar planu znajduje się w </w:t>
      </w:r>
      <w:r w:rsidR="00B7495A">
        <w:rPr>
          <w:color w:val="000000"/>
          <w:u w:color="000000"/>
        </w:rPr>
        <w:t xml:space="preserve"> zasięgu  Głównego Zbiornika Wód Podziemnych nr  </w:t>
      </w:r>
      <w:r w:rsidR="004C132F">
        <w:rPr>
          <w:color w:val="000000"/>
          <w:u w:color="000000"/>
        </w:rPr>
        <w:t>332</w:t>
      </w:r>
      <w:r w:rsidR="00B7495A">
        <w:rPr>
          <w:color w:val="000000"/>
          <w:u w:color="000000"/>
        </w:rPr>
        <w:t> "</w:t>
      </w:r>
      <w:proofErr w:type="spellStart"/>
      <w:r w:rsidR="004C132F">
        <w:rPr>
          <w:color w:val="000000"/>
          <w:u w:color="000000"/>
        </w:rPr>
        <w:t>Subniecka</w:t>
      </w:r>
      <w:proofErr w:type="spellEnd"/>
      <w:r w:rsidR="004C132F">
        <w:rPr>
          <w:color w:val="000000"/>
          <w:u w:color="000000"/>
        </w:rPr>
        <w:t xml:space="preserve"> Kędzierzyńsko - Głubczyc</w:t>
      </w:r>
      <w:r w:rsidR="001003FF">
        <w:rPr>
          <w:color w:val="000000"/>
          <w:u w:color="000000"/>
        </w:rPr>
        <w:t>k</w:t>
      </w:r>
      <w:r w:rsidR="004C132F">
        <w:rPr>
          <w:color w:val="000000"/>
          <w:u w:color="000000"/>
        </w:rPr>
        <w:t>a</w:t>
      </w:r>
      <w:r w:rsidR="00B7495A">
        <w:rPr>
          <w:color w:val="000000"/>
          <w:u w:color="000000"/>
        </w:rPr>
        <w:t>"</w:t>
      </w:r>
      <w:r w:rsidR="00F24713">
        <w:rPr>
          <w:color w:val="000000"/>
          <w:u w:color="000000"/>
        </w:rPr>
        <w:t xml:space="preserve"> oraz </w:t>
      </w:r>
      <w:r w:rsidR="00B7495A">
        <w:rPr>
          <w:color w:val="000000"/>
          <w:u w:color="000000"/>
        </w:rPr>
        <w:t>w graniach projektowanego obszaru ochronnego Głównego Zbiornika Wód Podziemnych nr  3</w:t>
      </w:r>
      <w:r w:rsidR="004C132F">
        <w:rPr>
          <w:color w:val="000000"/>
          <w:u w:color="000000"/>
        </w:rPr>
        <w:t>32</w:t>
      </w:r>
      <w:r w:rsidR="001003FF">
        <w:rPr>
          <w:color w:val="000000"/>
          <w:u w:color="000000"/>
        </w:rPr>
        <w:t xml:space="preserve"> "</w:t>
      </w:r>
      <w:proofErr w:type="spellStart"/>
      <w:r w:rsidR="001003FF">
        <w:rPr>
          <w:color w:val="000000"/>
          <w:u w:color="000000"/>
        </w:rPr>
        <w:t>Subniecka</w:t>
      </w:r>
      <w:proofErr w:type="spellEnd"/>
      <w:r w:rsidR="001003FF">
        <w:rPr>
          <w:color w:val="000000"/>
          <w:u w:color="000000"/>
        </w:rPr>
        <w:t xml:space="preserve"> Kędzierzyńsko - Głubczycka",  </w:t>
      </w:r>
    </w:p>
    <w:p w14:paraId="79E6FEF8" w14:textId="5E07EEC0" w:rsidR="006A11CD" w:rsidRDefault="001D2844" w:rsidP="00774943">
      <w:pPr>
        <w:ind w:left="340" w:hanging="227"/>
      </w:pPr>
      <w:r w:rsidRPr="001D2844">
        <w:t>3</w:t>
      </w:r>
      <w:r w:rsidR="00B7495A" w:rsidRPr="001D2844">
        <w:t>) </w:t>
      </w:r>
      <w:r w:rsidR="006A11CD">
        <w:t>obszar planem</w:t>
      </w:r>
      <w:r w:rsidR="006A11CD">
        <w:t xml:space="preserve"> znajduje się w granicach krajobrazu priorytetowego określonego</w:t>
      </w:r>
    </w:p>
    <w:p w14:paraId="2DD05745" w14:textId="29360F27" w:rsidR="006A11CD" w:rsidRDefault="006A11CD" w:rsidP="006A11CD">
      <w:pPr>
        <w:spacing w:before="120" w:after="120"/>
        <w:ind w:left="340" w:hanging="227"/>
      </w:pPr>
      <w:r>
        <w:t xml:space="preserve">w Audycie krajobrazowym województwa śląskiego Nr 38 – </w:t>
      </w:r>
      <w:r>
        <w:t>„</w:t>
      </w:r>
      <w:r>
        <w:t>Miedonia-Sławików</w:t>
      </w:r>
      <w:r>
        <w:t>”</w:t>
      </w:r>
      <w:r>
        <w:t>– zgodnie z</w:t>
      </w:r>
    </w:p>
    <w:p w14:paraId="4FD3056E" w14:textId="2CB0D08D" w:rsidR="006A11CD" w:rsidRDefault="006A11CD" w:rsidP="006A11CD">
      <w:pPr>
        <w:spacing w:before="120" w:after="120"/>
        <w:ind w:left="340" w:hanging="227"/>
      </w:pPr>
      <w:r>
        <w:t>rysunkiem planu;</w:t>
      </w:r>
    </w:p>
    <w:p w14:paraId="1A882174" w14:textId="6D50D1EE" w:rsidR="00A77B3E" w:rsidRDefault="006A11CD">
      <w:pPr>
        <w:spacing w:before="120" w:after="120"/>
        <w:ind w:left="340" w:hanging="227"/>
        <w:rPr>
          <w:color w:val="000000"/>
          <w:u w:color="000000"/>
        </w:rPr>
      </w:pPr>
      <w:r>
        <w:t xml:space="preserve">4) </w:t>
      </w:r>
      <w:r w:rsidR="00B7495A" w:rsidRPr="001D2844">
        <w:rPr>
          <w:u w:color="000000"/>
        </w:rPr>
        <w:t xml:space="preserve">ustala się obowiązek prowadzenia gospodarki odpadami zgodnie z regulaminem utrzymania czystości i porządku na terenie Gminy </w:t>
      </w:r>
      <w:r w:rsidR="00DC6391" w:rsidRPr="001D2844">
        <w:rPr>
          <w:u w:color="000000"/>
        </w:rPr>
        <w:t>Rudnik</w:t>
      </w:r>
      <w:r w:rsidR="00B7495A" w:rsidRPr="001D2844">
        <w:rPr>
          <w:u w:color="000000"/>
        </w:rPr>
        <w:t xml:space="preserve"> oraz zgodnie z przepisami o odpadach i o utrzymaniu czystości i porządku w gminach;</w:t>
      </w:r>
    </w:p>
    <w:p w14:paraId="69129A3F" w14:textId="27A9CA5F" w:rsidR="00A77B3E" w:rsidRDefault="006A11CD" w:rsidP="002B4A8A">
      <w:pPr>
        <w:spacing w:before="120" w:after="120"/>
        <w:ind w:left="340" w:hanging="227"/>
        <w:rPr>
          <w:color w:val="000000"/>
          <w:u w:color="000000"/>
        </w:rPr>
      </w:pPr>
      <w:bookmarkStart w:id="4" w:name="_Hlk194262599"/>
      <w:r>
        <w:t>5</w:t>
      </w:r>
      <w:r w:rsidR="00B7495A">
        <w:t>) </w:t>
      </w:r>
      <w:r w:rsidR="00B7495A">
        <w:rPr>
          <w:color w:val="000000"/>
          <w:u w:color="000000"/>
        </w:rPr>
        <w:t>wymagania w zakresie ochrony powietrza, wód, gleby, ziemi, ochrony przed wibracjami i polami elektromagnetycznymi należy realizować zgodnie z obowiązującymi przepisami odrębnymi z zakresu ochrony środowiska.</w:t>
      </w:r>
      <w:bookmarkEnd w:id="3"/>
    </w:p>
    <w:p w14:paraId="09B44DE3" w14:textId="2D7EA82E" w:rsidR="00A77B3E" w:rsidRPr="00C92214" w:rsidRDefault="006A11CD">
      <w:pPr>
        <w:spacing w:before="120" w:after="120"/>
        <w:ind w:left="340" w:hanging="227"/>
        <w:rPr>
          <w:u w:color="000000"/>
        </w:rPr>
      </w:pPr>
      <w:r>
        <w:t>6</w:t>
      </w:r>
      <w:r w:rsidR="00B7495A" w:rsidRPr="00C92214">
        <w:t>) </w:t>
      </w:r>
      <w:bookmarkStart w:id="5" w:name="_Hlk194263094"/>
      <w:bookmarkStart w:id="6" w:name="_Hlk194262905"/>
      <w:r w:rsidR="00B7495A" w:rsidRPr="00C92214">
        <w:rPr>
          <w:u w:color="000000"/>
        </w:rPr>
        <w:t>wszelkie uciążliwości związane z</w:t>
      </w:r>
      <w:r w:rsidR="00364941" w:rsidRPr="00C92214">
        <w:rPr>
          <w:u w:color="000000"/>
        </w:rPr>
        <w:t xml:space="preserve">e zmianą sposobu zagospodarowania terenu i jego użytkowania </w:t>
      </w:r>
      <w:r w:rsidR="00B7495A" w:rsidRPr="00C92214">
        <w:rPr>
          <w:u w:color="000000"/>
        </w:rPr>
        <w:t>nie mogą przekraczać dopuszczalnych norm; nakaz stosowania rozwiązań technologicznych i infrastrukturalnych chroniących przed emisją zanieczyszczeń i hałasu w stopniu zapewniającym oddziaływanie inwestycji jedynie w granicach terenu, do którego inwestor ma tytuł prawny</w:t>
      </w:r>
      <w:bookmarkEnd w:id="4"/>
      <w:bookmarkEnd w:id="5"/>
      <w:r w:rsidR="00B7495A" w:rsidRPr="00C92214">
        <w:rPr>
          <w:u w:color="000000"/>
        </w:rPr>
        <w:t>;</w:t>
      </w:r>
    </w:p>
    <w:bookmarkEnd w:id="6"/>
    <w:p w14:paraId="70DA0804" w14:textId="77777777" w:rsidR="00A77B3E" w:rsidRDefault="00B7495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Ustala się następujące zasady ochrony dziedzictwa kulturowego i zabytków:</w:t>
      </w:r>
    </w:p>
    <w:p w14:paraId="6698C568" w14:textId="6158DD6D" w:rsidR="00426DAA" w:rsidRPr="0083227F" w:rsidRDefault="00426DAA" w:rsidP="00426DAA">
      <w:pPr>
        <w:keepLines/>
        <w:spacing w:before="120" w:after="120"/>
        <w:ind w:firstLine="340"/>
        <w:rPr>
          <w:u w:color="000000"/>
        </w:rPr>
      </w:pPr>
      <w:r>
        <w:rPr>
          <w:u w:color="000000"/>
        </w:rPr>
        <w:t xml:space="preserve">1) </w:t>
      </w:r>
      <w:r w:rsidRPr="0083227F">
        <w:rPr>
          <w:u w:color="000000"/>
        </w:rPr>
        <w:t>Na obszarze objętym planem nie występują przesłanki do ustalania zasad ochrony dziedzictwa kulturowego i zabytków w tym krajobrazów kulturowych oraz dóbr kultury współczesnej.</w:t>
      </w:r>
    </w:p>
    <w:p w14:paraId="61014B5A" w14:textId="77777777" w:rsidR="00A77B3E" w:rsidRPr="00A852D5" w:rsidRDefault="00B7495A">
      <w:pPr>
        <w:keepLines/>
        <w:spacing w:before="120" w:after="120"/>
        <w:ind w:firstLine="340"/>
        <w:rPr>
          <w:u w:color="000000"/>
        </w:rPr>
      </w:pPr>
      <w:r w:rsidRPr="00A852D5">
        <w:t>4. </w:t>
      </w:r>
      <w:r w:rsidRPr="00A852D5">
        <w:rPr>
          <w:b/>
          <w:u w:color="000000"/>
        </w:rPr>
        <w:t>Ustala się następujące zasady procedury scalania i podziału nieruchomości:</w:t>
      </w:r>
    </w:p>
    <w:p w14:paraId="7BB67EB9" w14:textId="7556036D" w:rsidR="00A77B3E" w:rsidRPr="0036390A" w:rsidRDefault="00B7495A" w:rsidP="002B4A8A">
      <w:pPr>
        <w:spacing w:before="120" w:after="120"/>
        <w:ind w:left="340" w:hanging="227"/>
        <w:rPr>
          <w:u w:color="000000"/>
        </w:rPr>
      </w:pPr>
      <w:r>
        <w:lastRenderedPageBreak/>
        <w:t>1) </w:t>
      </w:r>
      <w:r>
        <w:rPr>
          <w:color w:val="000000"/>
          <w:u w:color="000000"/>
        </w:rPr>
        <w:t xml:space="preserve">nie określa się granic terenów wymagających przeprowadzenia procedury scalenia i podziału nieruchomości </w:t>
      </w:r>
      <w:r w:rsidRPr="0036390A">
        <w:rPr>
          <w:u w:color="000000"/>
        </w:rPr>
        <w:t>w rozumieniu przepisów odrębnych;</w:t>
      </w:r>
    </w:p>
    <w:p w14:paraId="0DF5C09B" w14:textId="474FA709" w:rsidR="00A77B3E" w:rsidRPr="0036390A" w:rsidRDefault="00B7495A" w:rsidP="001D2844">
      <w:pPr>
        <w:keepLines/>
        <w:spacing w:before="120" w:after="120"/>
        <w:ind w:firstLine="340"/>
        <w:rPr>
          <w:u w:color="000000"/>
        </w:rPr>
      </w:pPr>
      <w:r w:rsidRPr="0036390A">
        <w:t>5. </w:t>
      </w:r>
      <w:r w:rsidRPr="0036390A">
        <w:rPr>
          <w:b/>
          <w:u w:color="000000"/>
        </w:rPr>
        <w:t>Ustala się następujące parametry i wskaźniki kształtowania zabudowy oraz zagospodarowania terenu:</w:t>
      </w:r>
    </w:p>
    <w:p w14:paraId="24FB8597" w14:textId="73275C98" w:rsidR="009F214A" w:rsidRPr="0036390A" w:rsidRDefault="00B7495A" w:rsidP="001D2844">
      <w:pPr>
        <w:pStyle w:val="Akapitzlist"/>
        <w:numPr>
          <w:ilvl w:val="0"/>
          <w:numId w:val="15"/>
        </w:numPr>
        <w:spacing w:before="120" w:after="120"/>
        <w:rPr>
          <w:u w:color="000000"/>
        </w:rPr>
      </w:pPr>
      <w:r w:rsidRPr="0036390A">
        <w:rPr>
          <w:u w:color="000000"/>
        </w:rPr>
        <w:t>dopuszcza się lokalizację miejsc do parkowania w formie wydzielonych zatok lub wyznaczonych miejsc postojowych</w:t>
      </w:r>
      <w:r w:rsidR="00417E2A">
        <w:rPr>
          <w:u w:color="000000"/>
        </w:rPr>
        <w:t>.</w:t>
      </w:r>
      <w:r w:rsidR="002B4A8A" w:rsidRPr="0036390A">
        <w:rPr>
          <w:u w:color="000000"/>
        </w:rPr>
        <w:t xml:space="preserve"> </w:t>
      </w:r>
    </w:p>
    <w:p w14:paraId="224D5856" w14:textId="5FA27562" w:rsidR="00A77B3E" w:rsidRPr="004B4843" w:rsidRDefault="002A1DBC" w:rsidP="004B4843">
      <w:pPr>
        <w:keepLines/>
        <w:spacing w:before="120" w:after="120"/>
        <w:ind w:firstLine="340"/>
        <w:rPr>
          <w:color w:val="000000"/>
          <w:u w:color="000000"/>
        </w:rPr>
      </w:pPr>
      <w:r>
        <w:t>6</w:t>
      </w:r>
      <w:r w:rsidR="00B7495A" w:rsidRPr="002A1DBC">
        <w:t>. </w:t>
      </w:r>
      <w:r w:rsidR="00B7495A" w:rsidRPr="002A1DBC">
        <w:rPr>
          <w:b/>
          <w:color w:val="000000"/>
          <w:u w:color="000000"/>
        </w:rPr>
        <w:t>Ustala się zasady rozbudowy i budowy systemów infrastruktury technicznej:</w:t>
      </w:r>
    </w:p>
    <w:p w14:paraId="2EA35768" w14:textId="0B4C934D" w:rsidR="00A77B3E" w:rsidRDefault="004B4843" w:rsidP="00C92214">
      <w:pPr>
        <w:spacing w:before="120" w:after="120"/>
        <w:ind w:left="340" w:hanging="227"/>
        <w:rPr>
          <w:u w:color="000000"/>
        </w:rPr>
      </w:pPr>
      <w:r>
        <w:t>1</w:t>
      </w:r>
      <w:r w:rsidR="00B7495A">
        <w:t>) </w:t>
      </w:r>
      <w:r w:rsidR="00B7495A">
        <w:rPr>
          <w:color w:val="000000"/>
          <w:u w:color="000000"/>
        </w:rPr>
        <w:t xml:space="preserve">w obszarze objętym </w:t>
      </w:r>
      <w:r w:rsidR="00B7495A" w:rsidRPr="0055150F">
        <w:rPr>
          <w:rFonts w:ascii="cment" w:hAnsi="cment"/>
          <w:color w:val="000000"/>
          <w:u w:color="000000"/>
        </w:rPr>
        <w:t>planem</w:t>
      </w:r>
      <w:r w:rsidR="00B7495A">
        <w:rPr>
          <w:color w:val="000000"/>
          <w:u w:color="000000"/>
        </w:rPr>
        <w:t xml:space="preserve"> dopuszcza się zmianę przebiegu sieci, budowę, rozbudowę oraz przebudowę sieci, obiektów i urządzeń infrastruktury technicznej, w sposób niekolidujący z innymi ustaleniami planu, </w:t>
      </w:r>
      <w:r w:rsidR="00B7495A" w:rsidRPr="001740DF">
        <w:rPr>
          <w:u w:color="000000"/>
        </w:rPr>
        <w:t>zachowując warunki przepisów odrębnych w tym zakresie;</w:t>
      </w:r>
    </w:p>
    <w:p w14:paraId="498DBB06" w14:textId="7EB162E0" w:rsidR="006A11CD" w:rsidRPr="006A11CD" w:rsidRDefault="006A11CD" w:rsidP="006A11CD">
      <w:pPr>
        <w:spacing w:before="120" w:after="120"/>
        <w:ind w:left="340" w:hanging="227"/>
        <w:rPr>
          <w:u w:color="000000"/>
        </w:rPr>
      </w:pPr>
      <w:r>
        <w:rPr>
          <w:u w:color="000000"/>
        </w:rPr>
        <w:t>7</w:t>
      </w:r>
      <w:r w:rsidRPr="006A11CD">
        <w:rPr>
          <w:u w:color="000000"/>
        </w:rPr>
        <w:t>. Ustala się szczególne warunki zagospodarowania terenów oraz ograniczenia w ich użytkowaniu,</w:t>
      </w:r>
    </w:p>
    <w:p w14:paraId="5D4CAD38" w14:textId="77777777" w:rsidR="006A11CD" w:rsidRPr="006A11CD" w:rsidRDefault="006A11CD" w:rsidP="006A11CD">
      <w:pPr>
        <w:spacing w:before="120" w:after="120"/>
        <w:ind w:left="340" w:hanging="227"/>
        <w:rPr>
          <w:u w:color="000000"/>
        </w:rPr>
      </w:pPr>
      <w:r w:rsidRPr="006A11CD">
        <w:rPr>
          <w:u w:color="000000"/>
        </w:rPr>
        <w:t>w tym zakaz zabudowy:</w:t>
      </w:r>
    </w:p>
    <w:p w14:paraId="619E2797" w14:textId="77777777" w:rsidR="006A11CD" w:rsidRPr="006A11CD" w:rsidRDefault="006A11CD" w:rsidP="006A11CD">
      <w:pPr>
        <w:spacing w:before="120" w:after="120"/>
        <w:ind w:left="340" w:hanging="227"/>
        <w:rPr>
          <w:u w:color="000000"/>
        </w:rPr>
      </w:pPr>
      <w:r w:rsidRPr="006A11CD">
        <w:rPr>
          <w:u w:color="000000"/>
        </w:rPr>
        <w:t>1) przy realizacji obiektów budowlanych oraz pracach ziemnych na obszarach zagrożonych ruchami</w:t>
      </w:r>
    </w:p>
    <w:p w14:paraId="0B61BB6D" w14:textId="77777777" w:rsidR="006A11CD" w:rsidRPr="006A11CD" w:rsidRDefault="006A11CD" w:rsidP="006A11CD">
      <w:pPr>
        <w:spacing w:before="120" w:after="120"/>
        <w:ind w:left="340" w:hanging="227"/>
        <w:rPr>
          <w:u w:color="000000"/>
        </w:rPr>
      </w:pPr>
      <w:r w:rsidRPr="006A11CD">
        <w:rPr>
          <w:u w:color="000000"/>
        </w:rPr>
        <w:t>masowymi, oznaczonych na rysunkach planu, nakaz uwzględnienia aktualnych warunków</w:t>
      </w:r>
    </w:p>
    <w:p w14:paraId="199CEF07" w14:textId="3F6009D5" w:rsidR="006A11CD" w:rsidRPr="001740DF" w:rsidRDefault="006A11CD" w:rsidP="006A11CD">
      <w:pPr>
        <w:spacing w:before="120" w:after="120"/>
        <w:ind w:left="340" w:hanging="227"/>
        <w:rPr>
          <w:u w:color="000000"/>
        </w:rPr>
      </w:pPr>
      <w:r w:rsidRPr="006A11CD">
        <w:rPr>
          <w:u w:color="000000"/>
        </w:rPr>
        <w:t>geotechnicznych;</w:t>
      </w:r>
    </w:p>
    <w:p w14:paraId="786AF3B7" w14:textId="7144DDBC" w:rsidR="00AF603A" w:rsidRPr="001740DF" w:rsidRDefault="006A11CD">
      <w:pPr>
        <w:keepLines/>
        <w:spacing w:before="120" w:after="120"/>
        <w:ind w:firstLine="340"/>
        <w:rPr>
          <w:b/>
          <w:u w:color="000000"/>
        </w:rPr>
      </w:pPr>
      <w:r>
        <w:t>8</w:t>
      </w:r>
      <w:r w:rsidR="00B7495A" w:rsidRPr="001740DF">
        <w:t>. </w:t>
      </w:r>
      <w:r w:rsidR="00B7495A" w:rsidRPr="001740DF">
        <w:rPr>
          <w:b/>
          <w:u w:color="000000"/>
        </w:rPr>
        <w:t>Ustalenia w zakresie stawek procentowych, na podstawie których ustala się opłatę, o której mowa w art. 36 ust. 4 ustawy o planowaniu i zagospodarowaniu przestrzennym:</w:t>
      </w:r>
      <w:r w:rsidR="007B29A1" w:rsidRPr="001740DF">
        <w:rPr>
          <w:b/>
          <w:u w:color="000000"/>
        </w:rPr>
        <w:t xml:space="preserve"> </w:t>
      </w:r>
    </w:p>
    <w:p w14:paraId="36FBF76E" w14:textId="2F8B5FF1" w:rsidR="0036390A" w:rsidRPr="00417E2A" w:rsidRDefault="00AF603A" w:rsidP="00417E2A">
      <w:pPr>
        <w:keepLines/>
        <w:spacing w:before="120" w:after="120"/>
        <w:ind w:firstLine="340"/>
        <w:rPr>
          <w:u w:color="000000"/>
        </w:rPr>
      </w:pPr>
      <w:r w:rsidRPr="001740DF">
        <w:rPr>
          <w:bCs/>
          <w:u w:color="000000"/>
        </w:rPr>
        <w:t>Dla teren</w:t>
      </w:r>
      <w:r w:rsidR="002865ED" w:rsidRPr="001740DF">
        <w:rPr>
          <w:bCs/>
          <w:u w:color="000000"/>
        </w:rPr>
        <w:t>ów</w:t>
      </w:r>
      <w:r w:rsidR="0036390A" w:rsidRPr="001740DF">
        <w:rPr>
          <w:bCs/>
          <w:u w:color="000000"/>
        </w:rPr>
        <w:t xml:space="preserve"> </w:t>
      </w:r>
      <w:r w:rsidR="00D94FCD">
        <w:rPr>
          <w:bCs/>
          <w:u w:color="000000"/>
        </w:rPr>
        <w:t xml:space="preserve">o symbolach </w:t>
      </w:r>
      <w:r w:rsidR="00DC3183">
        <w:rPr>
          <w:bCs/>
          <w:u w:color="000000"/>
        </w:rPr>
        <w:t>KRP</w:t>
      </w:r>
      <w:r w:rsidR="001A7106">
        <w:rPr>
          <w:bCs/>
          <w:u w:color="000000"/>
        </w:rPr>
        <w:t xml:space="preserve"> </w:t>
      </w:r>
      <w:r w:rsidR="001740DF" w:rsidRPr="001740DF">
        <w:rPr>
          <w:bCs/>
          <w:u w:color="000000"/>
        </w:rPr>
        <w:t>u</w:t>
      </w:r>
      <w:r w:rsidR="00B7495A" w:rsidRPr="001740DF">
        <w:rPr>
          <w:bCs/>
          <w:u w:color="000000"/>
        </w:rPr>
        <w:t>stala się stawk</w:t>
      </w:r>
      <w:r w:rsidR="00F24713">
        <w:rPr>
          <w:bCs/>
          <w:u w:color="000000"/>
        </w:rPr>
        <w:t xml:space="preserve">ę </w:t>
      </w:r>
      <w:r w:rsidR="00B7495A" w:rsidRPr="001740DF">
        <w:rPr>
          <w:bCs/>
          <w:u w:color="000000"/>
        </w:rPr>
        <w:t>procentow</w:t>
      </w:r>
      <w:r w:rsidR="00F24713">
        <w:rPr>
          <w:bCs/>
          <w:u w:color="000000"/>
        </w:rPr>
        <w:t>ą</w:t>
      </w:r>
      <w:r w:rsidR="00B7495A" w:rsidRPr="001740DF">
        <w:rPr>
          <w:bCs/>
          <w:u w:color="000000"/>
        </w:rPr>
        <w:t>, na podstawie której ustala się opłat</w:t>
      </w:r>
      <w:r w:rsidR="001740DF" w:rsidRPr="001740DF">
        <w:rPr>
          <w:bCs/>
          <w:u w:color="000000"/>
        </w:rPr>
        <w:t>y</w:t>
      </w:r>
      <w:r w:rsidR="00B7495A" w:rsidRPr="001740DF">
        <w:rPr>
          <w:bCs/>
          <w:u w:color="000000"/>
        </w:rPr>
        <w:t>, o której mowa w art. 36 ust. 4 ustawy o planowaniu</w:t>
      </w:r>
      <w:r w:rsidR="00B7495A" w:rsidRPr="001740DF">
        <w:rPr>
          <w:u w:color="000000"/>
        </w:rPr>
        <w:t xml:space="preserve"> i zagospodarowaniu przestrzennym</w:t>
      </w:r>
      <w:r w:rsidR="00F24713">
        <w:rPr>
          <w:u w:color="000000"/>
        </w:rPr>
        <w:t>, w wysokości 10%</w:t>
      </w:r>
      <w:r w:rsidR="001740DF" w:rsidRPr="001740DF">
        <w:rPr>
          <w:u w:color="000000"/>
        </w:rPr>
        <w:t>.</w:t>
      </w:r>
    </w:p>
    <w:p w14:paraId="4BB80412" w14:textId="3C1FE08B" w:rsidR="00A77B3E" w:rsidRDefault="006A11CD">
      <w:pPr>
        <w:keepLines/>
        <w:spacing w:before="120" w:after="120"/>
        <w:ind w:firstLine="340"/>
        <w:rPr>
          <w:color w:val="000000"/>
          <w:u w:color="000000"/>
        </w:rPr>
      </w:pPr>
      <w:r>
        <w:t>9</w:t>
      </w:r>
      <w:r w:rsidR="00B7495A">
        <w:t>. </w:t>
      </w:r>
      <w:r w:rsidR="00B7495A">
        <w:rPr>
          <w:b/>
          <w:color w:val="000000"/>
          <w:u w:color="000000"/>
        </w:rPr>
        <w:t>Na obszarze objętym planem nie występują:</w:t>
      </w:r>
    </w:p>
    <w:p w14:paraId="6D8107DE" w14:textId="77777777" w:rsidR="00AD5CAA" w:rsidRDefault="00B7495A">
      <w:pPr>
        <w:spacing w:before="120" w:after="120"/>
        <w:ind w:left="340" w:hanging="227"/>
      </w:pPr>
      <w:r>
        <w:t>1) </w:t>
      </w:r>
      <w:r w:rsidR="00AD5CAA">
        <w:t>tereny górnicze;</w:t>
      </w:r>
    </w:p>
    <w:p w14:paraId="35CD9992" w14:textId="38CC083B" w:rsidR="00AD5CAA" w:rsidRDefault="006A11CD">
      <w:pPr>
        <w:spacing w:before="120" w:after="120"/>
        <w:ind w:left="340" w:hanging="227"/>
        <w:rPr>
          <w:color w:val="000000"/>
          <w:u w:color="000000"/>
        </w:rPr>
      </w:pPr>
      <w:r>
        <w:t>2</w:t>
      </w:r>
      <w:r w:rsidR="00AD5CAA">
        <w:t>) złoża kopalin.</w:t>
      </w:r>
    </w:p>
    <w:p w14:paraId="2B894DDB" w14:textId="006CDF00" w:rsidR="00A77B3E" w:rsidRDefault="006A11CD">
      <w:pPr>
        <w:keepLines/>
        <w:spacing w:before="120" w:after="120"/>
        <w:ind w:firstLine="340"/>
        <w:rPr>
          <w:color w:val="000000"/>
          <w:u w:color="000000"/>
        </w:rPr>
      </w:pPr>
      <w:r>
        <w:t>10</w:t>
      </w:r>
      <w:r w:rsidR="00B7495A">
        <w:t>. </w:t>
      </w:r>
      <w:r w:rsidR="00B7495A">
        <w:rPr>
          <w:b/>
          <w:color w:val="000000"/>
          <w:u w:color="000000"/>
        </w:rPr>
        <w:t>Na obszarze objętym planem nie określa się:</w:t>
      </w:r>
    </w:p>
    <w:p w14:paraId="4D7C9FE7" w14:textId="48AEA700" w:rsidR="00A77B3E" w:rsidRDefault="00B7495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 w:rsidR="00ED3086">
        <w:t xml:space="preserve">szczegółowych zasad i warunków scalania i podziału nieruchomości oraz </w:t>
      </w:r>
      <w:r>
        <w:rPr>
          <w:color w:val="000000"/>
          <w:u w:color="000000"/>
        </w:rPr>
        <w:t>granic terenów wymagających przeprowadzenia procedury scalenia i podziału nieruchomości;</w:t>
      </w:r>
    </w:p>
    <w:p w14:paraId="410F367D" w14:textId="2DE1B41A" w:rsidR="00A77B3E" w:rsidRDefault="00B7495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sposobu i terminu tymczasowego zagospodarowania, urządzania i użytkowania terenów</w:t>
      </w:r>
      <w:r w:rsidR="008150EB">
        <w:rPr>
          <w:color w:val="000000"/>
          <w:u w:color="000000"/>
        </w:rPr>
        <w:t>;</w:t>
      </w:r>
    </w:p>
    <w:p w14:paraId="05EE89EE" w14:textId="04930BC9" w:rsidR="008150EB" w:rsidRDefault="008150EB" w:rsidP="008150E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 w:rsidRPr="008150EB">
        <w:rPr>
          <w:color w:val="000000"/>
          <w:u w:color="000000"/>
        </w:rPr>
        <w:t>wymagań wynikających z potrzeb kształtowania przestrzeni publicznych</w:t>
      </w:r>
      <w:r>
        <w:rPr>
          <w:color w:val="000000"/>
          <w:u w:color="000000"/>
        </w:rPr>
        <w:t>.</w:t>
      </w:r>
    </w:p>
    <w:p w14:paraId="087EDCF0" w14:textId="77777777" w:rsidR="008150EB" w:rsidRDefault="008150EB">
      <w:pPr>
        <w:spacing w:before="120" w:after="120"/>
        <w:ind w:left="340" w:hanging="227"/>
        <w:rPr>
          <w:color w:val="000000"/>
          <w:u w:color="000000"/>
        </w:rPr>
      </w:pPr>
    </w:p>
    <w:p w14:paraId="7FAA1D84" w14:textId="77777777" w:rsidR="00A77B3E" w:rsidRDefault="00B7495A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Ustalenia szczegółowe</w:t>
      </w:r>
    </w:p>
    <w:p w14:paraId="6306B86B" w14:textId="31807677" w:rsidR="008866C8" w:rsidRPr="008866C8" w:rsidRDefault="00DC3183" w:rsidP="008866C8">
      <w:pPr>
        <w:spacing w:before="120" w:after="120"/>
        <w:ind w:left="340" w:hanging="227"/>
        <w:rPr>
          <w:u w:color="000000"/>
        </w:rPr>
      </w:pPr>
      <w:r>
        <w:rPr>
          <w:b/>
        </w:rPr>
        <w:t xml:space="preserve"> </w:t>
      </w:r>
    </w:p>
    <w:p w14:paraId="1E3F7C8B" w14:textId="77777777" w:rsidR="008866C8" w:rsidRDefault="008866C8" w:rsidP="00E0325A">
      <w:pPr>
        <w:pStyle w:val="Akapitzlist"/>
        <w:keepLines/>
        <w:spacing w:line="360" w:lineRule="auto"/>
        <w:ind w:left="360"/>
        <w:rPr>
          <w:b/>
          <w:szCs w:val="22"/>
        </w:rPr>
      </w:pPr>
    </w:p>
    <w:p w14:paraId="1607B365" w14:textId="353DF3BA" w:rsidR="00E0325A" w:rsidRDefault="00E0325A" w:rsidP="00E0325A">
      <w:pPr>
        <w:pStyle w:val="Akapitzlist"/>
        <w:keepLines/>
        <w:spacing w:line="360" w:lineRule="auto"/>
        <w:ind w:left="360"/>
        <w:rPr>
          <w:color w:val="000000"/>
          <w:szCs w:val="22"/>
          <w:u w:color="000000"/>
        </w:rPr>
      </w:pPr>
      <w:r w:rsidRPr="00E0325A">
        <w:rPr>
          <w:b/>
          <w:szCs w:val="22"/>
        </w:rPr>
        <w:t>§ </w:t>
      </w:r>
      <w:r w:rsidR="008866C8">
        <w:rPr>
          <w:b/>
          <w:szCs w:val="22"/>
        </w:rPr>
        <w:t>6</w:t>
      </w:r>
      <w:r w:rsidR="00CE0115">
        <w:rPr>
          <w:b/>
          <w:szCs w:val="22"/>
        </w:rPr>
        <w:t>.</w:t>
      </w:r>
      <w:r w:rsidRPr="00E0325A">
        <w:rPr>
          <w:b/>
          <w:szCs w:val="22"/>
        </w:rPr>
        <w:t> </w:t>
      </w:r>
      <w:r w:rsidRPr="00E0325A">
        <w:rPr>
          <w:szCs w:val="22"/>
        </w:rPr>
        <w:t>1. </w:t>
      </w:r>
      <w:r w:rsidR="00345A28">
        <w:rPr>
          <w:szCs w:val="22"/>
        </w:rPr>
        <w:t xml:space="preserve">Dla  </w:t>
      </w:r>
      <w:r w:rsidR="00345A28" w:rsidRPr="00345A28">
        <w:rPr>
          <w:b/>
          <w:bCs/>
          <w:szCs w:val="22"/>
        </w:rPr>
        <w:t>teren</w:t>
      </w:r>
      <w:r w:rsidR="003319CB">
        <w:rPr>
          <w:b/>
          <w:bCs/>
          <w:szCs w:val="22"/>
        </w:rPr>
        <w:t xml:space="preserve"> </w:t>
      </w:r>
      <w:r w:rsidR="00DC3183">
        <w:rPr>
          <w:b/>
          <w:bCs/>
          <w:szCs w:val="22"/>
        </w:rPr>
        <w:t>komunikacji rowerowej</w:t>
      </w:r>
      <w:r w:rsidRPr="00E0325A">
        <w:rPr>
          <w:color w:val="000000"/>
          <w:szCs w:val="22"/>
          <w:u w:color="000000"/>
        </w:rPr>
        <w:t>, oznaczon</w:t>
      </w:r>
      <w:r w:rsidR="00DC3183">
        <w:rPr>
          <w:color w:val="000000"/>
          <w:szCs w:val="22"/>
          <w:u w:color="000000"/>
        </w:rPr>
        <w:t>ej</w:t>
      </w:r>
      <w:r w:rsidR="00345A28">
        <w:rPr>
          <w:color w:val="000000"/>
          <w:szCs w:val="22"/>
          <w:u w:color="000000"/>
        </w:rPr>
        <w:t xml:space="preserve"> </w:t>
      </w:r>
      <w:r w:rsidRPr="00E0325A">
        <w:rPr>
          <w:color w:val="000000"/>
          <w:szCs w:val="22"/>
          <w:u w:color="000000"/>
        </w:rPr>
        <w:t xml:space="preserve">na rysunku planu </w:t>
      </w:r>
      <w:r w:rsidR="00DC3183">
        <w:rPr>
          <w:color w:val="000000"/>
          <w:szCs w:val="22"/>
          <w:u w:color="000000"/>
        </w:rPr>
        <w:t>symbolem</w:t>
      </w:r>
      <w:r w:rsidRPr="00E0325A">
        <w:rPr>
          <w:color w:val="000000"/>
          <w:szCs w:val="22"/>
          <w:u w:color="000000"/>
        </w:rPr>
        <w:t xml:space="preserve"> </w:t>
      </w:r>
      <w:r w:rsidR="00DC3183">
        <w:rPr>
          <w:b/>
          <w:szCs w:val="22"/>
          <w:u w:color="000000"/>
        </w:rPr>
        <w:t>B</w:t>
      </w:r>
      <w:r w:rsidRPr="0012189B">
        <w:rPr>
          <w:b/>
          <w:szCs w:val="22"/>
          <w:u w:color="000000"/>
        </w:rPr>
        <w:t>1K</w:t>
      </w:r>
      <w:r w:rsidR="00DC3183">
        <w:rPr>
          <w:b/>
          <w:szCs w:val="22"/>
          <w:u w:color="000000"/>
        </w:rPr>
        <w:t xml:space="preserve">RP </w:t>
      </w:r>
      <w:r w:rsidRPr="00345A28">
        <w:rPr>
          <w:b/>
          <w:szCs w:val="22"/>
          <w:u w:color="000000"/>
        </w:rPr>
        <w:t xml:space="preserve"> </w:t>
      </w:r>
      <w:r w:rsidR="00345A28">
        <w:rPr>
          <w:color w:val="000000"/>
          <w:szCs w:val="22"/>
          <w:u w:color="000000"/>
        </w:rPr>
        <w:t>ustala się:</w:t>
      </w:r>
    </w:p>
    <w:p w14:paraId="1C22A993" w14:textId="15BE360E" w:rsidR="00345A28" w:rsidRPr="00345A28" w:rsidRDefault="00345A28" w:rsidP="00345A28">
      <w:pPr>
        <w:pStyle w:val="Akapitzlist"/>
        <w:widowControl w:val="0"/>
        <w:numPr>
          <w:ilvl w:val="2"/>
          <w:numId w:val="4"/>
        </w:numPr>
        <w:tabs>
          <w:tab w:val="clear" w:pos="1080"/>
          <w:tab w:val="num" w:pos="284"/>
          <w:tab w:val="left" w:pos="1701"/>
          <w:tab w:val="left" w:pos="2268"/>
        </w:tabs>
        <w:autoSpaceDE w:val="0"/>
        <w:autoSpaceDN w:val="0"/>
        <w:adjustRightInd w:val="0"/>
        <w:spacing w:line="360" w:lineRule="auto"/>
        <w:ind w:left="851" w:hanging="851"/>
        <w:jc w:val="left"/>
        <w:rPr>
          <w:b/>
          <w:bCs/>
          <w:color w:val="000000" w:themeColor="text1"/>
          <w:szCs w:val="22"/>
        </w:rPr>
      </w:pPr>
      <w:r w:rsidRPr="00345A28">
        <w:rPr>
          <w:color w:val="000000" w:themeColor="text1"/>
          <w:szCs w:val="22"/>
        </w:rPr>
        <w:t>przeznaczenie</w:t>
      </w:r>
      <w:r w:rsidR="00005B90">
        <w:rPr>
          <w:color w:val="000000" w:themeColor="text1"/>
          <w:szCs w:val="22"/>
        </w:rPr>
        <w:t xml:space="preserve"> terenu</w:t>
      </w:r>
      <w:r w:rsidRPr="00345A28">
        <w:rPr>
          <w:color w:val="000000" w:themeColor="text1"/>
          <w:szCs w:val="22"/>
        </w:rPr>
        <w:t xml:space="preserve">  - teren </w:t>
      </w:r>
      <w:r w:rsidR="00DC3183">
        <w:rPr>
          <w:color w:val="000000" w:themeColor="text1"/>
          <w:szCs w:val="22"/>
        </w:rPr>
        <w:t>komunikacji rowerowej</w:t>
      </w:r>
      <w:r w:rsidR="001A7106">
        <w:rPr>
          <w:color w:val="000000" w:themeColor="text1"/>
          <w:szCs w:val="22"/>
        </w:rPr>
        <w:t>;</w:t>
      </w:r>
    </w:p>
    <w:p w14:paraId="4079F718" w14:textId="36865EA4" w:rsidR="00E0325A" w:rsidRPr="00345A28" w:rsidRDefault="00E0325A" w:rsidP="00345A28">
      <w:pPr>
        <w:pStyle w:val="Akapitzlist"/>
        <w:widowControl w:val="0"/>
        <w:numPr>
          <w:ilvl w:val="2"/>
          <w:numId w:val="4"/>
        </w:numPr>
        <w:tabs>
          <w:tab w:val="clear" w:pos="1080"/>
          <w:tab w:val="num" w:pos="284"/>
          <w:tab w:val="left" w:pos="1701"/>
          <w:tab w:val="left" w:pos="2268"/>
        </w:tabs>
        <w:autoSpaceDE w:val="0"/>
        <w:autoSpaceDN w:val="0"/>
        <w:adjustRightInd w:val="0"/>
        <w:spacing w:line="360" w:lineRule="auto"/>
        <w:ind w:left="851" w:hanging="851"/>
        <w:jc w:val="left"/>
        <w:rPr>
          <w:b/>
          <w:bCs/>
          <w:color w:val="000000" w:themeColor="text1"/>
          <w:szCs w:val="22"/>
        </w:rPr>
      </w:pPr>
      <w:r>
        <w:t> </w:t>
      </w:r>
      <w:r w:rsidR="00345A28" w:rsidRPr="00345A28">
        <w:rPr>
          <w:color w:val="000000"/>
          <w:u w:color="000000"/>
        </w:rPr>
        <w:t>s</w:t>
      </w:r>
      <w:r w:rsidRPr="00345A28">
        <w:rPr>
          <w:color w:val="000000"/>
          <w:u w:color="000000"/>
        </w:rPr>
        <w:t>zerokość dr</w:t>
      </w:r>
      <w:r w:rsidR="00005B90">
        <w:rPr>
          <w:color w:val="000000"/>
          <w:u w:color="000000"/>
        </w:rPr>
        <w:t>ó</w:t>
      </w:r>
      <w:r w:rsidRPr="00345A28">
        <w:rPr>
          <w:color w:val="000000"/>
          <w:u w:color="000000"/>
        </w:rPr>
        <w:t>g w liniach rozgraniczających – zgodnie z rysunkiem planu</w:t>
      </w:r>
      <w:r w:rsidR="00345A28" w:rsidRPr="00345A28">
        <w:rPr>
          <w:color w:val="000000"/>
          <w:u w:color="000000"/>
        </w:rPr>
        <w:t>.</w:t>
      </w:r>
    </w:p>
    <w:p w14:paraId="22091F8C" w14:textId="77777777" w:rsidR="00DE5B93" w:rsidRPr="00DE5B93" w:rsidRDefault="00DE5B93" w:rsidP="00E0325A">
      <w:pPr>
        <w:spacing w:line="360" w:lineRule="auto"/>
        <w:rPr>
          <w:color w:val="000000"/>
          <w:szCs w:val="22"/>
          <w:u w:color="000000"/>
        </w:rPr>
      </w:pPr>
    </w:p>
    <w:p w14:paraId="2D454545" w14:textId="77777777" w:rsidR="00B815A3" w:rsidRPr="00B815A3" w:rsidRDefault="00B815A3" w:rsidP="00B815A3">
      <w:pPr>
        <w:pStyle w:val="Akapitzlist"/>
        <w:keepLines/>
        <w:spacing w:before="120" w:after="120"/>
        <w:ind w:left="360"/>
        <w:rPr>
          <w:color w:val="000000"/>
          <w:u w:color="000000"/>
        </w:rPr>
      </w:pPr>
    </w:p>
    <w:p w14:paraId="00CF46E4" w14:textId="77777777" w:rsidR="00A77B3E" w:rsidRDefault="00B7495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Ustalenia końcowe</w:t>
      </w:r>
    </w:p>
    <w:p w14:paraId="2ADF4E54" w14:textId="77417841" w:rsidR="00A77B3E" w:rsidRDefault="00B7495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</w:t>
      </w:r>
      <w:r w:rsidR="00005B90">
        <w:rPr>
          <w:b/>
        </w:rPr>
        <w:t>8</w:t>
      </w:r>
      <w:r>
        <w:rPr>
          <w:b/>
        </w:rPr>
        <w:t>. </w:t>
      </w:r>
      <w:r>
        <w:rPr>
          <w:color w:val="000000"/>
          <w:u w:color="000000"/>
        </w:rPr>
        <w:t xml:space="preserve">Wykonanie uchwały powierza się </w:t>
      </w:r>
      <w:r w:rsidR="00B815A3">
        <w:rPr>
          <w:color w:val="000000"/>
          <w:u w:color="000000"/>
        </w:rPr>
        <w:t>Wójtowi</w:t>
      </w:r>
      <w:r>
        <w:rPr>
          <w:color w:val="000000"/>
          <w:u w:color="000000"/>
        </w:rPr>
        <w:t xml:space="preserve"> Gminy </w:t>
      </w:r>
      <w:r w:rsidR="00DC6391">
        <w:rPr>
          <w:color w:val="000000"/>
          <w:u w:color="000000"/>
        </w:rPr>
        <w:t>Rudnik</w:t>
      </w:r>
      <w:r>
        <w:rPr>
          <w:color w:val="000000"/>
          <w:u w:color="000000"/>
        </w:rPr>
        <w:t>.</w:t>
      </w:r>
    </w:p>
    <w:p w14:paraId="53CCBA84" w14:textId="504E5DC3" w:rsidR="00A77B3E" w:rsidRDefault="00B7495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</w:t>
      </w:r>
      <w:r w:rsidR="00005B90">
        <w:rPr>
          <w:b/>
        </w:rPr>
        <w:t>9</w:t>
      </w:r>
      <w:r>
        <w:rPr>
          <w:b/>
        </w:rPr>
        <w:t>. </w:t>
      </w:r>
      <w:r>
        <w:rPr>
          <w:color w:val="000000"/>
          <w:u w:color="000000"/>
        </w:rPr>
        <w:t>Uchwała wchodzi w życie po upływie 14 dni od dnia jej ogłoszenia w Dzienniku Urzędowym Województwa Śląskiego.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 </w:t>
      </w:r>
    </w:p>
    <w:p w14:paraId="701C42AA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07365AB7" w14:textId="77777777" w:rsidR="00A77B3E" w:rsidRDefault="00B7495A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9A5E6B" w14:paraId="25AEEEDB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42C1C5" w14:textId="77777777" w:rsidR="009A5E6B" w:rsidRDefault="009A5E6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10919C" w14:textId="49F1BEBC" w:rsidR="009A5E6B" w:rsidRDefault="00B7495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</w:t>
            </w:r>
            <w:r w:rsidR="00733736">
              <w:rPr>
                <w:color w:val="000000"/>
                <w:szCs w:val="22"/>
              </w:rPr>
              <w:t>y</w:t>
            </w:r>
            <w:r>
              <w:rPr>
                <w:color w:val="000000"/>
                <w:szCs w:val="22"/>
              </w:rPr>
              <w:t xml:space="preserve"> Rady </w:t>
            </w:r>
            <w:r w:rsidR="00B815A3">
              <w:rPr>
                <w:color w:val="000000"/>
                <w:szCs w:val="22"/>
              </w:rPr>
              <w:t>Gminy Rudnik</w:t>
            </w:r>
            <w:r>
              <w:rPr>
                <w:color w:val="000000"/>
                <w:szCs w:val="22"/>
              </w:rPr>
              <w:br/>
            </w:r>
            <w:r w:rsidR="00B815A3">
              <w:rPr>
                <w:b/>
              </w:rPr>
              <w:t xml:space="preserve"> </w:t>
            </w:r>
          </w:p>
        </w:tc>
      </w:tr>
    </w:tbl>
    <w:p w14:paraId="430E1196" w14:textId="77777777" w:rsidR="009A5E6B" w:rsidRDefault="009A5E6B" w:rsidP="001B1975">
      <w:pPr>
        <w:keepNext/>
        <w:rPr>
          <w:color w:val="000000"/>
          <w:szCs w:val="20"/>
          <w:u w:color="000000"/>
        </w:rPr>
      </w:pPr>
    </w:p>
    <w:sectPr w:rsidR="009A5E6B" w:rsidSect="001B1975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D7D51" w14:textId="77777777" w:rsidR="00141B29" w:rsidRDefault="00141B29">
      <w:r>
        <w:separator/>
      </w:r>
    </w:p>
  </w:endnote>
  <w:endnote w:type="continuationSeparator" w:id="0">
    <w:p w14:paraId="7FF8CE28" w14:textId="77777777" w:rsidR="00141B29" w:rsidRDefault="0014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men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A5E6B" w14:paraId="4D43604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1753388" w14:textId="77777777" w:rsidR="009A5E6B" w:rsidRDefault="009A5E6B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846C012" w14:textId="77777777" w:rsidR="009A5E6B" w:rsidRDefault="00B7495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05B90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CD29496" w14:textId="77777777" w:rsidR="009A5E6B" w:rsidRDefault="009A5E6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960CF" w14:textId="77777777" w:rsidR="00141B29" w:rsidRDefault="00141B29">
      <w:r>
        <w:separator/>
      </w:r>
    </w:p>
  </w:footnote>
  <w:footnote w:type="continuationSeparator" w:id="0">
    <w:p w14:paraId="2D0D6479" w14:textId="77777777" w:rsidR="00141B29" w:rsidRDefault="00141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CD3"/>
    <w:multiLevelType w:val="hybridMultilevel"/>
    <w:tmpl w:val="C0A8866A"/>
    <w:lvl w:ilvl="0" w:tplc="FFFFFFFF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6A4D"/>
    <w:multiLevelType w:val="multilevel"/>
    <w:tmpl w:val="BD9A5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C37DC4"/>
    <w:multiLevelType w:val="multilevel"/>
    <w:tmpl w:val="233AA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/>
        <w:color w:val="auto"/>
        <w:sz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6F75B01"/>
    <w:multiLevelType w:val="hybridMultilevel"/>
    <w:tmpl w:val="C38A1CEC"/>
    <w:lvl w:ilvl="0" w:tplc="0292F3DC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0792269E"/>
    <w:multiLevelType w:val="multilevel"/>
    <w:tmpl w:val="4EB4C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ECD0F57"/>
    <w:multiLevelType w:val="multilevel"/>
    <w:tmpl w:val="C49E86CA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65C4E"/>
    <w:multiLevelType w:val="multilevel"/>
    <w:tmpl w:val="D99A7668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/>
        <w:b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763"/>
        </w:tabs>
        <w:ind w:left="2763" w:hanging="357"/>
      </w:pPr>
      <w:rPr>
        <w:b w:val="0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19B315BE"/>
    <w:multiLevelType w:val="hybridMultilevel"/>
    <w:tmpl w:val="52F4D560"/>
    <w:lvl w:ilvl="0" w:tplc="8D602658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82AF6"/>
    <w:multiLevelType w:val="hybridMultilevel"/>
    <w:tmpl w:val="6A74492C"/>
    <w:lvl w:ilvl="0" w:tplc="D6260C9E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0261985"/>
    <w:multiLevelType w:val="hybridMultilevel"/>
    <w:tmpl w:val="E6EC7F32"/>
    <w:lvl w:ilvl="0" w:tplc="04150011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  <w:b w:val="0"/>
        <w:color w:val="auto"/>
      </w:rPr>
    </w:lvl>
    <w:lvl w:ilvl="1" w:tplc="3DE8412E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 w:val="0"/>
        <w:i w:val="0"/>
        <w:color w:val="auto"/>
      </w:rPr>
    </w:lvl>
    <w:lvl w:ilvl="2" w:tplc="D9AC5E62">
      <w:start w:val="1"/>
      <w:numFmt w:val="lowerLetter"/>
      <w:lvlText w:val="%3)"/>
      <w:lvlJc w:val="left"/>
      <w:pPr>
        <w:tabs>
          <w:tab w:val="num" w:pos="2763"/>
        </w:tabs>
        <w:ind w:left="2763" w:hanging="357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2AD32A18"/>
    <w:multiLevelType w:val="hybridMultilevel"/>
    <w:tmpl w:val="B470CA82"/>
    <w:lvl w:ilvl="0" w:tplc="07C0A5D6">
      <w:start w:val="1"/>
      <w:numFmt w:val="lowerLetter"/>
      <w:lvlText w:val="%1)"/>
      <w:lvlJc w:val="left"/>
      <w:pPr>
        <w:ind w:left="2160" w:hanging="18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3A6518"/>
    <w:multiLevelType w:val="hybridMultilevel"/>
    <w:tmpl w:val="105E6418"/>
    <w:lvl w:ilvl="0" w:tplc="041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96047"/>
    <w:multiLevelType w:val="hybridMultilevel"/>
    <w:tmpl w:val="B90A4D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E2DBD"/>
    <w:multiLevelType w:val="hybridMultilevel"/>
    <w:tmpl w:val="3F8A23F6"/>
    <w:lvl w:ilvl="0" w:tplc="5F8CFE02">
      <w:start w:val="1"/>
      <w:numFmt w:val="lowerLetter"/>
      <w:lvlText w:val="%1)"/>
      <w:lvlJc w:val="left"/>
      <w:pPr>
        <w:ind w:left="420" w:hanging="360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46764A1"/>
    <w:multiLevelType w:val="hybridMultilevel"/>
    <w:tmpl w:val="525E45C8"/>
    <w:lvl w:ilvl="0" w:tplc="71A2E3C4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4CDB293F"/>
    <w:multiLevelType w:val="hybridMultilevel"/>
    <w:tmpl w:val="8912F33A"/>
    <w:lvl w:ilvl="0" w:tplc="1326EC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8D45A0"/>
    <w:multiLevelType w:val="hybridMultilevel"/>
    <w:tmpl w:val="62AA8962"/>
    <w:lvl w:ilvl="0" w:tplc="C8587E0E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5B0D54F9"/>
    <w:multiLevelType w:val="hybridMultilevel"/>
    <w:tmpl w:val="4F44394E"/>
    <w:lvl w:ilvl="0" w:tplc="52CA8964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639B025E"/>
    <w:multiLevelType w:val="hybridMultilevel"/>
    <w:tmpl w:val="3752B4B4"/>
    <w:lvl w:ilvl="0" w:tplc="518E34A0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6FC5352F"/>
    <w:multiLevelType w:val="multilevel"/>
    <w:tmpl w:val="ADC8484E"/>
    <w:lvl w:ilvl="0">
      <w:start w:val="1"/>
      <w:numFmt w:val="decimal"/>
      <w:lvlText w:val="%1."/>
      <w:lvlJc w:val="left"/>
      <w:pPr>
        <w:ind w:left="0" w:firstLine="0"/>
      </w:pPr>
      <w:rPr>
        <w:rFonts w:ascii="Tahoma" w:hAnsi="Tahoma" w:cs="Tahoma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71477D6C"/>
    <w:multiLevelType w:val="hybridMultilevel"/>
    <w:tmpl w:val="F00801B6"/>
    <w:lvl w:ilvl="0" w:tplc="0D1EAE86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750A59BC"/>
    <w:multiLevelType w:val="multilevel"/>
    <w:tmpl w:val="73F4EB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34915780">
    <w:abstractNumId w:val="5"/>
  </w:num>
  <w:num w:numId="2" w16cid:durableId="1476292797">
    <w:abstractNumId w:val="19"/>
  </w:num>
  <w:num w:numId="3" w16cid:durableId="542718782">
    <w:abstractNumId w:val="4"/>
  </w:num>
  <w:num w:numId="4" w16cid:durableId="393087245">
    <w:abstractNumId w:val="1"/>
  </w:num>
  <w:num w:numId="5" w16cid:durableId="1764914423">
    <w:abstractNumId w:val="10"/>
  </w:num>
  <w:num w:numId="6" w16cid:durableId="648483880">
    <w:abstractNumId w:val="21"/>
  </w:num>
  <w:num w:numId="7" w16cid:durableId="1010373245">
    <w:abstractNumId w:val="6"/>
  </w:num>
  <w:num w:numId="8" w16cid:durableId="2084252894">
    <w:abstractNumId w:val="2"/>
  </w:num>
  <w:num w:numId="9" w16cid:durableId="1588078690">
    <w:abstractNumId w:val="12"/>
  </w:num>
  <w:num w:numId="10" w16cid:durableId="814222589">
    <w:abstractNumId w:val="16"/>
  </w:num>
  <w:num w:numId="11" w16cid:durableId="1663124247">
    <w:abstractNumId w:val="14"/>
  </w:num>
  <w:num w:numId="12" w16cid:durableId="1469012072">
    <w:abstractNumId w:val="20"/>
  </w:num>
  <w:num w:numId="13" w16cid:durableId="204605305">
    <w:abstractNumId w:val="3"/>
  </w:num>
  <w:num w:numId="14" w16cid:durableId="247006721">
    <w:abstractNumId w:val="8"/>
  </w:num>
  <w:num w:numId="15" w16cid:durableId="1737897139">
    <w:abstractNumId w:val="18"/>
  </w:num>
  <w:num w:numId="16" w16cid:durableId="383024984">
    <w:abstractNumId w:val="13"/>
  </w:num>
  <w:num w:numId="17" w16cid:durableId="1340350950">
    <w:abstractNumId w:val="15"/>
  </w:num>
  <w:num w:numId="18" w16cid:durableId="2058044079">
    <w:abstractNumId w:val="9"/>
  </w:num>
  <w:num w:numId="19" w16cid:durableId="235674127">
    <w:abstractNumId w:val="11"/>
  </w:num>
  <w:num w:numId="20" w16cid:durableId="1597713849">
    <w:abstractNumId w:val="0"/>
  </w:num>
  <w:num w:numId="21" w16cid:durableId="1427075007">
    <w:abstractNumId w:val="7"/>
  </w:num>
  <w:num w:numId="22" w16cid:durableId="12404782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4831"/>
    <w:rsid w:val="00005B90"/>
    <w:rsid w:val="00006FED"/>
    <w:rsid w:val="00020D7D"/>
    <w:rsid w:val="00036BAE"/>
    <w:rsid w:val="00050172"/>
    <w:rsid w:val="00075677"/>
    <w:rsid w:val="0008507A"/>
    <w:rsid w:val="00090C06"/>
    <w:rsid w:val="00097F5D"/>
    <w:rsid w:val="000A2B6D"/>
    <w:rsid w:val="000B7CE4"/>
    <w:rsid w:val="000B7D89"/>
    <w:rsid w:val="000C11D9"/>
    <w:rsid w:val="000D6FD5"/>
    <w:rsid w:val="000E2BA8"/>
    <w:rsid w:val="001003FF"/>
    <w:rsid w:val="0012189B"/>
    <w:rsid w:val="00121B9C"/>
    <w:rsid w:val="00121EC8"/>
    <w:rsid w:val="0012504F"/>
    <w:rsid w:val="00141B29"/>
    <w:rsid w:val="0014228B"/>
    <w:rsid w:val="00154D31"/>
    <w:rsid w:val="00155AEC"/>
    <w:rsid w:val="00172C2A"/>
    <w:rsid w:val="001740DF"/>
    <w:rsid w:val="00193A8B"/>
    <w:rsid w:val="00196448"/>
    <w:rsid w:val="001A4527"/>
    <w:rsid w:val="001A7106"/>
    <w:rsid w:val="001B1975"/>
    <w:rsid w:val="001B1BA3"/>
    <w:rsid w:val="001D1EC0"/>
    <w:rsid w:val="001D2844"/>
    <w:rsid w:val="001E1A95"/>
    <w:rsid w:val="001E578A"/>
    <w:rsid w:val="001E72F0"/>
    <w:rsid w:val="001F05BA"/>
    <w:rsid w:val="00215193"/>
    <w:rsid w:val="00217F60"/>
    <w:rsid w:val="00223C80"/>
    <w:rsid w:val="00236463"/>
    <w:rsid w:val="00254DE0"/>
    <w:rsid w:val="00257037"/>
    <w:rsid w:val="00260ECC"/>
    <w:rsid w:val="002645EA"/>
    <w:rsid w:val="00267841"/>
    <w:rsid w:val="002865ED"/>
    <w:rsid w:val="002A1DBC"/>
    <w:rsid w:val="002B4A8A"/>
    <w:rsid w:val="003007BB"/>
    <w:rsid w:val="00306D39"/>
    <w:rsid w:val="003319CB"/>
    <w:rsid w:val="00337756"/>
    <w:rsid w:val="00345A28"/>
    <w:rsid w:val="003573E4"/>
    <w:rsid w:val="0036390A"/>
    <w:rsid w:val="00364941"/>
    <w:rsid w:val="003723EB"/>
    <w:rsid w:val="00381A14"/>
    <w:rsid w:val="00387E14"/>
    <w:rsid w:val="00396BE0"/>
    <w:rsid w:val="003B243E"/>
    <w:rsid w:val="003E76A6"/>
    <w:rsid w:val="003F1FB1"/>
    <w:rsid w:val="003F3C1B"/>
    <w:rsid w:val="004014B5"/>
    <w:rsid w:val="00405A78"/>
    <w:rsid w:val="00410CFF"/>
    <w:rsid w:val="00417E2A"/>
    <w:rsid w:val="00426DAA"/>
    <w:rsid w:val="00451FA5"/>
    <w:rsid w:val="00474CFA"/>
    <w:rsid w:val="00492F4B"/>
    <w:rsid w:val="004A0E1B"/>
    <w:rsid w:val="004A3758"/>
    <w:rsid w:val="004B1014"/>
    <w:rsid w:val="004B4843"/>
    <w:rsid w:val="004C132F"/>
    <w:rsid w:val="004C4B46"/>
    <w:rsid w:val="004C4C65"/>
    <w:rsid w:val="004C5EA8"/>
    <w:rsid w:val="004C6410"/>
    <w:rsid w:val="004D4346"/>
    <w:rsid w:val="00536DA7"/>
    <w:rsid w:val="00546147"/>
    <w:rsid w:val="0055150F"/>
    <w:rsid w:val="00572846"/>
    <w:rsid w:val="00586A5A"/>
    <w:rsid w:val="005B466A"/>
    <w:rsid w:val="005B4DB5"/>
    <w:rsid w:val="005C245C"/>
    <w:rsid w:val="005C6756"/>
    <w:rsid w:val="005D5A33"/>
    <w:rsid w:val="005E78D7"/>
    <w:rsid w:val="0062355B"/>
    <w:rsid w:val="00624756"/>
    <w:rsid w:val="006277FB"/>
    <w:rsid w:val="00646103"/>
    <w:rsid w:val="00666D1D"/>
    <w:rsid w:val="0067003F"/>
    <w:rsid w:val="006700B8"/>
    <w:rsid w:val="00672605"/>
    <w:rsid w:val="00672EE6"/>
    <w:rsid w:val="00675954"/>
    <w:rsid w:val="006A11CD"/>
    <w:rsid w:val="006B706C"/>
    <w:rsid w:val="006C5FD7"/>
    <w:rsid w:val="006D38B2"/>
    <w:rsid w:val="006E3F29"/>
    <w:rsid w:val="00715ABD"/>
    <w:rsid w:val="00733736"/>
    <w:rsid w:val="00741913"/>
    <w:rsid w:val="00742B66"/>
    <w:rsid w:val="00744F99"/>
    <w:rsid w:val="00750DC8"/>
    <w:rsid w:val="00774943"/>
    <w:rsid w:val="00776074"/>
    <w:rsid w:val="0077720C"/>
    <w:rsid w:val="007825C2"/>
    <w:rsid w:val="007A0F19"/>
    <w:rsid w:val="007B29A1"/>
    <w:rsid w:val="007D607C"/>
    <w:rsid w:val="008150EB"/>
    <w:rsid w:val="00824B65"/>
    <w:rsid w:val="00850032"/>
    <w:rsid w:val="008558A3"/>
    <w:rsid w:val="00870543"/>
    <w:rsid w:val="008721EB"/>
    <w:rsid w:val="00880243"/>
    <w:rsid w:val="008866C8"/>
    <w:rsid w:val="008A0D2A"/>
    <w:rsid w:val="008B1582"/>
    <w:rsid w:val="008C2802"/>
    <w:rsid w:val="008E119F"/>
    <w:rsid w:val="008E372B"/>
    <w:rsid w:val="00924E75"/>
    <w:rsid w:val="009473D5"/>
    <w:rsid w:val="00995F97"/>
    <w:rsid w:val="009A5E6B"/>
    <w:rsid w:val="009D1F52"/>
    <w:rsid w:val="009E2939"/>
    <w:rsid w:val="009E7B5F"/>
    <w:rsid w:val="009F214A"/>
    <w:rsid w:val="00A0530C"/>
    <w:rsid w:val="00A21CB4"/>
    <w:rsid w:val="00A3665E"/>
    <w:rsid w:val="00A77B3E"/>
    <w:rsid w:val="00A852D5"/>
    <w:rsid w:val="00AA0318"/>
    <w:rsid w:val="00AA21F5"/>
    <w:rsid w:val="00AA7DE6"/>
    <w:rsid w:val="00AC4E9E"/>
    <w:rsid w:val="00AC59C8"/>
    <w:rsid w:val="00AC799F"/>
    <w:rsid w:val="00AD5CAA"/>
    <w:rsid w:val="00AF603A"/>
    <w:rsid w:val="00B04929"/>
    <w:rsid w:val="00B15576"/>
    <w:rsid w:val="00B3042C"/>
    <w:rsid w:val="00B356F4"/>
    <w:rsid w:val="00B51928"/>
    <w:rsid w:val="00B7495A"/>
    <w:rsid w:val="00B815A3"/>
    <w:rsid w:val="00B81A0C"/>
    <w:rsid w:val="00BF6737"/>
    <w:rsid w:val="00BF768E"/>
    <w:rsid w:val="00C04235"/>
    <w:rsid w:val="00C140CA"/>
    <w:rsid w:val="00C140D6"/>
    <w:rsid w:val="00C3680E"/>
    <w:rsid w:val="00C43502"/>
    <w:rsid w:val="00C82B8E"/>
    <w:rsid w:val="00C843BC"/>
    <w:rsid w:val="00C85782"/>
    <w:rsid w:val="00C908C3"/>
    <w:rsid w:val="00C917E9"/>
    <w:rsid w:val="00C92214"/>
    <w:rsid w:val="00CA2A55"/>
    <w:rsid w:val="00CC018A"/>
    <w:rsid w:val="00CC78D4"/>
    <w:rsid w:val="00CE0115"/>
    <w:rsid w:val="00CE34B9"/>
    <w:rsid w:val="00CF0E72"/>
    <w:rsid w:val="00CF5BAA"/>
    <w:rsid w:val="00D01956"/>
    <w:rsid w:val="00D07C71"/>
    <w:rsid w:val="00D15DF4"/>
    <w:rsid w:val="00D20816"/>
    <w:rsid w:val="00D32475"/>
    <w:rsid w:val="00D34227"/>
    <w:rsid w:val="00D43A41"/>
    <w:rsid w:val="00D477E2"/>
    <w:rsid w:val="00D742A0"/>
    <w:rsid w:val="00D85E0A"/>
    <w:rsid w:val="00D94FCD"/>
    <w:rsid w:val="00DC3183"/>
    <w:rsid w:val="00DC6391"/>
    <w:rsid w:val="00DD3908"/>
    <w:rsid w:val="00DE5B93"/>
    <w:rsid w:val="00E0325A"/>
    <w:rsid w:val="00E034D4"/>
    <w:rsid w:val="00E13705"/>
    <w:rsid w:val="00E15820"/>
    <w:rsid w:val="00E26930"/>
    <w:rsid w:val="00E37CB9"/>
    <w:rsid w:val="00E41A1A"/>
    <w:rsid w:val="00E53551"/>
    <w:rsid w:val="00E848FF"/>
    <w:rsid w:val="00EC617C"/>
    <w:rsid w:val="00ED149D"/>
    <w:rsid w:val="00ED27E5"/>
    <w:rsid w:val="00ED3086"/>
    <w:rsid w:val="00F1184B"/>
    <w:rsid w:val="00F16044"/>
    <w:rsid w:val="00F24713"/>
    <w:rsid w:val="00F418AA"/>
    <w:rsid w:val="00F721C7"/>
    <w:rsid w:val="00F86F46"/>
    <w:rsid w:val="00F87579"/>
    <w:rsid w:val="00FB3BEA"/>
    <w:rsid w:val="00FE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1434A"/>
  <w15:docId w15:val="{5FD98E3A-0AF1-40F3-87C9-4F94C4C0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189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rsid w:val="00C82B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82B8E"/>
    <w:rPr>
      <w:sz w:val="22"/>
      <w:szCs w:val="24"/>
    </w:rPr>
  </w:style>
  <w:style w:type="paragraph" w:styleId="Stopka">
    <w:name w:val="footer"/>
    <w:basedOn w:val="Normalny"/>
    <w:link w:val="StopkaZnak"/>
    <w:rsid w:val="00C82B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82B8E"/>
    <w:rPr>
      <w:sz w:val="22"/>
      <w:szCs w:val="24"/>
    </w:rPr>
  </w:style>
  <w:style w:type="paragraph" w:styleId="Akapitzlist">
    <w:name w:val="List Paragraph"/>
    <w:basedOn w:val="Normalny"/>
    <w:uiPriority w:val="34"/>
    <w:qFormat/>
    <w:rsid w:val="00DE5B9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54D31"/>
    <w:rPr>
      <w:color w:val="666666"/>
    </w:rPr>
  </w:style>
  <w:style w:type="paragraph" w:styleId="Poprawka">
    <w:name w:val="Revision"/>
    <w:hidden/>
    <w:uiPriority w:val="99"/>
    <w:semiHidden/>
    <w:rsid w:val="00121B9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1236</Words>
  <Characters>7420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II/14/2024 z dnia 29 maja 2024 r.</vt:lpstr>
      <vt:lpstr/>
    </vt:vector>
  </TitlesOfParts>
  <Company>Rada Miejska w Ogrodzieńcu</Company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II/14/2024 z dnia 29 maja 2024 r.</dc:title>
  <dc:subject>w sprawie miejscowego planu zagospodarowania przestrzennego w^granicach administracyjnych Gminy Ogrodzieniec – etap III</dc:subject>
  <dc:creator>malwi</dc:creator>
  <cp:lastModifiedBy>Anna K</cp:lastModifiedBy>
  <cp:revision>5</cp:revision>
  <dcterms:created xsi:type="dcterms:W3CDTF">2026-08-25T07:57:00Z</dcterms:created>
  <dcterms:modified xsi:type="dcterms:W3CDTF">2026-08-25T08:23:00Z</dcterms:modified>
  <cp:category>Akt prawny</cp:category>
</cp:coreProperties>
</file>