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F582" w14:textId="5E271C1F" w:rsidR="00B455C3" w:rsidRDefault="00000000">
      <w:pPr>
        <w:jc w:val="right"/>
      </w:pPr>
      <w:r>
        <w:rPr>
          <w:rFonts w:ascii="Arial" w:hAnsi="Arial"/>
          <w:sz w:val="16"/>
          <w:szCs w:val="16"/>
        </w:rPr>
        <w:t>Załącznik do Zarządzenia nr RZW</w:t>
      </w:r>
      <w:r w:rsidR="00490C87">
        <w:rPr>
          <w:rFonts w:ascii="Arial" w:hAnsi="Arial"/>
          <w:sz w:val="16"/>
          <w:szCs w:val="16"/>
        </w:rPr>
        <w:t>.0</w:t>
      </w:r>
      <w:r w:rsidR="00783483">
        <w:rPr>
          <w:rFonts w:ascii="Arial" w:hAnsi="Arial"/>
          <w:sz w:val="16"/>
          <w:szCs w:val="16"/>
        </w:rPr>
        <w:t>9</w:t>
      </w:r>
      <w:r w:rsidR="00490C87"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.202</w:t>
      </w:r>
      <w:r w:rsidR="00783483">
        <w:rPr>
          <w:rFonts w:ascii="Arial" w:hAnsi="Arial"/>
          <w:sz w:val="16"/>
          <w:szCs w:val="16"/>
        </w:rPr>
        <w:t>5</w:t>
      </w:r>
      <w:r>
        <w:rPr>
          <w:rFonts w:ascii="Arial" w:hAnsi="Arial"/>
          <w:sz w:val="16"/>
          <w:szCs w:val="16"/>
        </w:rPr>
        <w:t xml:space="preserve"> Wójta Gminy Rudnik</w:t>
      </w:r>
    </w:p>
    <w:p w14:paraId="3C079300" w14:textId="77777777" w:rsidR="00783483" w:rsidRDefault="00000000" w:rsidP="00783483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z dnia 2</w:t>
      </w:r>
      <w:r w:rsidR="00783483"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 xml:space="preserve"> </w:t>
      </w:r>
      <w:r w:rsidR="008C0F4F">
        <w:rPr>
          <w:rFonts w:ascii="Arial" w:hAnsi="Arial"/>
          <w:sz w:val="16"/>
          <w:szCs w:val="16"/>
        </w:rPr>
        <w:t>l</w:t>
      </w:r>
      <w:r w:rsidR="00783483">
        <w:rPr>
          <w:rFonts w:ascii="Arial" w:hAnsi="Arial"/>
          <w:sz w:val="16"/>
          <w:szCs w:val="16"/>
        </w:rPr>
        <w:t>ipca</w:t>
      </w:r>
      <w:r>
        <w:rPr>
          <w:rFonts w:ascii="Arial" w:hAnsi="Arial"/>
          <w:sz w:val="16"/>
          <w:szCs w:val="16"/>
        </w:rPr>
        <w:t xml:space="preserve"> 202</w:t>
      </w:r>
      <w:r w:rsidR="00783483">
        <w:rPr>
          <w:rFonts w:ascii="Arial" w:hAnsi="Arial"/>
          <w:sz w:val="16"/>
          <w:szCs w:val="16"/>
        </w:rPr>
        <w:t>5</w:t>
      </w:r>
      <w:r>
        <w:rPr>
          <w:rFonts w:ascii="Arial" w:hAnsi="Arial"/>
          <w:sz w:val="16"/>
          <w:szCs w:val="16"/>
        </w:rPr>
        <w:t>r. w sprawie</w:t>
      </w:r>
      <w:r w:rsidR="00783483">
        <w:rPr>
          <w:rFonts w:ascii="Arial" w:hAnsi="Arial"/>
          <w:sz w:val="16"/>
          <w:szCs w:val="16"/>
        </w:rPr>
        <w:t>: sporządzenia i podania do publicznej</w:t>
      </w:r>
    </w:p>
    <w:p w14:paraId="42135C49" w14:textId="74F37CCC" w:rsidR="00B455C3" w:rsidRPr="00783483" w:rsidRDefault="00783483" w:rsidP="00783483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wiadomości ogłoszenia o pierwszym przetargu ustnym nieograniczonym</w:t>
      </w:r>
    </w:p>
    <w:p w14:paraId="39D87432" w14:textId="77777777" w:rsidR="00783483" w:rsidRDefault="00000000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na sprzedaż nieruchomości </w:t>
      </w:r>
      <w:r w:rsidR="00783483">
        <w:rPr>
          <w:rFonts w:ascii="Arial" w:hAnsi="Arial"/>
          <w:sz w:val="16"/>
          <w:szCs w:val="16"/>
        </w:rPr>
        <w:t xml:space="preserve">położonej w Łubowicach, </w:t>
      </w:r>
    </w:p>
    <w:p w14:paraId="7BC83143" w14:textId="099F2844" w:rsidR="00B455C3" w:rsidRDefault="00490C87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stanowiącej własność Gminy Rudnik</w:t>
      </w:r>
    </w:p>
    <w:p w14:paraId="4A16C1E3" w14:textId="77777777" w:rsidR="00B455C3" w:rsidRDefault="00B455C3">
      <w:pPr>
        <w:jc w:val="right"/>
        <w:rPr>
          <w:rFonts w:ascii="Arial" w:hAnsi="Arial"/>
        </w:rPr>
      </w:pPr>
    </w:p>
    <w:p w14:paraId="661906B1" w14:textId="79A875B7" w:rsidR="00B455C3" w:rsidRDefault="00000000">
      <w:pPr>
        <w:jc w:val="right"/>
      </w:pPr>
      <w:r>
        <w:rPr>
          <w:rFonts w:ascii="Arial" w:hAnsi="Arial"/>
          <w:sz w:val="20"/>
          <w:szCs w:val="20"/>
        </w:rPr>
        <w:t>Rudnik, 2</w:t>
      </w:r>
      <w:r w:rsidR="00783483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</w:t>
      </w:r>
      <w:r w:rsidR="008C0F4F">
        <w:rPr>
          <w:rFonts w:ascii="Arial" w:hAnsi="Arial"/>
          <w:sz w:val="20"/>
          <w:szCs w:val="20"/>
        </w:rPr>
        <w:t>l</w:t>
      </w:r>
      <w:r w:rsidR="00783483">
        <w:rPr>
          <w:rFonts w:ascii="Arial" w:hAnsi="Arial"/>
          <w:sz w:val="20"/>
          <w:szCs w:val="20"/>
        </w:rPr>
        <w:t>ipca</w:t>
      </w:r>
      <w:r>
        <w:rPr>
          <w:rFonts w:ascii="Arial" w:hAnsi="Arial"/>
          <w:sz w:val="20"/>
          <w:szCs w:val="20"/>
        </w:rPr>
        <w:t xml:space="preserve"> 202</w:t>
      </w:r>
      <w:r w:rsidR="0078348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r.</w:t>
      </w:r>
    </w:p>
    <w:p w14:paraId="69229D59" w14:textId="77777777" w:rsidR="00B455C3" w:rsidRDefault="00B455C3">
      <w:pPr>
        <w:jc w:val="right"/>
        <w:rPr>
          <w:rFonts w:ascii="Arial" w:hAnsi="Arial"/>
          <w:sz w:val="20"/>
          <w:szCs w:val="20"/>
        </w:rPr>
      </w:pPr>
    </w:p>
    <w:p w14:paraId="24FF414B" w14:textId="77777777" w:rsidR="00783483" w:rsidRPr="00783483" w:rsidRDefault="00000000">
      <w:pPr>
        <w:spacing w:before="57" w:after="57"/>
        <w:jc w:val="center"/>
        <w:rPr>
          <w:rFonts w:ascii="Arial" w:hAnsi="Arial"/>
          <w:b/>
          <w:bCs/>
          <w:sz w:val="28"/>
          <w:szCs w:val="28"/>
        </w:rPr>
      </w:pPr>
      <w:r w:rsidRPr="00783483">
        <w:rPr>
          <w:rFonts w:ascii="Arial" w:hAnsi="Arial"/>
          <w:b/>
          <w:bCs/>
          <w:sz w:val="28"/>
          <w:szCs w:val="28"/>
        </w:rPr>
        <w:t xml:space="preserve">OGŁOSZENIE </w:t>
      </w:r>
    </w:p>
    <w:p w14:paraId="72CF7132" w14:textId="77777777" w:rsidR="00783483" w:rsidRDefault="00783483">
      <w:pPr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Wójt Gminy Rudnik</w:t>
      </w:r>
    </w:p>
    <w:p w14:paraId="67E71003" w14:textId="2D86F3D6" w:rsidR="00783483" w:rsidRDefault="00783483">
      <w:pPr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ogłasza</w:t>
      </w:r>
    </w:p>
    <w:p w14:paraId="6FFB527F" w14:textId="7010BEC5" w:rsidR="00B455C3" w:rsidRDefault="008C0F4F">
      <w:pPr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PIERWSZY PRZETAR</w:t>
      </w:r>
      <w:r w:rsidR="00783483">
        <w:rPr>
          <w:rFonts w:ascii="Arial" w:hAnsi="Arial"/>
          <w:b/>
          <w:bCs/>
          <w:sz w:val="20"/>
          <w:szCs w:val="20"/>
        </w:rPr>
        <w:t>G</w:t>
      </w:r>
      <w:r>
        <w:rPr>
          <w:rFonts w:ascii="Arial" w:hAnsi="Arial"/>
          <w:b/>
          <w:bCs/>
          <w:sz w:val="20"/>
          <w:szCs w:val="20"/>
        </w:rPr>
        <w:t xml:space="preserve"> USTNY NIEOGRANICZONY </w:t>
      </w:r>
    </w:p>
    <w:p w14:paraId="08731FC3" w14:textId="77777777" w:rsidR="00783483" w:rsidRDefault="00783483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</w:p>
    <w:p w14:paraId="54C59DFE" w14:textId="1DDE104A" w:rsidR="00B455C3" w:rsidRDefault="00000000">
      <w:pPr>
        <w:spacing w:before="57" w:after="57"/>
        <w:jc w:val="both"/>
      </w:pPr>
      <w:r>
        <w:rPr>
          <w:rFonts w:ascii="Arial" w:hAnsi="Arial"/>
          <w:b/>
          <w:bCs/>
          <w:sz w:val="20"/>
          <w:szCs w:val="20"/>
        </w:rPr>
        <w:t xml:space="preserve">na sprzedaż niezabudowanej nieruchomości gruntowej, stanowiącej własność Gminy Rudnik, położonej w </w:t>
      </w:r>
      <w:r w:rsidR="00783483">
        <w:rPr>
          <w:rFonts w:ascii="Arial" w:hAnsi="Arial"/>
          <w:b/>
          <w:bCs/>
          <w:sz w:val="20"/>
          <w:szCs w:val="20"/>
        </w:rPr>
        <w:t>Łubowicach</w:t>
      </w:r>
      <w:r>
        <w:rPr>
          <w:rFonts w:ascii="Arial" w:hAnsi="Arial"/>
          <w:b/>
          <w:bCs/>
          <w:sz w:val="20"/>
          <w:szCs w:val="20"/>
        </w:rPr>
        <w:t xml:space="preserve"> (Gmina Rudnik), oznaczonej w ewidencji gruntów jako </w:t>
      </w:r>
      <w:r>
        <w:rPr>
          <w:rFonts w:ascii="Arial" w:hAnsi="Arial"/>
          <w:b/>
          <w:bCs/>
          <w:sz w:val="20"/>
          <w:szCs w:val="20"/>
          <w:u w:val="single"/>
        </w:rPr>
        <w:t>działk</w:t>
      </w:r>
      <w:r w:rsidR="00783483">
        <w:rPr>
          <w:rFonts w:ascii="Arial" w:hAnsi="Arial"/>
          <w:b/>
          <w:bCs/>
          <w:sz w:val="20"/>
          <w:szCs w:val="20"/>
          <w:u w:val="single"/>
        </w:rPr>
        <w:t>i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nr </w:t>
      </w:r>
      <w:r w:rsidR="00783483">
        <w:rPr>
          <w:rFonts w:ascii="Arial" w:hAnsi="Arial"/>
          <w:b/>
          <w:bCs/>
          <w:sz w:val="20"/>
          <w:szCs w:val="20"/>
          <w:u w:val="single"/>
        </w:rPr>
        <w:t>1005/63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k.m. </w:t>
      </w:r>
      <w:r w:rsidR="00783483">
        <w:rPr>
          <w:rFonts w:ascii="Arial" w:hAnsi="Arial"/>
          <w:b/>
          <w:bCs/>
          <w:sz w:val="20"/>
          <w:szCs w:val="20"/>
          <w:u w:val="single"/>
        </w:rPr>
        <w:t>2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o powierzchni 0,0</w:t>
      </w:r>
      <w:r w:rsidR="00783483">
        <w:rPr>
          <w:rFonts w:ascii="Arial" w:hAnsi="Arial"/>
          <w:b/>
          <w:bCs/>
          <w:sz w:val="20"/>
          <w:szCs w:val="20"/>
          <w:u w:val="single"/>
        </w:rPr>
        <w:t>392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ha</w:t>
      </w:r>
      <w:r w:rsidR="00783483">
        <w:rPr>
          <w:rFonts w:ascii="Arial" w:hAnsi="Arial"/>
          <w:b/>
          <w:bCs/>
          <w:sz w:val="20"/>
          <w:szCs w:val="20"/>
          <w:u w:val="single"/>
        </w:rPr>
        <w:t xml:space="preserve"> i nr 1115 k.m. </w:t>
      </w:r>
      <w:r w:rsidR="003D71FF">
        <w:rPr>
          <w:rFonts w:ascii="Arial" w:hAnsi="Arial"/>
          <w:b/>
          <w:bCs/>
          <w:sz w:val="20"/>
          <w:szCs w:val="20"/>
          <w:u w:val="single"/>
        </w:rPr>
        <w:t>2</w:t>
      </w:r>
      <w:r w:rsidR="00783483">
        <w:rPr>
          <w:rFonts w:ascii="Arial" w:hAnsi="Arial"/>
          <w:b/>
          <w:bCs/>
          <w:sz w:val="20"/>
          <w:szCs w:val="20"/>
          <w:u w:val="single"/>
        </w:rPr>
        <w:t xml:space="preserve"> o powierzchni 0,0170 ha</w:t>
      </w:r>
      <w:r>
        <w:rPr>
          <w:rFonts w:ascii="Arial" w:hAnsi="Arial"/>
          <w:b/>
          <w:bCs/>
          <w:sz w:val="20"/>
          <w:szCs w:val="20"/>
          <w:u w:val="single"/>
        </w:rPr>
        <w:t>, dla której Sąd Rejonowy w Raciborzu prowadzi księgę wieczystą nr GL1R/000</w:t>
      </w:r>
      <w:r w:rsidR="00783483">
        <w:rPr>
          <w:rFonts w:ascii="Arial" w:hAnsi="Arial"/>
          <w:b/>
          <w:bCs/>
          <w:sz w:val="20"/>
          <w:szCs w:val="20"/>
          <w:u w:val="single"/>
        </w:rPr>
        <w:t>50</w:t>
      </w:r>
      <w:r>
        <w:rPr>
          <w:rFonts w:ascii="Arial" w:hAnsi="Arial"/>
          <w:b/>
          <w:bCs/>
          <w:sz w:val="20"/>
          <w:szCs w:val="20"/>
          <w:u w:val="single"/>
        </w:rPr>
        <w:t>60</w:t>
      </w:r>
      <w:r w:rsidR="00783483">
        <w:rPr>
          <w:rFonts w:ascii="Arial" w:hAnsi="Arial"/>
          <w:b/>
          <w:bCs/>
          <w:sz w:val="20"/>
          <w:szCs w:val="20"/>
          <w:u w:val="single"/>
        </w:rPr>
        <w:t>5</w:t>
      </w:r>
      <w:r>
        <w:rPr>
          <w:rFonts w:ascii="Arial" w:hAnsi="Arial"/>
          <w:b/>
          <w:bCs/>
          <w:sz w:val="20"/>
          <w:szCs w:val="20"/>
          <w:u w:val="single"/>
        </w:rPr>
        <w:t>/</w:t>
      </w:r>
      <w:r w:rsidR="00783483">
        <w:rPr>
          <w:rFonts w:ascii="Arial" w:hAnsi="Arial"/>
          <w:b/>
          <w:bCs/>
          <w:sz w:val="20"/>
          <w:szCs w:val="20"/>
          <w:u w:val="single"/>
        </w:rPr>
        <w:t>3</w:t>
      </w:r>
      <w:r>
        <w:rPr>
          <w:rFonts w:ascii="Arial" w:hAnsi="Arial"/>
          <w:b/>
          <w:bCs/>
          <w:sz w:val="20"/>
          <w:szCs w:val="20"/>
          <w:u w:val="single"/>
        </w:rPr>
        <w:t>.</w:t>
      </w:r>
    </w:p>
    <w:p w14:paraId="3C4B0A57" w14:textId="77777777" w:rsidR="00B455C3" w:rsidRDefault="00B455C3">
      <w:pPr>
        <w:spacing w:before="57" w:after="57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25D8891E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b/>
          <w:bCs/>
          <w:sz w:val="20"/>
          <w:szCs w:val="20"/>
        </w:rPr>
        <w:t>Dane dotyczące nieruchomości będących przedmiotem przetargu:</w:t>
      </w:r>
    </w:p>
    <w:p w14:paraId="7F1111BF" w14:textId="248224D3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1.1.</w:t>
      </w:r>
      <w:r w:rsidR="0078348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Nieruchomość oznaczona nr ewidencyjnym </w:t>
      </w:r>
      <w:r w:rsidR="00783483">
        <w:rPr>
          <w:rFonts w:ascii="Arial" w:hAnsi="Arial"/>
          <w:sz w:val="20"/>
          <w:szCs w:val="20"/>
        </w:rPr>
        <w:t>1005/63</w:t>
      </w:r>
      <w:r>
        <w:rPr>
          <w:rFonts w:ascii="Arial" w:hAnsi="Arial"/>
          <w:sz w:val="20"/>
          <w:szCs w:val="20"/>
        </w:rPr>
        <w:t xml:space="preserve"> k.m. </w:t>
      </w:r>
      <w:r w:rsidR="0078348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o powierzchni 0,0</w:t>
      </w:r>
      <w:r w:rsidR="00783483">
        <w:rPr>
          <w:rFonts w:ascii="Arial" w:hAnsi="Arial"/>
          <w:sz w:val="20"/>
          <w:szCs w:val="20"/>
        </w:rPr>
        <w:t>392</w:t>
      </w:r>
      <w:r>
        <w:rPr>
          <w:rFonts w:ascii="Arial" w:hAnsi="Arial"/>
          <w:sz w:val="20"/>
          <w:szCs w:val="20"/>
        </w:rPr>
        <w:t xml:space="preserve"> ha</w:t>
      </w:r>
      <w:r w:rsidR="008823A9">
        <w:rPr>
          <w:rFonts w:ascii="Arial" w:hAnsi="Arial"/>
          <w:sz w:val="20"/>
          <w:szCs w:val="20"/>
        </w:rPr>
        <w:t xml:space="preserve"> i 1115 k.m. 2 o powierzchni 0,0170 ha</w:t>
      </w:r>
      <w:r>
        <w:rPr>
          <w:rFonts w:ascii="Arial" w:hAnsi="Arial"/>
          <w:sz w:val="20"/>
          <w:szCs w:val="20"/>
        </w:rPr>
        <w:t>.</w:t>
      </w:r>
    </w:p>
    <w:p w14:paraId="4CE2C206" w14:textId="79DCEAAC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Kształt nieruchomości nieregularny – </w:t>
      </w:r>
      <w:r w:rsidR="008823A9">
        <w:rPr>
          <w:rFonts w:ascii="Arial" w:hAnsi="Arial"/>
          <w:sz w:val="20"/>
          <w:szCs w:val="20"/>
        </w:rPr>
        <w:t>wydłużony</w:t>
      </w:r>
      <w:r>
        <w:rPr>
          <w:rFonts w:ascii="Arial" w:hAnsi="Arial"/>
          <w:sz w:val="20"/>
          <w:szCs w:val="20"/>
        </w:rPr>
        <w:t xml:space="preserve"> o maksyma</w:t>
      </w:r>
      <w:r w:rsidR="008823A9">
        <w:rPr>
          <w:rFonts w:ascii="Arial" w:hAnsi="Arial"/>
          <w:sz w:val="20"/>
          <w:szCs w:val="20"/>
        </w:rPr>
        <w:t>lnych</w:t>
      </w:r>
      <w:r>
        <w:rPr>
          <w:rFonts w:ascii="Arial" w:hAnsi="Arial"/>
          <w:sz w:val="20"/>
          <w:szCs w:val="20"/>
        </w:rPr>
        <w:t xml:space="preserve"> wymiar</w:t>
      </w:r>
      <w:r w:rsidR="008823A9">
        <w:rPr>
          <w:rFonts w:ascii="Arial" w:hAnsi="Arial"/>
          <w:sz w:val="20"/>
          <w:szCs w:val="20"/>
        </w:rPr>
        <w:t>ach</w:t>
      </w:r>
      <w:r>
        <w:rPr>
          <w:rFonts w:ascii="Arial" w:hAnsi="Arial"/>
          <w:sz w:val="20"/>
          <w:szCs w:val="20"/>
        </w:rPr>
        <w:t xml:space="preserve"> ok. </w:t>
      </w:r>
      <w:r w:rsidR="008823A9">
        <w:rPr>
          <w:rFonts w:ascii="Arial" w:hAnsi="Arial"/>
          <w:sz w:val="20"/>
          <w:szCs w:val="20"/>
        </w:rPr>
        <w:t>27,5</w:t>
      </w:r>
      <w:r>
        <w:rPr>
          <w:rFonts w:ascii="Arial" w:hAnsi="Arial"/>
          <w:sz w:val="20"/>
          <w:szCs w:val="20"/>
        </w:rPr>
        <w:t xml:space="preserve"> m i ok. </w:t>
      </w:r>
      <w:r w:rsidR="008823A9">
        <w:rPr>
          <w:rFonts w:ascii="Arial" w:hAnsi="Arial"/>
          <w:sz w:val="20"/>
          <w:szCs w:val="20"/>
        </w:rPr>
        <w:t>62,5</w:t>
      </w:r>
      <w:r>
        <w:rPr>
          <w:rFonts w:ascii="Arial" w:hAnsi="Arial"/>
          <w:sz w:val="20"/>
          <w:szCs w:val="20"/>
        </w:rPr>
        <w:t xml:space="preserve"> m. Działk</w:t>
      </w:r>
      <w:r w:rsidR="00D92151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 położon</w:t>
      </w:r>
      <w:r w:rsidR="00D92151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na nierównym terenie, </w:t>
      </w:r>
      <w:r w:rsidR="002B500F">
        <w:rPr>
          <w:rFonts w:ascii="Arial" w:hAnsi="Arial"/>
          <w:sz w:val="20"/>
          <w:szCs w:val="20"/>
        </w:rPr>
        <w:t>ze spadkiem w kierunku południowo-wschodnim</w:t>
      </w:r>
      <w:r>
        <w:rPr>
          <w:rFonts w:ascii="Arial" w:hAnsi="Arial"/>
          <w:sz w:val="20"/>
          <w:szCs w:val="20"/>
        </w:rPr>
        <w:t xml:space="preserve">. </w:t>
      </w:r>
      <w:r w:rsidR="002B500F">
        <w:rPr>
          <w:rFonts w:ascii="Arial" w:hAnsi="Arial"/>
          <w:sz w:val="20"/>
          <w:szCs w:val="20"/>
        </w:rPr>
        <w:t>Nieruchomość</w:t>
      </w:r>
      <w:r>
        <w:rPr>
          <w:rFonts w:ascii="Arial" w:hAnsi="Arial"/>
          <w:sz w:val="20"/>
          <w:szCs w:val="20"/>
        </w:rPr>
        <w:t xml:space="preserve"> </w:t>
      </w:r>
      <w:r w:rsidR="002B500F">
        <w:rPr>
          <w:rFonts w:ascii="Arial" w:hAnsi="Arial"/>
          <w:sz w:val="20"/>
          <w:szCs w:val="20"/>
        </w:rPr>
        <w:t xml:space="preserve">położona pomiędzy drogami - </w:t>
      </w:r>
      <w:r>
        <w:rPr>
          <w:rFonts w:ascii="Arial" w:hAnsi="Arial"/>
          <w:sz w:val="20"/>
          <w:szCs w:val="20"/>
        </w:rPr>
        <w:t>posiada bezpośredni dostęp do drogi gminnej</w:t>
      </w:r>
      <w:r w:rsidR="002B500F">
        <w:rPr>
          <w:rFonts w:ascii="Arial" w:hAnsi="Arial"/>
          <w:sz w:val="20"/>
          <w:szCs w:val="20"/>
        </w:rPr>
        <w:t xml:space="preserve"> oraz do drogi powiatowej</w:t>
      </w:r>
      <w:r>
        <w:rPr>
          <w:rFonts w:ascii="Arial" w:hAnsi="Arial"/>
          <w:sz w:val="20"/>
          <w:szCs w:val="20"/>
        </w:rPr>
        <w:t xml:space="preserve"> ul. </w:t>
      </w:r>
      <w:r w:rsidR="002B500F">
        <w:rPr>
          <w:rFonts w:ascii="Arial" w:hAnsi="Arial"/>
          <w:sz w:val="20"/>
          <w:szCs w:val="20"/>
        </w:rPr>
        <w:t>Josepha von Eichendorffa</w:t>
      </w:r>
      <w:r>
        <w:rPr>
          <w:rFonts w:ascii="Arial" w:hAnsi="Arial"/>
          <w:sz w:val="20"/>
          <w:szCs w:val="20"/>
        </w:rPr>
        <w:t xml:space="preserve"> (drog</w:t>
      </w:r>
      <w:r w:rsidR="002B500F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 utwardzon</w:t>
      </w:r>
      <w:r w:rsidR="002B500F">
        <w:rPr>
          <w:rFonts w:ascii="Arial" w:hAnsi="Arial"/>
          <w:sz w:val="20"/>
          <w:szCs w:val="20"/>
        </w:rPr>
        <w:t>e – asfaltowa i z kostki brukowej</w:t>
      </w:r>
      <w:r>
        <w:rPr>
          <w:rFonts w:ascii="Arial" w:hAnsi="Arial"/>
          <w:sz w:val="20"/>
          <w:szCs w:val="20"/>
        </w:rPr>
        <w:t>). W sąsiedztwie znajdują się tereny zabudow</w:t>
      </w:r>
      <w:r w:rsidR="002B500F">
        <w:rPr>
          <w:rFonts w:ascii="Arial" w:hAnsi="Arial"/>
          <w:sz w:val="20"/>
          <w:szCs w:val="20"/>
        </w:rPr>
        <w:t>y zagrodowej i</w:t>
      </w:r>
      <w:r>
        <w:rPr>
          <w:rFonts w:ascii="Arial" w:hAnsi="Arial"/>
          <w:sz w:val="20"/>
          <w:szCs w:val="20"/>
        </w:rPr>
        <w:t xml:space="preserve"> mieszkaniow</w:t>
      </w:r>
      <w:r w:rsidR="002B500F"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 xml:space="preserve"> jednorodzinn</w:t>
      </w:r>
      <w:r w:rsidR="002B500F"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>.</w:t>
      </w:r>
    </w:p>
    <w:p w14:paraId="323A40EA" w14:textId="738938CB" w:rsidR="00B455C3" w:rsidRDefault="002B500F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Nieruchomość posiada dostęp do sieci uzbrojenia technicznego, jest niezabudowana i nieogrodzona. Obecnie użytkowana rolniczo.</w:t>
      </w:r>
    </w:p>
    <w:p w14:paraId="7FD91796" w14:textId="77777777" w:rsidR="00B455C3" w:rsidRDefault="00B455C3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5E4756F5" w14:textId="77777777" w:rsidR="0078348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1.2. Zgodnie z miejscowym planem zagospodarowania przestrzennego Gminy Rudnik nieruchomość</w:t>
      </w:r>
      <w:r w:rsidR="00783483">
        <w:rPr>
          <w:rFonts w:ascii="Arial" w:hAnsi="Arial"/>
          <w:sz w:val="20"/>
          <w:szCs w:val="20"/>
        </w:rPr>
        <w:t>:</w:t>
      </w:r>
    </w:p>
    <w:p w14:paraId="466AD9BE" w14:textId="225D1119" w:rsidR="00B455C3" w:rsidRDefault="00783483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b/>
          <w:bCs/>
          <w:sz w:val="20"/>
          <w:szCs w:val="20"/>
        </w:rPr>
        <w:t xml:space="preserve">działka nr 1005/63 k.m. 2 </w:t>
      </w:r>
      <w:r>
        <w:rPr>
          <w:rFonts w:ascii="Arial" w:hAnsi="Arial"/>
          <w:sz w:val="20"/>
          <w:szCs w:val="20"/>
        </w:rPr>
        <w:t>znajduje się w obszarze oznaczonym symbolem:</w:t>
      </w:r>
    </w:p>
    <w:p w14:paraId="2C25F59A" w14:textId="4CB255FD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 xml:space="preserve">- </w:t>
      </w:r>
      <w:r w:rsidR="00783483">
        <w:rPr>
          <w:rFonts w:ascii="Arial" w:hAnsi="Arial"/>
          <w:b/>
          <w:bCs/>
          <w:sz w:val="20"/>
          <w:szCs w:val="20"/>
        </w:rPr>
        <w:t>Ł 5</w:t>
      </w:r>
      <w:r>
        <w:rPr>
          <w:rFonts w:ascii="Arial" w:hAnsi="Arial"/>
          <w:b/>
          <w:bCs/>
          <w:sz w:val="20"/>
          <w:szCs w:val="20"/>
        </w:rPr>
        <w:t xml:space="preserve"> MN</w:t>
      </w:r>
      <w:r>
        <w:rPr>
          <w:rFonts w:ascii="Arial" w:hAnsi="Arial"/>
          <w:sz w:val="20"/>
          <w:szCs w:val="20"/>
        </w:rPr>
        <w:t xml:space="preserve"> – tereny zabudowy mieszkaniowej jednorodzinnej.</w:t>
      </w:r>
    </w:p>
    <w:p w14:paraId="474BCCEB" w14:textId="77777777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>Ponadto działka znajduje w zasięgu występowania Głównego Zbiornika Wód Podziemnych nr 332.</w:t>
      </w:r>
    </w:p>
    <w:p w14:paraId="653F8A64" w14:textId="156DD675" w:rsidR="00783483" w:rsidRDefault="00000000">
      <w:pPr>
        <w:spacing w:before="57" w:after="57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Działka w ewidencji gruntów jest sklasyfikowana jako R III</w:t>
      </w:r>
      <w:r w:rsidR="00783483">
        <w:rPr>
          <w:rFonts w:ascii="Arial" w:hAnsi="Arial"/>
          <w:i/>
          <w:iCs/>
          <w:sz w:val="20"/>
          <w:szCs w:val="20"/>
        </w:rPr>
        <w:t>b</w:t>
      </w:r>
      <w:r>
        <w:rPr>
          <w:rFonts w:ascii="Arial" w:hAnsi="Arial"/>
          <w:i/>
          <w:iCs/>
          <w:sz w:val="20"/>
          <w:szCs w:val="20"/>
        </w:rPr>
        <w:t xml:space="preserve"> – rola (0,0</w:t>
      </w:r>
      <w:r w:rsidR="00566980">
        <w:rPr>
          <w:rFonts w:ascii="Arial" w:hAnsi="Arial"/>
          <w:i/>
          <w:iCs/>
          <w:sz w:val="20"/>
          <w:szCs w:val="20"/>
        </w:rPr>
        <w:t>392</w:t>
      </w:r>
      <w:r>
        <w:rPr>
          <w:rFonts w:ascii="Arial" w:hAnsi="Arial"/>
          <w:i/>
          <w:iCs/>
          <w:sz w:val="20"/>
          <w:szCs w:val="20"/>
        </w:rPr>
        <w:t xml:space="preserve"> ha). Przed budową będzie konieczne uzyskanie decyzji o wyłączeniu gruntu z produkcji rolnej</w:t>
      </w:r>
      <w:r w:rsidR="00783483">
        <w:rPr>
          <w:rFonts w:ascii="Arial" w:hAnsi="Arial"/>
          <w:i/>
          <w:iCs/>
          <w:sz w:val="20"/>
          <w:szCs w:val="20"/>
        </w:rPr>
        <w:t>.</w:t>
      </w:r>
    </w:p>
    <w:p w14:paraId="79175D79" w14:textId="77777777" w:rsidR="00783483" w:rsidRDefault="00783483">
      <w:pPr>
        <w:spacing w:before="57" w:after="57"/>
        <w:rPr>
          <w:rFonts w:ascii="Arial" w:hAnsi="Arial"/>
          <w:i/>
          <w:iCs/>
          <w:sz w:val="20"/>
          <w:szCs w:val="20"/>
        </w:rPr>
      </w:pPr>
    </w:p>
    <w:p w14:paraId="0958130B" w14:textId="43C1D131" w:rsidR="00566980" w:rsidRPr="00566980" w:rsidRDefault="00783483" w:rsidP="00566980">
      <w:pPr>
        <w:spacing w:before="57" w:after="57"/>
        <w:rPr>
          <w:rFonts w:ascii="Arial" w:hAnsi="Arial"/>
          <w:sz w:val="20"/>
          <w:szCs w:val="20"/>
        </w:rPr>
      </w:pPr>
      <w:r w:rsidRPr="00783483">
        <w:rPr>
          <w:rFonts w:ascii="Arial" w:hAnsi="Arial"/>
          <w:sz w:val="20"/>
          <w:szCs w:val="20"/>
        </w:rPr>
        <w:t xml:space="preserve">b) </w:t>
      </w:r>
      <w:r w:rsidR="00490C87" w:rsidRPr="00783483">
        <w:rPr>
          <w:rFonts w:ascii="Arial" w:hAnsi="Arial"/>
          <w:sz w:val="20"/>
          <w:szCs w:val="20"/>
        </w:rPr>
        <w:t xml:space="preserve"> </w:t>
      </w:r>
      <w:r w:rsidR="00566980" w:rsidRPr="00566980">
        <w:rPr>
          <w:rFonts w:ascii="Arial" w:hAnsi="Arial"/>
          <w:b/>
          <w:bCs/>
          <w:sz w:val="20"/>
          <w:szCs w:val="20"/>
        </w:rPr>
        <w:t>działka nr 1</w:t>
      </w:r>
      <w:r w:rsidR="00566980">
        <w:rPr>
          <w:rFonts w:ascii="Arial" w:hAnsi="Arial"/>
          <w:b/>
          <w:bCs/>
          <w:sz w:val="20"/>
          <w:szCs w:val="20"/>
        </w:rPr>
        <w:t>11</w:t>
      </w:r>
      <w:r w:rsidR="00566980" w:rsidRPr="00566980">
        <w:rPr>
          <w:rFonts w:ascii="Arial" w:hAnsi="Arial"/>
          <w:b/>
          <w:bCs/>
          <w:sz w:val="20"/>
          <w:szCs w:val="20"/>
        </w:rPr>
        <w:t xml:space="preserve">5 k.m. 2 </w:t>
      </w:r>
      <w:r w:rsidR="00566980" w:rsidRPr="00566980">
        <w:rPr>
          <w:rFonts w:ascii="Arial" w:hAnsi="Arial"/>
          <w:sz w:val="20"/>
          <w:szCs w:val="20"/>
        </w:rPr>
        <w:t>znajduje się w obszarze oznaczonym symbol</w:t>
      </w:r>
      <w:r w:rsidR="00566980">
        <w:rPr>
          <w:rFonts w:ascii="Arial" w:hAnsi="Arial"/>
          <w:sz w:val="20"/>
          <w:szCs w:val="20"/>
        </w:rPr>
        <w:t>a</w:t>
      </w:r>
      <w:r w:rsidR="00566980" w:rsidRPr="00566980">
        <w:rPr>
          <w:rFonts w:ascii="Arial" w:hAnsi="Arial"/>
          <w:sz w:val="20"/>
          <w:szCs w:val="20"/>
        </w:rPr>
        <w:t>m</w:t>
      </w:r>
      <w:r w:rsidR="00566980">
        <w:rPr>
          <w:rFonts w:ascii="Arial" w:hAnsi="Arial"/>
          <w:sz w:val="20"/>
          <w:szCs w:val="20"/>
        </w:rPr>
        <w:t>i</w:t>
      </w:r>
      <w:r w:rsidR="00566980" w:rsidRPr="00566980">
        <w:rPr>
          <w:rFonts w:ascii="Arial" w:hAnsi="Arial"/>
          <w:sz w:val="20"/>
          <w:szCs w:val="20"/>
        </w:rPr>
        <w:t>:</w:t>
      </w:r>
    </w:p>
    <w:p w14:paraId="12DF4485" w14:textId="2A4121FF" w:rsidR="00566980" w:rsidRDefault="00566980" w:rsidP="00566980">
      <w:pPr>
        <w:spacing w:before="57" w:after="57"/>
        <w:rPr>
          <w:rFonts w:ascii="Arial" w:hAnsi="Arial"/>
          <w:sz w:val="20"/>
          <w:szCs w:val="20"/>
        </w:rPr>
      </w:pPr>
      <w:r w:rsidRPr="00566980">
        <w:rPr>
          <w:rFonts w:ascii="Arial" w:hAnsi="Arial"/>
          <w:sz w:val="20"/>
          <w:szCs w:val="20"/>
        </w:rPr>
        <w:t xml:space="preserve">- </w:t>
      </w:r>
      <w:r w:rsidRPr="00566980">
        <w:rPr>
          <w:rFonts w:ascii="Arial" w:hAnsi="Arial"/>
          <w:b/>
          <w:bCs/>
          <w:sz w:val="20"/>
          <w:szCs w:val="20"/>
        </w:rPr>
        <w:t>Ł 5 MN</w:t>
      </w:r>
      <w:r w:rsidRPr="00566980">
        <w:rPr>
          <w:rFonts w:ascii="Arial" w:hAnsi="Arial"/>
          <w:sz w:val="20"/>
          <w:szCs w:val="20"/>
        </w:rPr>
        <w:t xml:space="preserve"> – tereny zabudowy mieszkaniowej jednorodzinnej</w:t>
      </w:r>
      <w:r>
        <w:rPr>
          <w:rFonts w:ascii="Arial" w:hAnsi="Arial"/>
          <w:sz w:val="20"/>
          <w:szCs w:val="20"/>
        </w:rPr>
        <w:t>,</w:t>
      </w:r>
    </w:p>
    <w:p w14:paraId="6FE57183" w14:textId="500BC6A7" w:rsidR="00566980" w:rsidRPr="00566980" w:rsidRDefault="00566980" w:rsidP="00566980">
      <w:pPr>
        <w:spacing w:before="57" w:after="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Pr="00566980">
        <w:rPr>
          <w:rFonts w:ascii="Arial" w:hAnsi="Arial"/>
          <w:b/>
          <w:bCs/>
          <w:sz w:val="20"/>
          <w:szCs w:val="20"/>
        </w:rPr>
        <w:t>Ł 1 KDZ</w:t>
      </w:r>
      <w:r>
        <w:rPr>
          <w:rFonts w:ascii="Arial" w:hAnsi="Arial"/>
          <w:sz w:val="20"/>
          <w:szCs w:val="20"/>
        </w:rPr>
        <w:t xml:space="preserve"> – tereny dróg publicznych klasy zbiorczej.</w:t>
      </w:r>
    </w:p>
    <w:p w14:paraId="1A546CA6" w14:textId="77777777" w:rsidR="00566980" w:rsidRPr="00566980" w:rsidRDefault="00566980" w:rsidP="00566980">
      <w:pPr>
        <w:spacing w:before="57" w:after="57"/>
        <w:rPr>
          <w:rFonts w:ascii="Arial" w:hAnsi="Arial"/>
          <w:sz w:val="20"/>
          <w:szCs w:val="20"/>
        </w:rPr>
      </w:pPr>
      <w:r w:rsidRPr="00566980">
        <w:rPr>
          <w:rFonts w:ascii="Arial" w:hAnsi="Arial"/>
          <w:sz w:val="20"/>
          <w:szCs w:val="20"/>
        </w:rPr>
        <w:t>Ponadto działka znajduje w zasięgu występowania Głównego Zbiornika Wód Podziemnych nr 332.</w:t>
      </w:r>
    </w:p>
    <w:p w14:paraId="33D8D6FA" w14:textId="77777777" w:rsidR="00566980" w:rsidRPr="00566980" w:rsidRDefault="00566980" w:rsidP="00566980">
      <w:pPr>
        <w:spacing w:before="57" w:after="57"/>
        <w:rPr>
          <w:rFonts w:ascii="Arial" w:hAnsi="Arial"/>
          <w:i/>
          <w:iCs/>
          <w:sz w:val="20"/>
          <w:szCs w:val="20"/>
        </w:rPr>
      </w:pPr>
      <w:r w:rsidRPr="00566980">
        <w:rPr>
          <w:rFonts w:ascii="Arial" w:hAnsi="Arial"/>
          <w:i/>
          <w:iCs/>
          <w:sz w:val="20"/>
          <w:szCs w:val="20"/>
        </w:rPr>
        <w:t>Działka w ewidencji gruntów jest sklasyfikowana jako R IIIb – rola (0,0170 ha). Przed budową będzie konieczne uzyskanie decyzji o wyłączeniu gruntu z produkcji rolnej.</w:t>
      </w:r>
    </w:p>
    <w:p w14:paraId="762351DF" w14:textId="77777777" w:rsidR="00B455C3" w:rsidRDefault="00B455C3">
      <w:pPr>
        <w:spacing w:before="57" w:after="57"/>
        <w:rPr>
          <w:rFonts w:ascii="Arial" w:hAnsi="Arial"/>
          <w:sz w:val="20"/>
          <w:szCs w:val="20"/>
        </w:rPr>
      </w:pPr>
    </w:p>
    <w:p w14:paraId="7B93D780" w14:textId="731BCADF" w:rsidR="00BD599E" w:rsidRPr="00BD599E" w:rsidRDefault="00000000" w:rsidP="00BD599E">
      <w:pPr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hAnsi="Arial"/>
          <w:sz w:val="20"/>
          <w:szCs w:val="20"/>
        </w:rPr>
        <w:t xml:space="preserve">1.3. </w:t>
      </w:r>
      <w:r w:rsidR="00BD599E" w:rsidRPr="00BD599E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Wykaz podano do publicznej wiadomości w dniu 22.04.2025 r. w terminie od  22.04.2025 r. </w:t>
      </w:r>
      <w:r w:rsidR="00BD599E">
        <w:rPr>
          <w:rFonts w:ascii="Arial" w:eastAsia="Times New Roman" w:hAnsi="Arial"/>
          <w:kern w:val="0"/>
          <w:sz w:val="20"/>
          <w:szCs w:val="20"/>
          <w:lang w:eastAsia="pl-PL" w:bidi="ar-SA"/>
        </w:rPr>
        <w:t>przez okres 6 tygodni, licząc od dnia wywieszenia niniejszego wykazu,</w:t>
      </w:r>
      <w:r w:rsidR="00BD599E" w:rsidRPr="00BD599E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wyznaczono termin do złożenia wniosku przez osoby, którym przysługuje pierwszeństwo w nabyciu nieruchomości na podstawie art. 34 ust. 1 pkt 1 i pkt 2 ustawy z dnia 21.08.1997r. o gospodarce nieruchomościami (t. j. Dz. U. z 2024r., poz.1145 z późn. zm.) – wniosków nie złożono (Zarządzenie nr RZW.052.2025 Wójta Gminy Rudnik z dnia 17 kwietnia 2025r.).  </w:t>
      </w:r>
    </w:p>
    <w:p w14:paraId="23137F74" w14:textId="77777777" w:rsidR="00B455C3" w:rsidRDefault="00B455C3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3E0D43EE" w14:textId="2156CDE8" w:rsidR="00B455C3" w:rsidRPr="00A1429F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 w:rsidRPr="00A1429F">
        <w:rPr>
          <w:rFonts w:ascii="Arial" w:hAnsi="Arial"/>
          <w:sz w:val="20"/>
          <w:szCs w:val="20"/>
        </w:rPr>
        <w:t>2. Cena wywoławcza nieruchomości</w:t>
      </w:r>
      <w:r w:rsidR="00A1429F" w:rsidRPr="00A1429F">
        <w:rPr>
          <w:rFonts w:ascii="Arial" w:hAnsi="Arial"/>
          <w:sz w:val="20"/>
          <w:szCs w:val="20"/>
        </w:rPr>
        <w:t xml:space="preserve"> wynosi</w:t>
      </w:r>
      <w:r w:rsidRPr="00A1429F">
        <w:rPr>
          <w:rFonts w:ascii="Arial" w:hAnsi="Arial"/>
          <w:sz w:val="20"/>
          <w:szCs w:val="20"/>
        </w:rPr>
        <w:t>:</w:t>
      </w:r>
    </w:p>
    <w:p w14:paraId="1DF3E38B" w14:textId="40EA8219" w:rsidR="00B455C3" w:rsidRDefault="00950D1C">
      <w:pPr>
        <w:spacing w:before="57" w:after="57"/>
        <w:jc w:val="center"/>
      </w:pPr>
      <w:r>
        <w:rPr>
          <w:rFonts w:ascii="Arial" w:hAnsi="Arial"/>
          <w:b/>
          <w:bCs/>
        </w:rPr>
        <w:t>32.405,00 zł netto</w:t>
      </w:r>
    </w:p>
    <w:p w14:paraId="306D1C6C" w14:textId="126419B0" w:rsidR="00B455C3" w:rsidRDefault="00000000">
      <w:pPr>
        <w:spacing w:before="57" w:after="57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słownie: </w:t>
      </w:r>
      <w:r w:rsidR="00950D1C">
        <w:rPr>
          <w:rFonts w:ascii="Arial" w:hAnsi="Arial"/>
          <w:b/>
          <w:bCs/>
          <w:sz w:val="20"/>
          <w:szCs w:val="20"/>
        </w:rPr>
        <w:t>trzydzieści dwa</w:t>
      </w:r>
      <w:r>
        <w:rPr>
          <w:rFonts w:ascii="Arial" w:hAnsi="Arial"/>
          <w:b/>
          <w:bCs/>
          <w:sz w:val="20"/>
          <w:szCs w:val="20"/>
        </w:rPr>
        <w:t xml:space="preserve"> tysi</w:t>
      </w:r>
      <w:r w:rsidR="00950D1C">
        <w:rPr>
          <w:rFonts w:ascii="Arial" w:hAnsi="Arial"/>
          <w:b/>
          <w:bCs/>
          <w:sz w:val="20"/>
          <w:szCs w:val="20"/>
        </w:rPr>
        <w:t>ące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950D1C">
        <w:rPr>
          <w:rFonts w:ascii="Arial" w:hAnsi="Arial"/>
          <w:b/>
          <w:bCs/>
          <w:sz w:val="20"/>
          <w:szCs w:val="20"/>
        </w:rPr>
        <w:t xml:space="preserve">czterysta pięć </w:t>
      </w:r>
      <w:r>
        <w:rPr>
          <w:rFonts w:ascii="Arial" w:hAnsi="Arial"/>
          <w:b/>
          <w:bCs/>
          <w:sz w:val="20"/>
          <w:szCs w:val="20"/>
        </w:rPr>
        <w:t xml:space="preserve">złotych 00/100 </w:t>
      </w:r>
      <w:r w:rsidR="00950D1C">
        <w:rPr>
          <w:rFonts w:ascii="Arial" w:hAnsi="Arial"/>
          <w:b/>
          <w:bCs/>
          <w:sz w:val="20"/>
          <w:szCs w:val="20"/>
        </w:rPr>
        <w:t>ne</w:t>
      </w:r>
      <w:r>
        <w:rPr>
          <w:rFonts w:ascii="Arial" w:hAnsi="Arial"/>
          <w:b/>
          <w:bCs/>
          <w:sz w:val="20"/>
          <w:szCs w:val="20"/>
        </w:rPr>
        <w:t>tto.</w:t>
      </w:r>
    </w:p>
    <w:p w14:paraId="6735A25E" w14:textId="7024B001" w:rsidR="00A1429F" w:rsidRDefault="00A1429F">
      <w:pPr>
        <w:spacing w:before="57" w:after="57"/>
        <w:rPr>
          <w:rFonts w:ascii="Arial" w:hAnsi="Arial"/>
          <w:sz w:val="20"/>
          <w:szCs w:val="20"/>
        </w:rPr>
      </w:pPr>
      <w:r w:rsidRPr="00A1429F">
        <w:rPr>
          <w:rFonts w:ascii="Arial" w:hAnsi="Arial"/>
          <w:sz w:val="20"/>
          <w:szCs w:val="20"/>
        </w:rPr>
        <w:t xml:space="preserve">Wysokość wadium wynosi: </w:t>
      </w:r>
      <w:r w:rsidRPr="00A1429F">
        <w:rPr>
          <w:rFonts w:ascii="Arial" w:hAnsi="Arial"/>
          <w:sz w:val="20"/>
          <w:szCs w:val="20"/>
        </w:rPr>
        <w:tab/>
      </w:r>
      <w:r w:rsidRPr="00A1429F">
        <w:rPr>
          <w:rFonts w:ascii="Arial" w:hAnsi="Arial"/>
          <w:sz w:val="20"/>
          <w:szCs w:val="20"/>
        </w:rPr>
        <w:tab/>
      </w:r>
      <w:r w:rsidRPr="00A1429F">
        <w:rPr>
          <w:rFonts w:ascii="Arial" w:hAnsi="Arial"/>
          <w:sz w:val="20"/>
          <w:szCs w:val="20"/>
        </w:rPr>
        <w:tab/>
        <w:t>2000,00 zł</w:t>
      </w:r>
    </w:p>
    <w:p w14:paraId="55D58437" w14:textId="681E7BEF" w:rsidR="00A1429F" w:rsidRPr="00A1429F" w:rsidRDefault="00A1429F">
      <w:pPr>
        <w:spacing w:before="57" w:after="57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Postąpienie wynosi: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330,00 zł</w:t>
      </w:r>
    </w:p>
    <w:p w14:paraId="7E0F9888" w14:textId="24D13B84" w:rsidR="0001522E" w:rsidRDefault="00950D1C">
      <w:pPr>
        <w:spacing w:before="57" w:after="57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Do </w:t>
      </w:r>
      <w:r w:rsidR="00A1429F">
        <w:rPr>
          <w:rFonts w:ascii="Arial" w:hAnsi="Arial"/>
          <w:color w:val="000000"/>
          <w:sz w:val="18"/>
          <w:szCs w:val="18"/>
        </w:rPr>
        <w:t xml:space="preserve">ostatecznej </w:t>
      </w:r>
      <w:r>
        <w:rPr>
          <w:rFonts w:ascii="Arial" w:hAnsi="Arial"/>
          <w:color w:val="000000"/>
          <w:sz w:val="18"/>
          <w:szCs w:val="18"/>
        </w:rPr>
        <w:t xml:space="preserve">ceny </w:t>
      </w:r>
      <w:r w:rsidR="00A1429F">
        <w:rPr>
          <w:rFonts w:ascii="Arial" w:hAnsi="Arial"/>
          <w:color w:val="000000"/>
          <w:sz w:val="18"/>
          <w:szCs w:val="18"/>
        </w:rPr>
        <w:t xml:space="preserve">osiągniętej w przetargu dolicza się </w:t>
      </w:r>
      <w:r>
        <w:rPr>
          <w:rFonts w:ascii="Arial" w:hAnsi="Arial"/>
          <w:color w:val="000000"/>
          <w:sz w:val="18"/>
          <w:szCs w:val="18"/>
        </w:rPr>
        <w:t>podat</w:t>
      </w:r>
      <w:r w:rsidR="00A1429F">
        <w:rPr>
          <w:rFonts w:ascii="Arial" w:hAnsi="Arial"/>
          <w:color w:val="000000"/>
          <w:sz w:val="18"/>
          <w:szCs w:val="18"/>
        </w:rPr>
        <w:t>e</w:t>
      </w:r>
      <w:r>
        <w:rPr>
          <w:rFonts w:ascii="Arial" w:hAnsi="Arial"/>
          <w:color w:val="000000"/>
          <w:sz w:val="18"/>
          <w:szCs w:val="18"/>
        </w:rPr>
        <w:t xml:space="preserve">k </w:t>
      </w:r>
      <w:r w:rsidR="00A1429F">
        <w:rPr>
          <w:rFonts w:ascii="Arial" w:hAnsi="Arial"/>
          <w:color w:val="000000"/>
          <w:sz w:val="18"/>
          <w:szCs w:val="18"/>
        </w:rPr>
        <w:t>VAT w wysokości 23%</w:t>
      </w:r>
      <w:r>
        <w:rPr>
          <w:rFonts w:ascii="Arial" w:hAnsi="Arial"/>
          <w:color w:val="000000"/>
          <w:sz w:val="18"/>
          <w:szCs w:val="18"/>
        </w:rPr>
        <w:t>.</w:t>
      </w:r>
    </w:p>
    <w:p w14:paraId="0B779C69" w14:textId="1F3466E5" w:rsidR="0001522E" w:rsidRDefault="0001522E" w:rsidP="0001522E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18"/>
          <w:szCs w:val="18"/>
        </w:rPr>
        <w:lastRenderedPageBreak/>
        <w:t xml:space="preserve">2.1. </w:t>
      </w:r>
      <w:r>
        <w:rPr>
          <w:rFonts w:ascii="Arial" w:hAnsi="Arial"/>
          <w:sz w:val="20"/>
          <w:szCs w:val="20"/>
        </w:rPr>
        <w:t>Forma wniesienia wadium: forma pieniężna – wpłata w kasie urzędu lub przelew na konto Urzędu Gminy Rudnik:</w:t>
      </w:r>
    </w:p>
    <w:p w14:paraId="3AA49719" w14:textId="1DBF3EF2" w:rsidR="0001522E" w:rsidRPr="0001522E" w:rsidRDefault="0001522E" w:rsidP="0001522E">
      <w:pPr>
        <w:spacing w:before="57" w:after="57"/>
        <w:jc w:val="center"/>
        <w:rPr>
          <w:rFonts w:ascii="Arial" w:hAnsi="Arial"/>
        </w:rPr>
      </w:pPr>
      <w:r w:rsidRPr="0001522E">
        <w:rPr>
          <w:rFonts w:ascii="Arial" w:hAnsi="Arial"/>
          <w:b/>
          <w:bCs/>
          <w:color w:val="000000"/>
        </w:rPr>
        <w:t>93 8475 0006 2001 0000 1283 0007.</w:t>
      </w:r>
    </w:p>
    <w:p w14:paraId="7233C89E" w14:textId="77777777" w:rsidR="0001522E" w:rsidRDefault="0001522E" w:rsidP="0001522E">
      <w:pPr>
        <w:spacing w:before="57" w:after="57"/>
        <w:jc w:val="both"/>
        <w:rPr>
          <w:rFonts w:ascii="Arial" w:hAnsi="Arial"/>
          <w:sz w:val="20"/>
          <w:szCs w:val="20"/>
        </w:rPr>
      </w:pPr>
      <w:r>
        <w:t xml:space="preserve">2.2. </w:t>
      </w:r>
      <w:r>
        <w:rPr>
          <w:rFonts w:ascii="Arial" w:hAnsi="Arial"/>
          <w:sz w:val="20"/>
          <w:szCs w:val="20"/>
        </w:rPr>
        <w:t>Termin wniesienia wadium:</w:t>
      </w:r>
    </w:p>
    <w:p w14:paraId="47A43768" w14:textId="0B05A472" w:rsidR="0001522E" w:rsidRDefault="0001522E" w:rsidP="0001522E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 xml:space="preserve">Wadium z oznaczeniem numeru nieruchomości, winno być wniesione z odpowiednim wyprzedzeniem tak, aby środki pieniężne znalazły się na koncie Urzędu Gminy Rudnik, najpóźniej </w:t>
      </w:r>
      <w:r>
        <w:rPr>
          <w:rFonts w:ascii="Arial" w:hAnsi="Arial"/>
          <w:b/>
          <w:bCs/>
          <w:sz w:val="20"/>
          <w:szCs w:val="20"/>
        </w:rPr>
        <w:t>w dniu 24</w:t>
      </w:r>
      <w:r>
        <w:rPr>
          <w:rFonts w:ascii="Arial" w:hAnsi="Arial"/>
          <w:b/>
          <w:bCs/>
          <w:color w:val="000000"/>
          <w:sz w:val="20"/>
          <w:szCs w:val="20"/>
        </w:rPr>
        <w:t>.08.2025r.</w:t>
      </w:r>
    </w:p>
    <w:p w14:paraId="36862269" w14:textId="77777777" w:rsidR="00B455C3" w:rsidRDefault="00B455C3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</w:p>
    <w:p w14:paraId="52E2DE26" w14:textId="77777777" w:rsidR="00B455C3" w:rsidRDefault="00000000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 Obciążenia nieruchomości:</w:t>
      </w:r>
    </w:p>
    <w:p w14:paraId="647146FF" w14:textId="1766524F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>Nieruchomość będąca przedmiotem niniejszego przetargu</w:t>
      </w:r>
      <w:r w:rsidR="003650D5">
        <w:rPr>
          <w:rFonts w:ascii="Arial" w:hAnsi="Arial"/>
          <w:sz w:val="20"/>
          <w:szCs w:val="20"/>
        </w:rPr>
        <w:t xml:space="preserve"> (KW GL1R/00050605/3)</w:t>
      </w:r>
      <w:r>
        <w:rPr>
          <w:rFonts w:ascii="Arial" w:hAnsi="Arial"/>
          <w:sz w:val="20"/>
          <w:szCs w:val="20"/>
        </w:rPr>
        <w:t xml:space="preserve"> jest wolna od obciążeń.</w:t>
      </w:r>
    </w:p>
    <w:p w14:paraId="68BD93C1" w14:textId="77777777" w:rsidR="00B455C3" w:rsidRDefault="00B455C3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</w:p>
    <w:p w14:paraId="4BDA3B43" w14:textId="77777777" w:rsidR="00B455C3" w:rsidRDefault="00000000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 Zobowiązania, których przedmiotem jest nieruchomość:</w:t>
      </w:r>
    </w:p>
    <w:p w14:paraId="0E20659D" w14:textId="1BEE5D75" w:rsidR="00B455C3" w:rsidRDefault="003650D5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Zobowiązania: brak.</w:t>
      </w:r>
    </w:p>
    <w:p w14:paraId="0BE6FD92" w14:textId="77777777" w:rsidR="00B455C3" w:rsidRDefault="00B455C3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</w:p>
    <w:p w14:paraId="379A9318" w14:textId="77777777" w:rsidR="00B455C3" w:rsidRDefault="00000000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 Termin i miejsce przetargu:</w:t>
      </w:r>
    </w:p>
    <w:p w14:paraId="4009DD61" w14:textId="1797DDFD" w:rsidR="00B455C3" w:rsidRPr="003650D5" w:rsidRDefault="00000000">
      <w:pPr>
        <w:spacing w:before="57" w:after="57"/>
        <w:jc w:val="both"/>
        <w:rPr>
          <w:b/>
          <w:bCs/>
        </w:rPr>
      </w:pPr>
      <w:r w:rsidRPr="003650D5">
        <w:rPr>
          <w:rFonts w:ascii="Arial" w:hAnsi="Arial"/>
          <w:b/>
          <w:bCs/>
          <w:sz w:val="20"/>
          <w:szCs w:val="20"/>
        </w:rPr>
        <w:t xml:space="preserve">Przetarg odbędzie się dnia </w:t>
      </w:r>
      <w:r w:rsidR="003650D5" w:rsidRPr="003650D5">
        <w:rPr>
          <w:rFonts w:ascii="Arial" w:hAnsi="Arial"/>
          <w:b/>
          <w:bCs/>
          <w:sz w:val="20"/>
          <w:szCs w:val="20"/>
        </w:rPr>
        <w:t>28</w:t>
      </w:r>
      <w:r w:rsidRPr="003650D5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3650D5" w:rsidRPr="003650D5">
        <w:rPr>
          <w:rFonts w:ascii="Arial" w:hAnsi="Arial"/>
          <w:b/>
          <w:bCs/>
          <w:color w:val="000000"/>
          <w:sz w:val="20"/>
          <w:szCs w:val="20"/>
        </w:rPr>
        <w:t>sierp</w:t>
      </w:r>
      <w:r w:rsidR="002837E5" w:rsidRPr="003650D5">
        <w:rPr>
          <w:rFonts w:ascii="Arial" w:hAnsi="Arial"/>
          <w:b/>
          <w:bCs/>
          <w:color w:val="000000"/>
          <w:sz w:val="20"/>
          <w:szCs w:val="20"/>
        </w:rPr>
        <w:t>ni</w:t>
      </w:r>
      <w:r w:rsidRPr="003650D5">
        <w:rPr>
          <w:rFonts w:ascii="Arial" w:hAnsi="Arial"/>
          <w:b/>
          <w:bCs/>
          <w:color w:val="000000"/>
          <w:sz w:val="20"/>
          <w:szCs w:val="20"/>
        </w:rPr>
        <w:t>a 202</w:t>
      </w:r>
      <w:r w:rsidR="003650D5" w:rsidRPr="003650D5">
        <w:rPr>
          <w:rFonts w:ascii="Arial" w:hAnsi="Arial"/>
          <w:b/>
          <w:bCs/>
          <w:color w:val="000000"/>
          <w:sz w:val="20"/>
          <w:szCs w:val="20"/>
        </w:rPr>
        <w:t>5</w:t>
      </w:r>
      <w:r w:rsidRPr="003650D5">
        <w:rPr>
          <w:rFonts w:ascii="Arial" w:hAnsi="Arial"/>
          <w:b/>
          <w:bCs/>
          <w:color w:val="000000"/>
          <w:sz w:val="20"/>
          <w:szCs w:val="20"/>
        </w:rPr>
        <w:t>r.</w:t>
      </w:r>
      <w:r w:rsidRPr="003650D5">
        <w:rPr>
          <w:rFonts w:ascii="Arial" w:hAnsi="Arial"/>
          <w:b/>
          <w:bCs/>
          <w:sz w:val="20"/>
          <w:szCs w:val="20"/>
        </w:rPr>
        <w:t xml:space="preserve"> o godz. 1</w:t>
      </w:r>
      <w:r w:rsidR="003650D5" w:rsidRPr="003650D5">
        <w:rPr>
          <w:rFonts w:ascii="Arial" w:hAnsi="Arial"/>
          <w:b/>
          <w:bCs/>
          <w:sz w:val="20"/>
          <w:szCs w:val="20"/>
        </w:rPr>
        <w:t>0</w:t>
      </w:r>
      <w:r w:rsidRPr="003650D5">
        <w:rPr>
          <w:rFonts w:ascii="Arial" w:hAnsi="Arial"/>
          <w:b/>
          <w:bCs/>
          <w:sz w:val="20"/>
          <w:szCs w:val="20"/>
        </w:rPr>
        <w:t>:00 w Urzędzie Gminy Rudnik, 47-411 Rudnik, ul. Kozielska 1 na sali narad</w:t>
      </w:r>
      <w:r w:rsidR="003650D5">
        <w:rPr>
          <w:rFonts w:ascii="Arial" w:hAnsi="Arial"/>
          <w:b/>
          <w:bCs/>
          <w:sz w:val="20"/>
          <w:szCs w:val="20"/>
        </w:rPr>
        <w:t>, I piętro</w:t>
      </w:r>
      <w:r w:rsidRPr="003650D5">
        <w:rPr>
          <w:rFonts w:ascii="Arial" w:hAnsi="Arial"/>
          <w:b/>
          <w:bCs/>
          <w:sz w:val="20"/>
          <w:szCs w:val="20"/>
        </w:rPr>
        <w:t>.</w:t>
      </w:r>
    </w:p>
    <w:p w14:paraId="557EAE06" w14:textId="77777777" w:rsidR="00B455C3" w:rsidRDefault="00B455C3">
      <w:pPr>
        <w:spacing w:before="57" w:after="57"/>
        <w:jc w:val="both"/>
      </w:pPr>
    </w:p>
    <w:p w14:paraId="77E70992" w14:textId="77777777" w:rsidR="00B455C3" w:rsidRDefault="00000000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 Termin zgłoszenia uczestnictwa w przetargu i lista osób zakwalifikowanych do przetargu</w:t>
      </w:r>
    </w:p>
    <w:p w14:paraId="75672DBB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6.1. W przetargu na sprzedaż nieruchomości mogą wziąć udział osoby, które wpłacą wadium.</w:t>
      </w:r>
    </w:p>
    <w:p w14:paraId="716C0103" w14:textId="77777777" w:rsidR="00B455C3" w:rsidRDefault="00B455C3" w:rsidP="0001522E">
      <w:pPr>
        <w:spacing w:before="57" w:after="57"/>
        <w:rPr>
          <w:rFonts w:ascii="Arial" w:hAnsi="Arial"/>
          <w:b/>
          <w:bCs/>
          <w:sz w:val="20"/>
          <w:szCs w:val="20"/>
        </w:rPr>
      </w:pPr>
    </w:p>
    <w:p w14:paraId="576FC919" w14:textId="54F22632" w:rsidR="00B455C3" w:rsidRDefault="00B410F8">
      <w:pPr>
        <w:spacing w:before="57" w:after="57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7. Skutki uchylenia się od zawarcia umowy sprzedaży nieruchomości:</w:t>
      </w:r>
    </w:p>
    <w:p w14:paraId="7682AB68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osoba wygrywająca przetarg uchyli się od zawarcia aktu notarialnego, wpłacone wadium przepada na rzecz sprzedawcy.</w:t>
      </w:r>
    </w:p>
    <w:p w14:paraId="0DF6A122" w14:textId="77777777" w:rsidR="00B455C3" w:rsidRDefault="00B455C3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49903BA4" w14:textId="48F3C2EE" w:rsidR="00B455C3" w:rsidRDefault="00B410F8">
      <w:pPr>
        <w:spacing w:before="57" w:after="5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8. Pozostałe warunki przetargu i informacje</w:t>
      </w:r>
    </w:p>
    <w:p w14:paraId="3D4CD573" w14:textId="2D49467D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8.1. Przetarg może się odbyć nawet gdy zakwalifikowano do przetargu tylko jednego oferenta spełniającego wszystkie warunki przetargu.</w:t>
      </w:r>
    </w:p>
    <w:p w14:paraId="47A57292" w14:textId="7F1B9061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8.2. Przed otwarciem przetargu do godz. </w:t>
      </w:r>
      <w:r w:rsidR="002837E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9:45 osoby przystępujące do przetargu zobowiązane są przedstawić komisji przetargowej poniższe dokumenty:</w:t>
      </w:r>
    </w:p>
    <w:p w14:paraId="3129240E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dowód wniesienia wadium przez uczestnika przetargu </w:t>
      </w:r>
    </w:p>
    <w:p w14:paraId="1258FED6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dokument tożsamości (osoby fizyczne)</w:t>
      </w:r>
    </w:p>
    <w:p w14:paraId="7B3511BC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dokument tożsamości oraz oryginały lub poświadczone za zgodność z oryginałem: umowy spółki, aktualny odpis z KRS i uchwałę odpowiedniego organu osoby prawnej zezwalającej na nabycie nieruchomości (reprezentanci osoby prawnej, jednostki organizacyjne niebędącej osobą prawną).</w:t>
      </w:r>
    </w:p>
    <w:p w14:paraId="3DF649C4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pełnomocnicy muszą przedstawić dokument potwierdzający tożsamość i oryginał pełnomocnictwa upoważniającego do działania na każdym etapie postępowania przetargowego,</w:t>
      </w:r>
    </w:p>
    <w:p w14:paraId="2C78B068" w14:textId="77777777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e) w przypadku przystąpienia do przetargu jednego z małżonków konieczne jest przedłożenie pisemnej zgody współmałżonka z notarialnym poświadczeniem podpisu.</w:t>
      </w:r>
    </w:p>
    <w:p w14:paraId="2D145535" w14:textId="1B22B0E4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8.3. Przetarg jest ważny bez względu na liczbę uczestników przetargu, jeżeli przynajmniej jeden uczestnik zaoferuje, co najmniej jedno postąpienie powyższej ceny wywoławczej. O wysokości postąpienia decydują uczestnicy przetargu, z tym że postąpienie będzie wynosić co najmniej </w:t>
      </w:r>
      <w:r>
        <w:rPr>
          <w:rFonts w:ascii="Arial" w:hAnsi="Arial"/>
          <w:b/>
          <w:bCs/>
          <w:sz w:val="20"/>
          <w:szCs w:val="20"/>
        </w:rPr>
        <w:t>330,00 zł [słownie: trzysta trzydzieści złotych 00/100].</w:t>
      </w:r>
    </w:p>
    <w:p w14:paraId="00159A6A" w14:textId="78EFC34E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8.4. Przetarg może być odwołany lub unieważniony z ważnych powodów.</w:t>
      </w:r>
    </w:p>
    <w:p w14:paraId="57D184E9" w14:textId="103FD897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8.5. Termin zawarcia umowy notarialnej ustalony zostanie najpóźniej w ciągu 21 dni od dnia rozstrzygnięcia przetargu.</w:t>
      </w:r>
    </w:p>
    <w:p w14:paraId="1BE4C586" w14:textId="4532E5B1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8.6. Wadium zwraca się niezwłocznie, nie później niż przed upływem 7 dni roboczych od dnia zamknięcia przetargu.</w:t>
      </w:r>
    </w:p>
    <w:p w14:paraId="327A75DB" w14:textId="15CECAEC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8.7. Wpłacone wadium zalicza się na poczet ceny nabycia nieruchomości.</w:t>
      </w:r>
    </w:p>
    <w:p w14:paraId="1F0813AC" w14:textId="20A6583D" w:rsidR="00B455C3" w:rsidRDefault="00B410F8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8.8. Nabywca ponosi koszty zawarcia umowy notarialnej oraz opłaty sądowe związane z dokonaniem wpisu w księdze wieczystej.</w:t>
      </w:r>
    </w:p>
    <w:p w14:paraId="13E78168" w14:textId="77777777" w:rsidR="00B455C3" w:rsidRDefault="00B455C3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493262AF" w14:textId="77777777" w:rsidR="00C33032" w:rsidRDefault="00C33032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0E9946B7" w14:textId="77777777" w:rsidR="00C33032" w:rsidRDefault="00C33032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335C370B" w14:textId="3F83B015" w:rsidR="00B455C3" w:rsidRDefault="00AF6BED">
      <w:pPr>
        <w:spacing w:before="57" w:after="57"/>
        <w:jc w:val="both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lastRenderedPageBreak/>
        <w:t>9. Informacja o miejscu wywieszenia i publikacji ogłoszenia o przetargu:</w:t>
      </w:r>
    </w:p>
    <w:p w14:paraId="73B866AD" w14:textId="417A5E17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>Ogłoszenie o przetargu pod</w:t>
      </w:r>
      <w:r w:rsidR="00AF6BED">
        <w:rPr>
          <w:rFonts w:ascii="Arial" w:hAnsi="Arial"/>
          <w:sz w:val="20"/>
          <w:szCs w:val="20"/>
        </w:rPr>
        <w:t>aje się do publicznej wiadomości poprzez:</w:t>
      </w:r>
    </w:p>
    <w:p w14:paraId="2D0EA4C5" w14:textId="4E2217B5" w:rsidR="00AF6BED" w:rsidRDefault="00000000" w:rsidP="00AF6BED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publikacj</w:t>
      </w:r>
      <w:r w:rsidR="00AF6BED"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na stron</w:t>
      </w:r>
      <w:r w:rsidR="00AF6BED">
        <w:rPr>
          <w:rFonts w:ascii="Arial" w:hAnsi="Arial"/>
          <w:sz w:val="20"/>
          <w:szCs w:val="20"/>
        </w:rPr>
        <w:t>ie</w:t>
      </w:r>
      <w:r>
        <w:rPr>
          <w:rFonts w:ascii="Arial" w:hAnsi="Arial"/>
          <w:sz w:val="20"/>
          <w:szCs w:val="20"/>
        </w:rPr>
        <w:t xml:space="preserve"> internetowych</w:t>
      </w:r>
      <w:r w:rsidR="00AF6BED" w:rsidRPr="00AF6BED">
        <w:rPr>
          <w:rFonts w:ascii="Arial" w:hAnsi="Arial"/>
          <w:sz w:val="20"/>
          <w:szCs w:val="20"/>
        </w:rPr>
        <w:t xml:space="preserve"> </w:t>
      </w:r>
      <w:r w:rsidR="00AF6BED">
        <w:rPr>
          <w:rFonts w:ascii="Arial" w:hAnsi="Arial"/>
          <w:sz w:val="20"/>
          <w:szCs w:val="20"/>
        </w:rPr>
        <w:t>w Biuletynie Informacji Publicznej urzędu – bip.gmina-rudnik.pl</w:t>
      </w:r>
      <w:r w:rsidR="001A4E64">
        <w:rPr>
          <w:rFonts w:ascii="Arial" w:hAnsi="Arial"/>
          <w:sz w:val="20"/>
          <w:szCs w:val="20"/>
        </w:rPr>
        <w:t>,</w:t>
      </w:r>
    </w:p>
    <w:p w14:paraId="07F36B1C" w14:textId="5FC971DD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 xml:space="preserve">- </w:t>
      </w:r>
      <w:r w:rsidR="00AF6BED">
        <w:rPr>
          <w:rFonts w:ascii="Arial" w:hAnsi="Arial"/>
          <w:sz w:val="20"/>
          <w:szCs w:val="20"/>
        </w:rPr>
        <w:t xml:space="preserve">wywieszenie </w:t>
      </w:r>
      <w:r w:rsidR="001A4E64">
        <w:rPr>
          <w:rFonts w:ascii="Arial" w:hAnsi="Arial"/>
          <w:sz w:val="20"/>
          <w:szCs w:val="20"/>
        </w:rPr>
        <w:t xml:space="preserve">na </w:t>
      </w:r>
      <w:r>
        <w:rPr>
          <w:rFonts w:ascii="Arial" w:hAnsi="Arial"/>
          <w:sz w:val="20"/>
          <w:szCs w:val="20"/>
        </w:rPr>
        <w:t>tablic</w:t>
      </w:r>
      <w:r w:rsidR="00AF6BED">
        <w:rPr>
          <w:rFonts w:ascii="Arial" w:hAnsi="Arial"/>
          <w:sz w:val="20"/>
          <w:szCs w:val="20"/>
        </w:rPr>
        <w:t>ach</w:t>
      </w:r>
      <w:r>
        <w:rPr>
          <w:rFonts w:ascii="Arial" w:hAnsi="Arial"/>
          <w:sz w:val="20"/>
          <w:szCs w:val="20"/>
        </w:rPr>
        <w:t xml:space="preserve"> ogłoszeń Urzędu Gminy Rudnik</w:t>
      </w:r>
      <w:r w:rsidR="001A4E64">
        <w:rPr>
          <w:rFonts w:ascii="Arial" w:hAnsi="Arial"/>
          <w:sz w:val="20"/>
          <w:szCs w:val="20"/>
        </w:rPr>
        <w:t>,</w:t>
      </w:r>
    </w:p>
    <w:p w14:paraId="2060CD0B" w14:textId="36779212" w:rsidR="00B455C3" w:rsidRDefault="00000000">
      <w:pPr>
        <w:spacing w:before="57" w:after="57"/>
        <w:jc w:val="both"/>
      </w:pPr>
      <w:r>
        <w:rPr>
          <w:rFonts w:ascii="Arial" w:hAnsi="Arial"/>
          <w:sz w:val="20"/>
          <w:szCs w:val="20"/>
        </w:rPr>
        <w:t xml:space="preserve">- </w:t>
      </w:r>
      <w:r w:rsidR="00AF6BED">
        <w:rPr>
          <w:rFonts w:ascii="Arial" w:hAnsi="Arial"/>
          <w:sz w:val="20"/>
          <w:szCs w:val="20"/>
        </w:rPr>
        <w:t xml:space="preserve">wywieszenie na </w:t>
      </w:r>
      <w:r>
        <w:rPr>
          <w:rFonts w:ascii="Arial" w:hAnsi="Arial"/>
          <w:sz w:val="20"/>
          <w:szCs w:val="20"/>
        </w:rPr>
        <w:t xml:space="preserve">tablicach ogłoszeń </w:t>
      </w:r>
      <w:r w:rsidR="00AF6BED">
        <w:rPr>
          <w:rFonts w:ascii="Arial" w:hAnsi="Arial"/>
          <w:sz w:val="20"/>
          <w:szCs w:val="20"/>
        </w:rPr>
        <w:t>w miejscowości Łubowice</w:t>
      </w:r>
      <w:r>
        <w:rPr>
          <w:rFonts w:ascii="Arial" w:hAnsi="Arial"/>
          <w:sz w:val="20"/>
          <w:szCs w:val="20"/>
        </w:rPr>
        <w:t>.</w:t>
      </w:r>
    </w:p>
    <w:p w14:paraId="3CA6D77E" w14:textId="77777777" w:rsidR="00B455C3" w:rsidRDefault="00B455C3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67A5D4F6" w14:textId="77777777" w:rsidR="00B455C3" w:rsidRDefault="00000000">
      <w:pPr>
        <w:spacing w:before="57" w:after="57"/>
        <w:jc w:val="both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>11. Dane teleadresowe:</w:t>
      </w:r>
    </w:p>
    <w:p w14:paraId="5FE7D98D" w14:textId="23375EE6" w:rsidR="00B455C3" w:rsidRDefault="00000000">
      <w:p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Szczegółowe informacje o przetargu można uzyskać w Urzędzie Gminy Rudnik w pokoju nr 7 na parterze w godzinach pracy urzędu tj. w poniedziałki</w:t>
      </w:r>
      <w:r w:rsidR="00B055B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 czwartki w godz. od 7:</w:t>
      </w:r>
      <w:r w:rsidR="00B055B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0 do 15:00, w środy od </w:t>
      </w:r>
      <w:r w:rsidR="00B055BE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:00 do 1</w:t>
      </w:r>
      <w:r w:rsidR="00B055BE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:00 oraz pod numerem telefonu 32 </w:t>
      </w:r>
      <w:r w:rsidR="00B055BE">
        <w:rPr>
          <w:rFonts w:ascii="Arial" w:hAnsi="Arial"/>
          <w:sz w:val="20"/>
          <w:szCs w:val="20"/>
        </w:rPr>
        <w:t xml:space="preserve">60 59 </w:t>
      </w:r>
      <w:r>
        <w:rPr>
          <w:rFonts w:ascii="Arial" w:hAnsi="Arial"/>
          <w:sz w:val="20"/>
          <w:szCs w:val="20"/>
        </w:rPr>
        <w:t xml:space="preserve">106 lub adresem e-mail: </w:t>
      </w:r>
      <w:hyperlink r:id="rId6" w:history="1">
        <w:r w:rsidR="00073069" w:rsidRPr="00581D3C">
          <w:rPr>
            <w:rStyle w:val="Hipercze"/>
            <w:rFonts w:ascii="Arial" w:hAnsi="Arial"/>
            <w:sz w:val="20"/>
            <w:szCs w:val="20"/>
          </w:rPr>
          <w:t>urzad@gmina-rudnik.pl</w:t>
        </w:r>
      </w:hyperlink>
      <w:r>
        <w:rPr>
          <w:rFonts w:ascii="Arial" w:hAnsi="Arial"/>
          <w:sz w:val="20"/>
          <w:szCs w:val="20"/>
        </w:rPr>
        <w:t>.</w:t>
      </w:r>
    </w:p>
    <w:p w14:paraId="087AB6C7" w14:textId="77777777" w:rsidR="00073069" w:rsidRDefault="00073069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24A24F62" w14:textId="77777777" w:rsidR="00073069" w:rsidRDefault="00073069">
      <w:pPr>
        <w:spacing w:before="57" w:after="57"/>
        <w:jc w:val="both"/>
        <w:rPr>
          <w:rFonts w:ascii="Arial" w:hAnsi="Arial"/>
          <w:sz w:val="20"/>
          <w:szCs w:val="20"/>
        </w:rPr>
      </w:pPr>
    </w:p>
    <w:p w14:paraId="0E666435" w14:textId="00F6F0C8" w:rsidR="00073069" w:rsidRDefault="00073069">
      <w:pPr>
        <w:spacing w:before="57" w:after="57"/>
        <w:jc w:val="both"/>
      </w:pPr>
      <w:r>
        <w:rPr>
          <w:noProof/>
        </w:rPr>
        <w:drawing>
          <wp:inline distT="0" distB="0" distL="0" distR="0" wp14:anchorId="1C7FCE93" wp14:editId="5681C4BE">
            <wp:extent cx="6444615" cy="3526790"/>
            <wp:effectExtent l="0" t="0" r="0" b="0"/>
            <wp:docPr id="12074350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350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5676" w14:textId="77777777" w:rsidR="00073069" w:rsidRDefault="00073069">
      <w:pPr>
        <w:spacing w:before="57" w:after="57"/>
        <w:jc w:val="both"/>
      </w:pPr>
    </w:p>
    <w:p w14:paraId="63F6B1AD" w14:textId="41D28DE2" w:rsidR="00073069" w:rsidRDefault="00073069">
      <w:pPr>
        <w:spacing w:before="57" w:after="57"/>
        <w:jc w:val="both"/>
      </w:pPr>
      <w:r>
        <w:rPr>
          <w:noProof/>
        </w:rPr>
        <w:drawing>
          <wp:inline distT="0" distB="0" distL="0" distR="0" wp14:anchorId="4599F4D6" wp14:editId="3E529880">
            <wp:extent cx="4488078" cy="1312763"/>
            <wp:effectExtent l="0" t="0" r="8255" b="1905"/>
            <wp:docPr id="13949126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126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8078" cy="13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069">
      <w:headerReference w:type="default" r:id="rId9"/>
      <w:pgSz w:w="11906" w:h="16838"/>
      <w:pgMar w:top="1412" w:right="907" w:bottom="850" w:left="850" w:header="85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883C" w14:textId="77777777" w:rsidR="005601FC" w:rsidRDefault="005601FC">
      <w:r>
        <w:separator/>
      </w:r>
    </w:p>
  </w:endnote>
  <w:endnote w:type="continuationSeparator" w:id="0">
    <w:p w14:paraId="0D246A5E" w14:textId="77777777" w:rsidR="005601FC" w:rsidRDefault="005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5791" w14:textId="77777777" w:rsidR="005601FC" w:rsidRDefault="005601FC">
      <w:r>
        <w:separator/>
      </w:r>
    </w:p>
  </w:footnote>
  <w:footnote w:type="continuationSeparator" w:id="0">
    <w:p w14:paraId="753C6DA4" w14:textId="77777777" w:rsidR="005601FC" w:rsidRDefault="0056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3210" w14:textId="77777777" w:rsidR="00B455C3" w:rsidRDefault="00B45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5C3"/>
    <w:rsid w:val="0001522E"/>
    <w:rsid w:val="00025A65"/>
    <w:rsid w:val="00073069"/>
    <w:rsid w:val="000F37D1"/>
    <w:rsid w:val="001A4E64"/>
    <w:rsid w:val="002837E5"/>
    <w:rsid w:val="002B500F"/>
    <w:rsid w:val="003650D5"/>
    <w:rsid w:val="003D71FF"/>
    <w:rsid w:val="00490C87"/>
    <w:rsid w:val="005601FC"/>
    <w:rsid w:val="00566980"/>
    <w:rsid w:val="007833D1"/>
    <w:rsid w:val="00783483"/>
    <w:rsid w:val="007A33FC"/>
    <w:rsid w:val="008603C6"/>
    <w:rsid w:val="008823A9"/>
    <w:rsid w:val="00897ED1"/>
    <w:rsid w:val="008C0F4F"/>
    <w:rsid w:val="00950D1C"/>
    <w:rsid w:val="00975C0E"/>
    <w:rsid w:val="00A1429F"/>
    <w:rsid w:val="00AF6BED"/>
    <w:rsid w:val="00B055BE"/>
    <w:rsid w:val="00B410F8"/>
    <w:rsid w:val="00B455C3"/>
    <w:rsid w:val="00BD599E"/>
    <w:rsid w:val="00C33032"/>
    <w:rsid w:val="00CA1AAC"/>
    <w:rsid w:val="00D535B6"/>
    <w:rsid w:val="00D821ED"/>
    <w:rsid w:val="00D92151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B6B"/>
  <w15:docId w15:val="{F5F6C980-4C5A-44D6-95C3-2F838539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730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mina-rudnik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Wawrzinek</cp:lastModifiedBy>
  <cp:revision>50</cp:revision>
  <cp:lastPrinted>2025-07-23T13:14:00Z</cp:lastPrinted>
  <dcterms:created xsi:type="dcterms:W3CDTF">2021-05-31T06:51:00Z</dcterms:created>
  <dcterms:modified xsi:type="dcterms:W3CDTF">2025-07-23T13:42:00Z</dcterms:modified>
  <dc:language>pl-PL</dc:language>
</cp:coreProperties>
</file>