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F582" w14:textId="5A0C3309" w:rsidR="00B455C3" w:rsidRDefault="00000000">
      <w:pPr>
        <w:jc w:val="right"/>
      </w:pPr>
      <w:r>
        <w:rPr>
          <w:rFonts w:ascii="Arial" w:hAnsi="Arial"/>
          <w:sz w:val="16"/>
          <w:szCs w:val="16"/>
        </w:rPr>
        <w:t>Załącznik do Zarządzenia nr RZW</w:t>
      </w:r>
      <w:r w:rsidR="00490C87">
        <w:rPr>
          <w:rFonts w:ascii="Arial" w:hAnsi="Arial"/>
          <w:sz w:val="16"/>
          <w:szCs w:val="16"/>
        </w:rPr>
        <w:t>.028</w:t>
      </w:r>
      <w:r>
        <w:rPr>
          <w:rFonts w:ascii="Arial" w:hAnsi="Arial"/>
          <w:sz w:val="16"/>
          <w:szCs w:val="16"/>
        </w:rPr>
        <w:t>.202</w:t>
      </w:r>
      <w:r w:rsidR="008C0F4F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 xml:space="preserve"> Wójta Gminy Rudnik</w:t>
      </w:r>
    </w:p>
    <w:p w14:paraId="42135C49" w14:textId="4C6D7313" w:rsidR="00B455C3" w:rsidRDefault="00000000">
      <w:pPr>
        <w:jc w:val="right"/>
      </w:pPr>
      <w:r>
        <w:rPr>
          <w:rFonts w:ascii="Arial" w:hAnsi="Arial"/>
          <w:sz w:val="16"/>
          <w:szCs w:val="16"/>
        </w:rPr>
        <w:t>z dnia 2</w:t>
      </w:r>
      <w:r w:rsidR="008C0F4F">
        <w:rPr>
          <w:rFonts w:ascii="Arial" w:hAnsi="Arial"/>
          <w:sz w:val="16"/>
          <w:szCs w:val="16"/>
        </w:rPr>
        <w:t>9</w:t>
      </w:r>
      <w:r>
        <w:rPr>
          <w:rFonts w:ascii="Arial" w:hAnsi="Arial"/>
          <w:sz w:val="16"/>
          <w:szCs w:val="16"/>
        </w:rPr>
        <w:t xml:space="preserve"> </w:t>
      </w:r>
      <w:r w:rsidR="008C0F4F">
        <w:rPr>
          <w:rFonts w:ascii="Arial" w:hAnsi="Arial"/>
          <w:sz w:val="16"/>
          <w:szCs w:val="16"/>
        </w:rPr>
        <w:t>lutego</w:t>
      </w:r>
      <w:r>
        <w:rPr>
          <w:rFonts w:ascii="Arial" w:hAnsi="Arial"/>
          <w:sz w:val="16"/>
          <w:szCs w:val="16"/>
        </w:rPr>
        <w:t xml:space="preserve"> 202</w:t>
      </w:r>
      <w:r w:rsidR="008C0F4F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>r. w sprawie ogłoszenia o przetargu nieograniczonym</w:t>
      </w:r>
    </w:p>
    <w:p w14:paraId="7BC83143" w14:textId="3B17B77E" w:rsidR="00B455C3" w:rsidRDefault="00000000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 sprzedaż nieruchomości </w:t>
      </w:r>
      <w:r w:rsidR="00490C87">
        <w:rPr>
          <w:rFonts w:ascii="Arial" w:hAnsi="Arial"/>
          <w:sz w:val="16"/>
          <w:szCs w:val="16"/>
        </w:rPr>
        <w:t xml:space="preserve">stanowiącej </w:t>
      </w:r>
      <w:r>
        <w:rPr>
          <w:rFonts w:ascii="Arial" w:hAnsi="Arial"/>
          <w:sz w:val="16"/>
          <w:szCs w:val="16"/>
        </w:rPr>
        <w:t>własność Gminy Rudnik</w:t>
      </w:r>
    </w:p>
    <w:p w14:paraId="4A16C1E3" w14:textId="77777777" w:rsidR="00B455C3" w:rsidRDefault="00B455C3">
      <w:pPr>
        <w:jc w:val="right"/>
        <w:rPr>
          <w:rFonts w:ascii="Arial" w:hAnsi="Arial"/>
        </w:rPr>
      </w:pPr>
    </w:p>
    <w:p w14:paraId="661906B1" w14:textId="5D04A4B5" w:rsidR="00B455C3" w:rsidRDefault="00000000">
      <w:pPr>
        <w:jc w:val="right"/>
      </w:pPr>
      <w:r>
        <w:rPr>
          <w:rFonts w:ascii="Arial" w:hAnsi="Arial"/>
          <w:sz w:val="20"/>
          <w:szCs w:val="20"/>
        </w:rPr>
        <w:t>Rudnik, 2</w:t>
      </w:r>
      <w:r w:rsidR="008C0F4F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</w:t>
      </w:r>
      <w:r w:rsidR="008C0F4F">
        <w:rPr>
          <w:rFonts w:ascii="Arial" w:hAnsi="Arial"/>
          <w:sz w:val="20"/>
          <w:szCs w:val="20"/>
        </w:rPr>
        <w:t>lutego</w:t>
      </w:r>
      <w:r>
        <w:rPr>
          <w:rFonts w:ascii="Arial" w:hAnsi="Arial"/>
          <w:sz w:val="20"/>
          <w:szCs w:val="20"/>
        </w:rPr>
        <w:t xml:space="preserve"> 202</w:t>
      </w:r>
      <w:r w:rsidR="008C0F4F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r.</w:t>
      </w:r>
    </w:p>
    <w:p w14:paraId="69229D59" w14:textId="77777777" w:rsidR="00B455C3" w:rsidRDefault="00B455C3">
      <w:pPr>
        <w:jc w:val="right"/>
        <w:rPr>
          <w:rFonts w:ascii="Arial" w:hAnsi="Arial"/>
          <w:sz w:val="20"/>
          <w:szCs w:val="20"/>
        </w:rPr>
      </w:pPr>
    </w:p>
    <w:p w14:paraId="6FFB527F" w14:textId="06DBFD46" w:rsidR="00B455C3" w:rsidRDefault="00000000">
      <w:pPr>
        <w:spacing w:before="57" w:after="5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OGŁOSZENIE O </w:t>
      </w:r>
      <w:r w:rsidR="008C0F4F">
        <w:rPr>
          <w:rFonts w:ascii="Arial" w:hAnsi="Arial"/>
          <w:b/>
          <w:bCs/>
          <w:sz w:val="20"/>
          <w:szCs w:val="20"/>
        </w:rPr>
        <w:t xml:space="preserve">PIERWSZYM </w:t>
      </w:r>
      <w:r>
        <w:rPr>
          <w:rFonts w:ascii="Arial" w:hAnsi="Arial"/>
          <w:b/>
          <w:bCs/>
          <w:sz w:val="20"/>
          <w:szCs w:val="20"/>
        </w:rPr>
        <w:t xml:space="preserve">PRZETARGU USTNYM NIEOGRANICZONYM </w:t>
      </w:r>
    </w:p>
    <w:p w14:paraId="1798B2F2" w14:textId="77777777" w:rsidR="00B455C3" w:rsidRDefault="00000000">
      <w:pPr>
        <w:spacing w:before="57" w:after="5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 SPRZEDAŻ NIERUCHOMOŚCI STANOWIĄCEJ WŁASNOŚĆ GMINY RUDNIK</w:t>
      </w:r>
    </w:p>
    <w:p w14:paraId="5815BB77" w14:textId="77777777" w:rsidR="00B455C3" w:rsidRDefault="00B455C3">
      <w:pPr>
        <w:spacing w:before="57" w:after="57"/>
        <w:jc w:val="center"/>
        <w:rPr>
          <w:rFonts w:ascii="Arial" w:hAnsi="Arial"/>
          <w:sz w:val="20"/>
          <w:szCs w:val="20"/>
        </w:rPr>
      </w:pPr>
    </w:p>
    <w:p w14:paraId="54C59DFE" w14:textId="77777777" w:rsidR="00B455C3" w:rsidRDefault="00000000">
      <w:pPr>
        <w:spacing w:before="57" w:after="57"/>
        <w:jc w:val="both"/>
      </w:pPr>
      <w:r>
        <w:rPr>
          <w:rFonts w:ascii="Arial" w:hAnsi="Arial"/>
          <w:b/>
          <w:bCs/>
          <w:sz w:val="20"/>
          <w:szCs w:val="20"/>
        </w:rPr>
        <w:t xml:space="preserve">Wójt Gminy Rudnik ogłasza pierwszy przetarg ustny nieograniczony na sprzedaż niezabudowanej nieruchomości gruntowej, stanowiącej własność Gminy Rudnik, położonej w Sławikowie (Gmina Rudnik), oznaczonej w ewidencji gruntów jako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działka nr 386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k.m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>. 3 o powierzchni 0,0700 ha, dla której Sąd Rejonowy w Raciborzu prowadzi księgę wieczystą nr GL1R/00014606/6.</w:t>
      </w:r>
    </w:p>
    <w:p w14:paraId="3C4B0A57" w14:textId="77777777" w:rsidR="00B455C3" w:rsidRDefault="00B455C3">
      <w:pPr>
        <w:spacing w:before="57" w:after="57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25D8891E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b/>
          <w:bCs/>
          <w:sz w:val="20"/>
          <w:szCs w:val="20"/>
        </w:rPr>
        <w:t>Dane dotyczące nieruchomości będących przedmiotem przetargu:</w:t>
      </w:r>
    </w:p>
    <w:p w14:paraId="7F1111BF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1.1. Nieruchomość oznaczona nr ewidencyjnym 386 </w:t>
      </w:r>
      <w:proofErr w:type="spellStart"/>
      <w:r>
        <w:rPr>
          <w:rFonts w:ascii="Arial" w:hAnsi="Arial"/>
          <w:sz w:val="20"/>
          <w:szCs w:val="20"/>
        </w:rPr>
        <w:t>k.m</w:t>
      </w:r>
      <w:proofErr w:type="spellEnd"/>
      <w:r>
        <w:rPr>
          <w:rFonts w:ascii="Arial" w:hAnsi="Arial"/>
          <w:sz w:val="20"/>
          <w:szCs w:val="20"/>
        </w:rPr>
        <w:t>. 3 o powierzchni 0,0700 ha.</w:t>
      </w:r>
    </w:p>
    <w:p w14:paraId="4CE2C206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Kształt działki nieruchomości nieregularny – wielobok o maksymalnym wymiarze ok. 50 m i minimalnym wymiarze ok. 13 m. Działka położona na nierównym terenie, częściowo zakrzaczona i zachwaszczona. Działka posiada bezpośredni dostęp do drogi gminnej ul. Powstańców Śląskich (droga utwardzona), natomiast w odległości ok. 150 m od działki znajduje się droga wojewódzka nr 421 (ul. Słowackiego) i droga powiatowa nr S3518 (ul. Parkowa) – oddalona o ok. 180 m od działki. W sąsiedztwie znajdują się tereny rolne oraz zabudowa mieszkaniowa jednorodzinna i zagrodowa.</w:t>
      </w:r>
    </w:p>
    <w:p w14:paraId="323A40EA" w14:textId="1D50D091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odległości około 680 m i 720 m w linii prostej od działki, budowa</w:t>
      </w:r>
      <w:r w:rsidR="008C0F4F">
        <w:rPr>
          <w:rFonts w:ascii="Arial" w:hAnsi="Arial"/>
          <w:sz w:val="20"/>
          <w:szCs w:val="20"/>
        </w:rPr>
        <w:t>ne są</w:t>
      </w:r>
      <w:r>
        <w:rPr>
          <w:rFonts w:ascii="Arial" w:hAnsi="Arial"/>
          <w:sz w:val="20"/>
          <w:szCs w:val="20"/>
        </w:rPr>
        <w:t xml:space="preserve"> elektrowni</w:t>
      </w:r>
      <w:r w:rsidR="008C0F4F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wiatrow</w:t>
      </w:r>
      <w:r w:rsidR="008C0F4F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, pozostałe elektrownie wiatrowe powstać mają w odległości większej niż 1 km od działki.</w:t>
      </w:r>
    </w:p>
    <w:p w14:paraId="7FD91796" w14:textId="77777777" w:rsidR="00B455C3" w:rsidRDefault="00B455C3">
      <w:pPr>
        <w:spacing w:before="57" w:after="57"/>
        <w:jc w:val="both"/>
        <w:rPr>
          <w:rFonts w:ascii="Arial" w:hAnsi="Arial"/>
          <w:sz w:val="20"/>
          <w:szCs w:val="20"/>
        </w:rPr>
      </w:pPr>
    </w:p>
    <w:p w14:paraId="466AD9BE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 xml:space="preserve">1.2. Zgodnie z miejscowym planem zagospodarowania przestrzennego Gminy Rudnik nieruchomość </w:t>
      </w:r>
      <w:r>
        <w:rPr>
          <w:rFonts w:ascii="Arial" w:hAnsi="Arial"/>
          <w:b/>
          <w:bCs/>
          <w:sz w:val="20"/>
          <w:szCs w:val="20"/>
        </w:rPr>
        <w:t xml:space="preserve">(działka nr 386 </w:t>
      </w:r>
      <w:proofErr w:type="spellStart"/>
      <w:r>
        <w:rPr>
          <w:rFonts w:ascii="Arial" w:hAnsi="Arial"/>
          <w:b/>
          <w:bCs/>
          <w:sz w:val="20"/>
          <w:szCs w:val="20"/>
        </w:rPr>
        <w:t>k.m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3) </w:t>
      </w:r>
      <w:r>
        <w:rPr>
          <w:rFonts w:ascii="Arial" w:hAnsi="Arial"/>
          <w:sz w:val="20"/>
          <w:szCs w:val="20"/>
        </w:rPr>
        <w:t>znajduje się w obszarze oznaczonym symbolem:</w:t>
      </w:r>
    </w:p>
    <w:p w14:paraId="0C30186E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J 3 MN</w:t>
      </w:r>
      <w:r>
        <w:rPr>
          <w:rFonts w:ascii="Arial" w:hAnsi="Arial"/>
          <w:sz w:val="20"/>
          <w:szCs w:val="20"/>
        </w:rPr>
        <w:t xml:space="preserve"> – tereny zabudowy mieszkaniowej jednorodzinnej,</w:t>
      </w:r>
    </w:p>
    <w:p w14:paraId="2C25F59A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>J 6 KDD</w:t>
      </w:r>
      <w:r>
        <w:rPr>
          <w:rFonts w:ascii="Arial" w:hAnsi="Arial"/>
          <w:sz w:val="20"/>
          <w:szCs w:val="20"/>
        </w:rPr>
        <w:t xml:space="preserve"> – tereny dróg publicznych klasy dojazdowej.</w:t>
      </w:r>
    </w:p>
    <w:p w14:paraId="474BCCEB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Ponadto działka znajduje w zasięgu występowania Głównego Zbiornika Wód Podziemnych nr 332.</w:t>
      </w:r>
    </w:p>
    <w:p w14:paraId="42012126" w14:textId="77777777" w:rsidR="00B455C3" w:rsidRDefault="00B455C3">
      <w:pPr>
        <w:spacing w:before="57" w:after="57"/>
        <w:rPr>
          <w:rFonts w:ascii="Arial" w:hAnsi="Arial"/>
          <w:sz w:val="20"/>
          <w:szCs w:val="20"/>
        </w:rPr>
      </w:pPr>
    </w:p>
    <w:p w14:paraId="4061771C" w14:textId="7BBEC191" w:rsidR="00B455C3" w:rsidRDefault="00000000">
      <w:pPr>
        <w:spacing w:before="57" w:after="57"/>
      </w:pPr>
      <w:r>
        <w:rPr>
          <w:rFonts w:ascii="Arial" w:hAnsi="Arial"/>
          <w:i/>
          <w:iCs/>
          <w:sz w:val="20"/>
          <w:szCs w:val="20"/>
        </w:rPr>
        <w:t xml:space="preserve">Działka w ewidencji gruntów jest sklasyfikowana jako R </w:t>
      </w:r>
      <w:proofErr w:type="spellStart"/>
      <w:r>
        <w:rPr>
          <w:rFonts w:ascii="Arial" w:hAnsi="Arial"/>
          <w:i/>
          <w:iCs/>
          <w:sz w:val="20"/>
          <w:szCs w:val="20"/>
        </w:rPr>
        <w:t>IIIa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– rola (0,0700 ha). Przed budową będzie konieczne uzyskanie decyzji o wyłączeniu gruntu z produkcji rolnej.</w:t>
      </w:r>
      <w:r w:rsidR="00490C87">
        <w:rPr>
          <w:rFonts w:ascii="Arial" w:hAnsi="Arial"/>
          <w:i/>
          <w:iCs/>
          <w:sz w:val="20"/>
          <w:szCs w:val="20"/>
        </w:rPr>
        <w:t xml:space="preserve"> Na mapie </w:t>
      </w:r>
    </w:p>
    <w:p w14:paraId="762351DF" w14:textId="77777777" w:rsidR="00B455C3" w:rsidRDefault="00B455C3">
      <w:pPr>
        <w:spacing w:before="57" w:after="57"/>
        <w:rPr>
          <w:rFonts w:ascii="Arial" w:hAnsi="Arial"/>
          <w:sz w:val="20"/>
          <w:szCs w:val="20"/>
        </w:rPr>
      </w:pPr>
    </w:p>
    <w:p w14:paraId="4408DD02" w14:textId="1E584E2D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1.3. Działkę objęto wykazem nieruchomości przeznaczonych do sprzedaży z dnia </w:t>
      </w:r>
      <w:r w:rsidR="008C0F4F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8 </w:t>
      </w:r>
      <w:r w:rsidR="008C0F4F">
        <w:rPr>
          <w:rFonts w:ascii="Arial" w:hAnsi="Arial"/>
          <w:sz w:val="20"/>
          <w:szCs w:val="20"/>
        </w:rPr>
        <w:t>grudni</w:t>
      </w:r>
      <w:r>
        <w:rPr>
          <w:rFonts w:ascii="Arial" w:hAnsi="Arial"/>
          <w:sz w:val="20"/>
          <w:szCs w:val="20"/>
        </w:rPr>
        <w:t>a 202</w:t>
      </w:r>
      <w:r w:rsidR="008C0F4F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r. (Zarządzenie nr RZW.</w:t>
      </w:r>
      <w:r w:rsidR="008C0F4F">
        <w:rPr>
          <w:rFonts w:ascii="Arial" w:hAnsi="Arial"/>
          <w:sz w:val="20"/>
          <w:szCs w:val="20"/>
        </w:rPr>
        <w:t>14</w:t>
      </w:r>
      <w:r>
        <w:rPr>
          <w:rFonts w:ascii="Arial" w:hAnsi="Arial"/>
          <w:sz w:val="20"/>
          <w:szCs w:val="20"/>
        </w:rPr>
        <w:t>9.202</w:t>
      </w:r>
      <w:r w:rsidR="008C0F4F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).</w:t>
      </w:r>
    </w:p>
    <w:p w14:paraId="23137F74" w14:textId="77777777" w:rsidR="00B455C3" w:rsidRDefault="00B455C3">
      <w:pPr>
        <w:spacing w:before="57" w:after="57"/>
        <w:jc w:val="both"/>
        <w:rPr>
          <w:rFonts w:ascii="Arial" w:hAnsi="Arial"/>
          <w:sz w:val="20"/>
          <w:szCs w:val="20"/>
        </w:rPr>
      </w:pPr>
    </w:p>
    <w:p w14:paraId="3E0D43EE" w14:textId="77777777" w:rsidR="00B455C3" w:rsidRDefault="00000000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Cena wywoławcza nieruchomości:</w:t>
      </w:r>
    </w:p>
    <w:p w14:paraId="1DF3E38B" w14:textId="77777777" w:rsidR="00B455C3" w:rsidRDefault="00000000">
      <w:pPr>
        <w:spacing w:before="57" w:after="57"/>
        <w:jc w:val="center"/>
      </w:pPr>
      <w:r>
        <w:rPr>
          <w:rFonts w:ascii="Arial" w:hAnsi="Arial"/>
          <w:b/>
          <w:bCs/>
        </w:rPr>
        <w:t>50.000,00 zł (brutto)</w:t>
      </w:r>
    </w:p>
    <w:p w14:paraId="306D1C6C" w14:textId="77777777" w:rsidR="00B455C3" w:rsidRDefault="00000000">
      <w:pPr>
        <w:spacing w:before="57" w:after="57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słownie: pięćdziesiąt tysięcy złotych 00/100 brutto.</w:t>
      </w:r>
    </w:p>
    <w:p w14:paraId="64E8154D" w14:textId="77777777" w:rsidR="00B455C3" w:rsidRDefault="00000000">
      <w:pPr>
        <w:spacing w:before="57" w:after="57"/>
        <w:jc w:val="both"/>
      </w:pPr>
      <w:r>
        <w:rPr>
          <w:rFonts w:ascii="Arial" w:hAnsi="Arial"/>
          <w:color w:val="000000"/>
          <w:sz w:val="18"/>
          <w:szCs w:val="18"/>
        </w:rPr>
        <w:t>Cena zawiera obecnie obowiązującą stawkę podatku vat.</w:t>
      </w:r>
    </w:p>
    <w:p w14:paraId="36862269" w14:textId="77777777" w:rsidR="00B455C3" w:rsidRDefault="00B455C3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</w:p>
    <w:p w14:paraId="52E2DE26" w14:textId="77777777" w:rsidR="00B455C3" w:rsidRDefault="00000000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Obciążenia nieruchomości:</w:t>
      </w:r>
    </w:p>
    <w:p w14:paraId="647146FF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Nieruchomość będąca przedmiotem niniejszego przetargu jest wolna od obciążeń.</w:t>
      </w:r>
    </w:p>
    <w:p w14:paraId="68BD93C1" w14:textId="77777777" w:rsidR="00B455C3" w:rsidRDefault="00B455C3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</w:p>
    <w:p w14:paraId="4BDA3B43" w14:textId="77777777" w:rsidR="00B455C3" w:rsidRDefault="00000000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 Zobowiązania, których przedmiotem jest nieruchomość:</w:t>
      </w:r>
    </w:p>
    <w:p w14:paraId="0E20659D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Brak.</w:t>
      </w:r>
    </w:p>
    <w:p w14:paraId="0BE6FD92" w14:textId="77777777" w:rsidR="00B455C3" w:rsidRDefault="00B455C3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</w:p>
    <w:p w14:paraId="379A9318" w14:textId="77777777" w:rsidR="00B455C3" w:rsidRDefault="00000000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 Termin i miejsce przetargu:</w:t>
      </w:r>
    </w:p>
    <w:p w14:paraId="4009DD61" w14:textId="6179AF5A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Przetarg odbędzie się dnia 1</w:t>
      </w:r>
      <w:r w:rsidR="002837E5">
        <w:rPr>
          <w:rFonts w:ascii="Arial" w:hAnsi="Arial"/>
          <w:sz w:val="20"/>
          <w:szCs w:val="20"/>
        </w:rPr>
        <w:t>0</w:t>
      </w:r>
      <w:r>
        <w:rPr>
          <w:rFonts w:ascii="Arial" w:hAnsi="Arial"/>
          <w:color w:val="000000"/>
          <w:sz w:val="20"/>
          <w:szCs w:val="20"/>
        </w:rPr>
        <w:t xml:space="preserve"> k</w:t>
      </w:r>
      <w:r w:rsidR="002837E5">
        <w:rPr>
          <w:rFonts w:ascii="Arial" w:hAnsi="Arial"/>
          <w:color w:val="000000"/>
          <w:sz w:val="20"/>
          <w:szCs w:val="20"/>
        </w:rPr>
        <w:t>wietni</w:t>
      </w:r>
      <w:r>
        <w:rPr>
          <w:rFonts w:ascii="Arial" w:hAnsi="Arial"/>
          <w:color w:val="000000"/>
          <w:sz w:val="20"/>
          <w:szCs w:val="20"/>
        </w:rPr>
        <w:t>a 202</w:t>
      </w:r>
      <w:r w:rsidR="002837E5">
        <w:rPr>
          <w:rFonts w:ascii="Arial" w:hAnsi="Arial"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r.</w:t>
      </w:r>
      <w:r>
        <w:rPr>
          <w:rFonts w:ascii="Arial" w:hAnsi="Arial"/>
          <w:sz w:val="20"/>
          <w:szCs w:val="20"/>
        </w:rPr>
        <w:t xml:space="preserve"> o godz. 1</w:t>
      </w:r>
      <w:r w:rsidR="002837E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:00 w Urzędzie Gminy Rudnik, 47-411 Rudnik, ul. Kozielska 1 na sali narad.</w:t>
      </w:r>
    </w:p>
    <w:p w14:paraId="557EAE06" w14:textId="77777777" w:rsidR="00B455C3" w:rsidRDefault="00B455C3">
      <w:pPr>
        <w:spacing w:before="57" w:after="57"/>
        <w:jc w:val="both"/>
      </w:pPr>
    </w:p>
    <w:p w14:paraId="77E70992" w14:textId="77777777" w:rsidR="00B455C3" w:rsidRDefault="00000000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 Termin zgłoszenia uczestnictwa w przetargu i lista osób zakwalifikowanych do przetargu</w:t>
      </w:r>
    </w:p>
    <w:p w14:paraId="75672DBB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6.1. W przetargu na sprzedaż nieruchomości mogą wziąć udział osoby, które wpłacą wadium.</w:t>
      </w:r>
    </w:p>
    <w:p w14:paraId="12525D57" w14:textId="77777777" w:rsidR="00B455C3" w:rsidRDefault="00B455C3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</w:p>
    <w:p w14:paraId="7CD39690" w14:textId="77777777" w:rsidR="00B455C3" w:rsidRDefault="00000000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7. Wadium</w:t>
      </w:r>
    </w:p>
    <w:p w14:paraId="5C4408D9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 xml:space="preserve">7.1. Wysokość wadium w wysokości 6% ceny wywoławczej </w:t>
      </w:r>
      <w:proofErr w:type="spellStart"/>
      <w:r>
        <w:rPr>
          <w:rFonts w:ascii="Arial" w:hAnsi="Arial"/>
          <w:sz w:val="20"/>
          <w:szCs w:val="20"/>
        </w:rPr>
        <w:t>t.j</w:t>
      </w:r>
      <w:proofErr w:type="spellEnd"/>
      <w:r>
        <w:rPr>
          <w:rFonts w:ascii="Arial" w:hAnsi="Arial"/>
          <w:sz w:val="20"/>
          <w:szCs w:val="20"/>
        </w:rPr>
        <w:t xml:space="preserve">.: </w:t>
      </w:r>
      <w:r>
        <w:rPr>
          <w:rFonts w:ascii="Arial" w:hAnsi="Arial"/>
          <w:b/>
          <w:bCs/>
          <w:sz w:val="20"/>
          <w:szCs w:val="20"/>
        </w:rPr>
        <w:t>3 000 zł</w:t>
      </w:r>
    </w:p>
    <w:p w14:paraId="39145475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7.2. Forma wniesienia wadium: forma pieniężna, przelew na konto wskazane w pkt 7.3.</w:t>
      </w:r>
    </w:p>
    <w:p w14:paraId="5BF8EE5C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7.3. Termin wniesienia wadium:</w:t>
      </w:r>
    </w:p>
    <w:p w14:paraId="77DD21CD" w14:textId="29E60F9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 xml:space="preserve">Wadium z oznaczeniem numeru nieruchomości, winno być wniesione w terminie </w:t>
      </w:r>
      <w:r>
        <w:rPr>
          <w:rFonts w:ascii="Arial" w:hAnsi="Arial"/>
          <w:b/>
          <w:bCs/>
          <w:sz w:val="20"/>
          <w:szCs w:val="20"/>
        </w:rPr>
        <w:t xml:space="preserve">do dnia </w:t>
      </w:r>
      <w:r w:rsidR="002837E5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color w:val="000000"/>
          <w:sz w:val="20"/>
          <w:szCs w:val="20"/>
        </w:rPr>
        <w:t>.0</w:t>
      </w:r>
      <w:r w:rsidR="002837E5"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b/>
          <w:bCs/>
          <w:color w:val="000000"/>
          <w:sz w:val="20"/>
          <w:szCs w:val="20"/>
        </w:rPr>
        <w:t>.202</w:t>
      </w:r>
      <w:r w:rsidR="002837E5"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b/>
          <w:bCs/>
          <w:color w:val="000000"/>
          <w:sz w:val="20"/>
          <w:szCs w:val="20"/>
        </w:rPr>
        <w:t>r.</w:t>
      </w:r>
      <w:r>
        <w:rPr>
          <w:rFonts w:ascii="Arial" w:hAnsi="Arial"/>
          <w:sz w:val="20"/>
          <w:szCs w:val="20"/>
        </w:rPr>
        <w:t xml:space="preserve"> na konto Urzędu Gminy Rudnik:</w:t>
      </w:r>
    </w:p>
    <w:p w14:paraId="7966A244" w14:textId="77777777" w:rsidR="00B455C3" w:rsidRDefault="00000000">
      <w:pPr>
        <w:spacing w:before="57" w:after="57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nr konta: </w:t>
      </w:r>
      <w:r>
        <w:rPr>
          <w:rFonts w:ascii="Arial" w:hAnsi="Arial"/>
          <w:b/>
          <w:bCs/>
          <w:color w:val="000000"/>
          <w:sz w:val="20"/>
          <w:szCs w:val="20"/>
        </w:rPr>
        <w:t>93 8475 0006 2001 0000 1283 0007.</w:t>
      </w:r>
    </w:p>
    <w:p w14:paraId="716C0103" w14:textId="77777777" w:rsidR="00B455C3" w:rsidRDefault="00B455C3">
      <w:pPr>
        <w:spacing w:before="57" w:after="57"/>
        <w:jc w:val="center"/>
        <w:rPr>
          <w:rFonts w:ascii="Arial" w:hAnsi="Arial"/>
          <w:b/>
          <w:bCs/>
          <w:sz w:val="20"/>
          <w:szCs w:val="20"/>
        </w:rPr>
      </w:pPr>
    </w:p>
    <w:p w14:paraId="576FC919" w14:textId="77777777" w:rsidR="00B455C3" w:rsidRDefault="00000000">
      <w:pPr>
        <w:spacing w:before="57" w:after="57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8. Skutki uchylenia się od zawarcia umowy sprzedaży nieruchomości:</w:t>
      </w:r>
    </w:p>
    <w:p w14:paraId="7682AB68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Jeżeli osoba wygrywająca przetarg uchyli się od zawarcia aktu notarialnego, wpłacone wadium przepada na rzecz sprzedawcy.</w:t>
      </w:r>
    </w:p>
    <w:p w14:paraId="0DF6A122" w14:textId="77777777" w:rsidR="00B455C3" w:rsidRDefault="00B455C3">
      <w:pPr>
        <w:spacing w:before="57" w:after="57"/>
        <w:jc w:val="both"/>
        <w:rPr>
          <w:rFonts w:ascii="Arial" w:hAnsi="Arial"/>
          <w:sz w:val="20"/>
          <w:szCs w:val="20"/>
        </w:rPr>
      </w:pPr>
    </w:p>
    <w:p w14:paraId="49903BA4" w14:textId="77777777" w:rsidR="00B455C3" w:rsidRDefault="00000000">
      <w:pPr>
        <w:spacing w:before="57" w:after="57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 Pozostałe warunki przetargu i informacje</w:t>
      </w:r>
    </w:p>
    <w:p w14:paraId="3D4CD573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9.1. Przetarg może się odbyć nawet gdy zakwalifikowano do przetargu tylko jednego oferenta spełniającego wszystkie warunki przetargu.</w:t>
      </w:r>
    </w:p>
    <w:p w14:paraId="47A57292" w14:textId="59CF3B19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9.2. Przed otwarciem przetargu do godz. </w:t>
      </w:r>
      <w:r w:rsidR="002837E5"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</w:rPr>
        <w:t>:45 osoby przystępujące do przetargu zobowiązane są przedstawić komisji przetargowej poniższe dokumenty:</w:t>
      </w:r>
    </w:p>
    <w:p w14:paraId="3129240E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dowód wniesienia wadium przez uczestnika przetargu </w:t>
      </w:r>
    </w:p>
    <w:p w14:paraId="1258FED6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dokument tożsamości (osoby fizyczne)</w:t>
      </w:r>
    </w:p>
    <w:p w14:paraId="7B3511BC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dokument tożsamości oraz oryginały lub poświadczone za zgodność z oryginałem: umowy spółki, aktualny odpis z KRS i uchwałę odpowiedniego organu osoby prawnej zezwalającej na nabycie nieruchomości (reprezentanci osoby prawnej, jednostki organizacyjne niebędącej osobą prawną).</w:t>
      </w:r>
    </w:p>
    <w:p w14:paraId="3DF649C4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pełnomocnicy muszą przedstawić dokument potwierdzający tożsamość i oryginał pełnomocnictwa upoważniającego do działania na każdym etapie postępowania przetargowego,</w:t>
      </w:r>
    </w:p>
    <w:p w14:paraId="2C78B068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e) w przypadku przystąpienia do przetargu jednego z małżonków konieczne jest przedłożenie pisemnej zgody współmałżonka z notarialnym poświadczeniem podpisu.</w:t>
      </w:r>
    </w:p>
    <w:p w14:paraId="2D145535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9.3. Przetarg jest ważny bez względu na liczbę uczestników przetargu, jeżeli przynajmniej jeden uczestnik zaoferuje, co najmniej jedno postąpienie powyższej ceny wywoławczej. O wysokości postąpienia decydują uczestnicy przetargu, z tym że postąpienie będzie wynosić co najmniej </w:t>
      </w:r>
      <w:r>
        <w:rPr>
          <w:rFonts w:ascii="Arial" w:hAnsi="Arial"/>
          <w:b/>
          <w:bCs/>
          <w:sz w:val="20"/>
          <w:szCs w:val="20"/>
        </w:rPr>
        <w:t>500,00 zł [słownie: pięćset złotych 00/100].</w:t>
      </w:r>
    </w:p>
    <w:p w14:paraId="00159A6A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9.4. Przetarg może być odwołany lub unieważniony z ważnych powodów.</w:t>
      </w:r>
    </w:p>
    <w:p w14:paraId="57D184E9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9.5. Termin zawarcia umowy notarialnej ustalony zostanie najpóźniej w ciągu 21 dni od dnia rozstrzygnięcia przetargu.</w:t>
      </w:r>
    </w:p>
    <w:p w14:paraId="1BE4C586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9.6. Wadium zwraca się niezwłocznie, nie później niż przed upływem 7 dni roboczych od dnia zamknięcia przetargu.</w:t>
      </w:r>
    </w:p>
    <w:p w14:paraId="327A75DB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9.7. Wpłacone wadium zalicza się na poczet ceny nabycia nieruchomości.</w:t>
      </w:r>
    </w:p>
    <w:p w14:paraId="1F0813AC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9.8. Nabywca ponosi koszty zawarcia umowy notarialnej oraz opłaty sądowe związane z dokonaniem wpisu w księdze wieczystej.</w:t>
      </w:r>
    </w:p>
    <w:p w14:paraId="13E78168" w14:textId="77777777" w:rsidR="00B455C3" w:rsidRDefault="00B455C3">
      <w:pPr>
        <w:spacing w:before="57" w:after="57"/>
        <w:jc w:val="both"/>
        <w:rPr>
          <w:rFonts w:ascii="Arial" w:hAnsi="Arial"/>
          <w:sz w:val="20"/>
          <w:szCs w:val="20"/>
        </w:rPr>
      </w:pPr>
    </w:p>
    <w:p w14:paraId="335C370B" w14:textId="77777777" w:rsidR="00B455C3" w:rsidRDefault="00000000">
      <w:pPr>
        <w:spacing w:before="57" w:after="57"/>
        <w:jc w:val="both"/>
        <w:rPr>
          <w:b/>
          <w:bCs/>
        </w:rPr>
      </w:pPr>
      <w:r>
        <w:rPr>
          <w:rFonts w:ascii="Arial" w:hAnsi="Arial"/>
          <w:b/>
          <w:bCs/>
          <w:sz w:val="20"/>
          <w:szCs w:val="20"/>
        </w:rPr>
        <w:t>10. Informacja o miejscu wywieszenia i publikacji ogłoszenia o przetargu:</w:t>
      </w:r>
    </w:p>
    <w:p w14:paraId="73B866AD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Ogłoszenie o przetargu podlega:</w:t>
      </w:r>
    </w:p>
    <w:p w14:paraId="0447F835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- publikacji na stronach internetowych</w:t>
      </w:r>
    </w:p>
    <w:p w14:paraId="5809B862" w14:textId="77777777" w:rsidR="00B455C3" w:rsidRDefault="00000000">
      <w:pPr>
        <w:spacing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publikacji na stronie podmiotowej w Biuletynie Informacji Publicznej urzędu</w:t>
      </w:r>
    </w:p>
    <w:p w14:paraId="2BF4AAFF" w14:textId="605FD945" w:rsidR="007A33FC" w:rsidRDefault="007A33FC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- publikacja w prasie o zasięgu obejmującym  co najmniej powiat,</w:t>
      </w:r>
    </w:p>
    <w:p w14:paraId="07F36B1C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- tablicy ogłoszeń Urzędu Gminy Rudnik</w:t>
      </w:r>
    </w:p>
    <w:p w14:paraId="2060CD0B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- tablicach ogłoszeń na terenie Gminy Rudnik.</w:t>
      </w:r>
    </w:p>
    <w:p w14:paraId="3CA6D77E" w14:textId="77777777" w:rsidR="00B455C3" w:rsidRDefault="00B455C3">
      <w:pPr>
        <w:spacing w:before="57" w:after="57"/>
        <w:jc w:val="both"/>
        <w:rPr>
          <w:rFonts w:ascii="Arial" w:hAnsi="Arial"/>
          <w:sz w:val="20"/>
          <w:szCs w:val="20"/>
        </w:rPr>
      </w:pPr>
    </w:p>
    <w:p w14:paraId="67A5D4F6" w14:textId="77777777" w:rsidR="00B455C3" w:rsidRDefault="00000000">
      <w:pPr>
        <w:spacing w:before="57" w:after="57"/>
        <w:jc w:val="both"/>
        <w:rPr>
          <w:b/>
          <w:bCs/>
        </w:rPr>
      </w:pPr>
      <w:r>
        <w:rPr>
          <w:rFonts w:ascii="Arial" w:hAnsi="Arial"/>
          <w:b/>
          <w:bCs/>
          <w:sz w:val="20"/>
          <w:szCs w:val="20"/>
        </w:rPr>
        <w:t>11. Dane teleadresowe:</w:t>
      </w:r>
    </w:p>
    <w:p w14:paraId="5FE7D98D" w14:textId="77777777" w:rsidR="00B455C3" w:rsidRDefault="00000000">
      <w:pPr>
        <w:spacing w:before="57" w:after="57"/>
        <w:jc w:val="both"/>
      </w:pPr>
      <w:r>
        <w:rPr>
          <w:rFonts w:ascii="Arial" w:hAnsi="Arial"/>
          <w:sz w:val="20"/>
          <w:szCs w:val="20"/>
        </w:rPr>
        <w:t>Szczegółowe informacje o przetargu można uzyskać w Urzędzie Gminy Rudnik w pokoju nr 7 na parterze w godzinach pracy urzędu tj. w poniedziałki, wtorki i czwartki w godz. od 7:30 do 15:00, w środy od 9:00 do 17:00, w piątki od 7:30 do 13:30 oraz pod numerem telefonu 32 4106428 wew. 106 lub adresem e-mail: urzad@gmina-rudnik.pl.</w:t>
      </w:r>
    </w:p>
    <w:sectPr w:rsidR="00B455C3">
      <w:headerReference w:type="default" r:id="rId6"/>
      <w:pgSz w:w="11906" w:h="16838"/>
      <w:pgMar w:top="1412" w:right="907" w:bottom="850" w:left="850" w:header="85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8BA2" w14:textId="77777777" w:rsidR="00025A65" w:rsidRDefault="00025A65">
      <w:r>
        <w:separator/>
      </w:r>
    </w:p>
  </w:endnote>
  <w:endnote w:type="continuationSeparator" w:id="0">
    <w:p w14:paraId="04562EEF" w14:textId="77777777" w:rsidR="00025A65" w:rsidRDefault="0002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3D0F" w14:textId="77777777" w:rsidR="00025A65" w:rsidRDefault="00025A65">
      <w:r>
        <w:separator/>
      </w:r>
    </w:p>
  </w:footnote>
  <w:footnote w:type="continuationSeparator" w:id="0">
    <w:p w14:paraId="7FEEA872" w14:textId="77777777" w:rsidR="00025A65" w:rsidRDefault="0002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3210" w14:textId="77777777" w:rsidR="00B455C3" w:rsidRDefault="00B45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5C3"/>
    <w:rsid w:val="00025A65"/>
    <w:rsid w:val="002837E5"/>
    <w:rsid w:val="00490C87"/>
    <w:rsid w:val="007A33FC"/>
    <w:rsid w:val="00897ED1"/>
    <w:rsid w:val="008C0F4F"/>
    <w:rsid w:val="00B455C3"/>
    <w:rsid w:val="00D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B6B"/>
  <w15:docId w15:val="{F5F6C980-4C5A-44D6-95C3-2F83853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Sylwia Wawrzinek</cp:lastModifiedBy>
  <cp:revision>40</cp:revision>
  <cp:lastPrinted>2022-09-14T14:52:00Z</cp:lastPrinted>
  <dcterms:created xsi:type="dcterms:W3CDTF">2021-05-31T06:51:00Z</dcterms:created>
  <dcterms:modified xsi:type="dcterms:W3CDTF">2024-02-29T06:30:00Z</dcterms:modified>
  <dc:language>pl-PL</dc:language>
</cp:coreProperties>
</file>