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IRI.6840.1.2021</w:t>
        <w:tab/>
        <w:tab/>
        <w:tab/>
        <w:tab/>
        <w:tab/>
        <w:tab/>
        <w:tab/>
        <w:tab/>
        <w:t>Rudnik, dnia 6 lipca 2022r.</w:t>
      </w:r>
    </w:p>
    <w:p>
      <w:pPr>
        <w:pStyle w:val="Normal"/>
        <w:jc w:val="left"/>
        <w:rPr/>
      </w:pPr>
      <w:r>
        <w:rPr/>
        <w:t>IRI.6840.8.2021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N F O R M A C J 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wyniku pierwszego przetargu ustnego nieograniczonego na sprzedaż nieruchomości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podstawie </w:t>
      </w:r>
      <w:r>
        <w:rPr>
          <w:rFonts w:cs="Calibri" w:cstheme="minorHAnsi"/>
        </w:rPr>
        <w:t>§</w:t>
      </w:r>
      <w:r>
        <w:rPr/>
        <w:t xml:space="preserve"> 12 ust.1 rozporządzenia Rady Ministrów z dnia 14 września 2004r. w sprawie sposobu i trybu przeprowadzenia przetargów oraz rokowań na zbycie nieruchomości (t. j. Dz. U. z 2014r. poz. 1490 z późn. zm.) Wójt Gminy Rudnik informuje, że: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30 czerwca 2022r. o godz. 10:00 na Sali narad Urzędu Gminy w Rudniku przy ul. Kozielskiej 1 odbył się pierwszy przetarg ustny nieograniczony na sprzedaż nieruchomości złożonej z działek gruntu nr 44/1 i 44/3 a.m. 6 obręb Rudnik</w:t>
      </w:r>
    </w:p>
    <w:p>
      <w:pPr>
        <w:pStyle w:val="ListParagrap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Przedmiot przetargu:</w:t>
      </w:r>
    </w:p>
    <w:p>
      <w:pPr>
        <w:pStyle w:val="Normal"/>
        <w:spacing w:before="57" w:after="57"/>
        <w:ind w:left="3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Nieruchomość </w:t>
      </w:r>
      <w:bookmarkStart w:id="0" w:name="_Hlk76732625"/>
      <w:r>
        <w:rPr>
          <w:rFonts w:ascii="Arial" w:hAnsi="Arial"/>
          <w:sz w:val="20"/>
          <w:szCs w:val="20"/>
        </w:rPr>
        <w:t xml:space="preserve">będąca własnością Gminy Rudnik </w:t>
      </w:r>
      <w:bookmarkEnd w:id="0"/>
      <w:r>
        <w:rPr>
          <w:rFonts w:ascii="Arial" w:hAnsi="Arial"/>
          <w:sz w:val="20"/>
          <w:szCs w:val="20"/>
        </w:rPr>
        <w:t xml:space="preserve">oznaczona nr ewidencyjnym 44/1 i 44/3 k.m.6 obręb Rudnik, posiada łączną powierzchnię 1,7539 ha, </w:t>
      </w:r>
      <w:bookmarkStart w:id="1" w:name="_Hlk76732573"/>
      <w:r>
        <w:rPr>
          <w:rFonts w:ascii="Arial" w:hAnsi="Arial"/>
          <w:sz w:val="20"/>
          <w:szCs w:val="20"/>
        </w:rPr>
        <w:t>dla której w Sądzie Rejonowym w Raciborzu prowadzona jest księga wieczysta nr GL1R/00043586/</w:t>
      </w:r>
      <w:bookmarkEnd w:id="1"/>
      <w:r>
        <w:rPr>
          <w:rFonts w:ascii="Arial" w:hAnsi="Arial"/>
          <w:sz w:val="20"/>
          <w:szCs w:val="20"/>
        </w:rPr>
        <w:t>1.</w:t>
      </w:r>
    </w:p>
    <w:p>
      <w:pPr>
        <w:pStyle w:val="ListParagraph"/>
        <w:numPr>
          <w:ilvl w:val="0"/>
          <w:numId w:val="2"/>
        </w:numPr>
        <w:rPr/>
      </w:pPr>
      <w:r>
        <w:rPr>
          <w:u w:val="single"/>
        </w:rPr>
        <w:t>Liczba osób dopuszczonych i niedopuszczonych do udziału w przetargu:</w:t>
      </w:r>
      <w:r>
        <w:rPr/>
        <w:t xml:space="preserve"> 0.</w:t>
      </w:r>
    </w:p>
    <w:p>
      <w:pPr>
        <w:pStyle w:val="Normal"/>
        <w:ind w:left="360" w:hanging="0"/>
        <w:rPr/>
      </w:pPr>
      <w:r>
        <w:rPr/>
        <w:t>W terminie podanym w ogłoszeniu nikt nie wpłacić wadium.</w:t>
      </w:r>
    </w:p>
    <w:p>
      <w:pPr>
        <w:pStyle w:val="ListParagraph"/>
        <w:numPr>
          <w:ilvl w:val="0"/>
          <w:numId w:val="2"/>
        </w:numPr>
        <w:rPr/>
      </w:pPr>
      <w:r>
        <w:rPr>
          <w:u w:val="single"/>
        </w:rPr>
        <w:t>Cena wywoławcza nieruchomości</w:t>
      </w:r>
      <w:r>
        <w:rPr/>
        <w:t>: 1.512.000,00 zł brutto (słownie: jeden milion pięćset dwanaście tysięcy złotych 00/100).</w:t>
      </w:r>
    </w:p>
    <w:p>
      <w:pPr>
        <w:pStyle w:val="ListParagraph"/>
        <w:numPr>
          <w:ilvl w:val="0"/>
          <w:numId w:val="2"/>
        </w:numPr>
        <w:rPr/>
      </w:pPr>
      <w:r>
        <w:rPr>
          <w:u w:val="single"/>
        </w:rPr>
        <w:t>Najwyższa cena osiągnięta w przetargu</w:t>
      </w:r>
      <w:r>
        <w:rPr/>
        <w:t xml:space="preserve">: - </w:t>
      </w:r>
    </w:p>
    <w:p>
      <w:pPr>
        <w:pStyle w:val="ListParagraph"/>
        <w:numPr>
          <w:ilvl w:val="0"/>
          <w:numId w:val="2"/>
        </w:numPr>
        <w:rPr/>
      </w:pPr>
      <w:r>
        <w:rPr>
          <w:u w:val="single"/>
        </w:rPr>
        <w:t>Podmiot wyłoniony w przetargu jako nabywca nieruchomości</w:t>
      </w:r>
      <w:r>
        <w:rPr/>
        <w:t xml:space="preserve">: -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21c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Application>LibreOffice/7.0.1.2$Windows_X86_64 LibreOffice_project/7cbcfc562f6eb6708b5ff7d7397325de9e764452</Application>
  <Pages>1</Pages>
  <Words>194</Words>
  <Characters>1076</Characters>
  <CharactersWithSpaces>1260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2021-07-09T11:53:00Z</dcterms:created>
  <dc:creator>Sylwia Wawrzinek</dc:creator>
  <dc:description/>
  <dc:language>pl-PL</dc:language>
  <cp:lastModifiedBy/>
  <dcterms:modified xsi:type="dcterms:W3CDTF">2022-07-06T16:05:41Z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