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1CDD" w14:textId="5F014E67" w:rsidR="00FC6CA0" w:rsidRDefault="00366254" w:rsidP="00FC6CA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366254">
        <w:rPr>
          <w:rFonts w:ascii="Times New Roman" w:hAnsi="Times New Roman" w:cs="Times New Roman"/>
          <w:b/>
          <w:bCs/>
          <w:sz w:val="24"/>
          <w:szCs w:val="24"/>
        </w:rPr>
        <w:t>ZP/14/2023</w:t>
      </w:r>
      <w:r w:rsidR="00FC6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9656A" w14:textId="7C8189CF" w:rsidR="00565650" w:rsidRPr="00565650" w:rsidRDefault="00E42556" w:rsidP="00FC6C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5650">
        <w:rPr>
          <w:rFonts w:ascii="Times New Roman" w:hAnsi="Times New Roman" w:cs="Times New Roman"/>
          <w:sz w:val="24"/>
          <w:szCs w:val="24"/>
        </w:rPr>
        <w:t>Zał</w:t>
      </w:r>
      <w:r w:rsidR="00FC6CA0">
        <w:rPr>
          <w:rFonts w:ascii="Times New Roman" w:hAnsi="Times New Roman" w:cs="Times New Roman"/>
          <w:sz w:val="24"/>
          <w:szCs w:val="24"/>
        </w:rPr>
        <w:t xml:space="preserve">ącznik nr </w:t>
      </w:r>
      <w:r w:rsidR="00565650" w:rsidRPr="00565650">
        <w:rPr>
          <w:rFonts w:ascii="Times New Roman" w:hAnsi="Times New Roman" w:cs="Times New Roman"/>
          <w:sz w:val="24"/>
          <w:szCs w:val="24"/>
        </w:rPr>
        <w:t>1</w:t>
      </w:r>
      <w:r w:rsidRPr="00565650">
        <w:rPr>
          <w:rFonts w:ascii="Times New Roman" w:hAnsi="Times New Roman" w:cs="Times New Roman"/>
          <w:sz w:val="24"/>
          <w:szCs w:val="24"/>
        </w:rPr>
        <w:tab/>
      </w:r>
      <w:r w:rsidRPr="00565650">
        <w:rPr>
          <w:rFonts w:ascii="Times New Roman" w:hAnsi="Times New Roman" w:cs="Times New Roman"/>
          <w:sz w:val="24"/>
          <w:szCs w:val="24"/>
        </w:rPr>
        <w:tab/>
      </w:r>
    </w:p>
    <w:p w14:paraId="64C1DCA0" w14:textId="330C1FE3" w:rsidR="00DF4390" w:rsidRPr="00FC6CA0" w:rsidRDefault="00FC24F9" w:rsidP="00FC6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1E23C2E" w14:textId="74FB4ABA" w:rsidR="00F93F97" w:rsidRDefault="00FC24F9" w:rsidP="005656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w</w:t>
      </w:r>
      <w:r w:rsidR="00F93F97" w:rsidRPr="00FC24F9">
        <w:rPr>
          <w:rFonts w:ascii="Times New Roman" w:hAnsi="Times New Roman" w:cs="Times New Roman"/>
          <w:b/>
          <w:bCs/>
          <w:sz w:val="24"/>
          <w:szCs w:val="24"/>
        </w:rPr>
        <w:t>irówk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3F97" w:rsidRPr="00FC24F9">
        <w:rPr>
          <w:rFonts w:ascii="Times New Roman" w:hAnsi="Times New Roman" w:cs="Times New Roman"/>
          <w:b/>
          <w:bCs/>
          <w:sz w:val="24"/>
          <w:szCs w:val="24"/>
        </w:rPr>
        <w:t xml:space="preserve"> laboratoryjn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F97577" w:rsidRPr="00FC24F9">
        <w:rPr>
          <w:rFonts w:ascii="Times New Roman" w:hAnsi="Times New Roman" w:cs="Times New Roman"/>
          <w:b/>
          <w:bCs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F97577" w:rsidRPr="00FC24F9">
        <w:rPr>
          <w:rFonts w:ascii="Times New Roman" w:hAnsi="Times New Roman" w:cs="Times New Roman"/>
          <w:b/>
          <w:bCs/>
          <w:sz w:val="24"/>
          <w:szCs w:val="24"/>
        </w:rPr>
        <w:t xml:space="preserve"> do rozdziału w próbkach badanych składników</w:t>
      </w:r>
      <w:r w:rsidR="00FC6CA0">
        <w:rPr>
          <w:rFonts w:ascii="Times New Roman" w:hAnsi="Times New Roman" w:cs="Times New Roman"/>
          <w:b/>
          <w:bCs/>
          <w:sz w:val="24"/>
          <w:szCs w:val="24"/>
        </w:rPr>
        <w:t xml:space="preserve"> - surowica/osocze </w:t>
      </w:r>
      <w:r w:rsidR="00F97577" w:rsidRPr="00FC24F9">
        <w:rPr>
          <w:rFonts w:ascii="Times New Roman" w:hAnsi="Times New Roman" w:cs="Times New Roman"/>
          <w:b/>
          <w:bCs/>
          <w:sz w:val="24"/>
          <w:szCs w:val="24"/>
        </w:rPr>
        <w:t>od elementów komórkowych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potrzeb Regionalnego centrum Krwiodawstwa i Krwiolecznictwa w Wałbrzychu 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C24F9" w14:paraId="58E726DE" w14:textId="77777777" w:rsidTr="00FC24F9">
        <w:tc>
          <w:tcPr>
            <w:tcW w:w="704" w:type="dxa"/>
          </w:tcPr>
          <w:p w14:paraId="218B5676" w14:textId="2FF2BB57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7980AFDA" w14:textId="42EF6808" w:rsidR="00FC24F9" w:rsidRDefault="00FC24F9" w:rsidP="00FC2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Wymagane</w:t>
            </w:r>
          </w:p>
        </w:tc>
      </w:tr>
      <w:tr w:rsidR="00FC24F9" w14:paraId="542F2DD0" w14:textId="77777777" w:rsidTr="00FC24F9">
        <w:tc>
          <w:tcPr>
            <w:tcW w:w="704" w:type="dxa"/>
          </w:tcPr>
          <w:p w14:paraId="36CB0969" w14:textId="7576C05D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2634D72A" w14:textId="3AE7F3F9" w:rsidR="00FC24F9" w:rsidRPr="00FC24F9" w:rsidRDefault="00FC24F9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F9">
              <w:rPr>
                <w:rFonts w:ascii="Times New Roman" w:hAnsi="Times New Roman" w:cs="Times New Roman"/>
                <w:sz w:val="24"/>
                <w:szCs w:val="24"/>
              </w:rPr>
              <w:t>Zasilanie 230V/ 50Hz</w:t>
            </w:r>
          </w:p>
        </w:tc>
      </w:tr>
      <w:tr w:rsidR="00FC24F9" w14:paraId="50545DE9" w14:textId="77777777" w:rsidTr="00FC24F9">
        <w:tc>
          <w:tcPr>
            <w:tcW w:w="704" w:type="dxa"/>
          </w:tcPr>
          <w:p w14:paraId="57EB24B1" w14:textId="7125B51D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72EB84D9" w14:textId="2CFDB6C1" w:rsidR="00FC24F9" w:rsidRPr="00FC24F9" w:rsidRDefault="00FC24F9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C24F9">
              <w:rPr>
                <w:rFonts w:ascii="Times New Roman" w:hAnsi="Times New Roman" w:cs="Times New Roman"/>
                <w:sz w:val="24"/>
                <w:szCs w:val="24"/>
              </w:rPr>
              <w:t>unkcja opóźnionego startu</w:t>
            </w:r>
          </w:p>
        </w:tc>
      </w:tr>
      <w:tr w:rsidR="00FC24F9" w14:paraId="308D9916" w14:textId="77777777" w:rsidTr="00FC24F9">
        <w:tc>
          <w:tcPr>
            <w:tcW w:w="704" w:type="dxa"/>
          </w:tcPr>
          <w:p w14:paraId="6DEE67A3" w14:textId="2A40D6B3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6E0AD4AB" w14:textId="4662AF21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fektywny system wentylacji</w:t>
            </w:r>
          </w:p>
        </w:tc>
      </w:tr>
      <w:tr w:rsidR="00FC24F9" w14:paraId="3349AD40" w14:textId="77777777" w:rsidTr="00FC24F9">
        <w:tc>
          <w:tcPr>
            <w:tcW w:w="704" w:type="dxa"/>
          </w:tcPr>
          <w:p w14:paraId="454AB4B2" w14:textId="14794F39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5E02FA50" w14:textId="52E56F3C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ezobsługowy silnik indukcyjny</w:t>
            </w:r>
          </w:p>
        </w:tc>
      </w:tr>
      <w:tr w:rsidR="00FC24F9" w14:paraId="4BC9DF2D" w14:textId="77777777" w:rsidTr="00FC24F9">
        <w:tc>
          <w:tcPr>
            <w:tcW w:w="704" w:type="dxa"/>
          </w:tcPr>
          <w:p w14:paraId="2C412BE0" w14:textId="0CE0E80C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5B3CEFD7" w14:textId="11C25226" w:rsidR="00FC24F9" w:rsidRPr="00B27F0E" w:rsidRDefault="00B27F0E" w:rsidP="00B2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 xml:space="preserve">owoczesny układ programowania </w:t>
            </w:r>
          </w:p>
        </w:tc>
      </w:tr>
      <w:tr w:rsidR="00FC24F9" w14:paraId="13208140" w14:textId="77777777" w:rsidTr="00FC24F9">
        <w:tc>
          <w:tcPr>
            <w:tcW w:w="704" w:type="dxa"/>
          </w:tcPr>
          <w:p w14:paraId="197DA4B7" w14:textId="2B32B987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14:paraId="0424CEDC" w14:textId="739C5049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24F9" w:rsidRPr="00565650">
              <w:rPr>
                <w:rFonts w:ascii="Times New Roman" w:hAnsi="Times New Roman" w:cs="Times New Roman"/>
                <w:sz w:val="24"/>
                <w:szCs w:val="24"/>
              </w:rPr>
              <w:t>uży wyświetlacz graficzny LCD – wygaszanie ekranu po okresie bezczynności</w:t>
            </w:r>
          </w:p>
        </w:tc>
      </w:tr>
      <w:tr w:rsidR="00FC24F9" w14:paraId="3A02229F" w14:textId="77777777" w:rsidTr="00FC24F9">
        <w:tc>
          <w:tcPr>
            <w:tcW w:w="704" w:type="dxa"/>
          </w:tcPr>
          <w:p w14:paraId="0360D231" w14:textId="5404271D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346C4E3C" w14:textId="135B9D6A" w:rsidR="00444C4B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ednoczesne wskazanie na wyświetlaczu zadanej i bieżącej wartości prędkości, RCF, czasu</w:t>
            </w:r>
          </w:p>
        </w:tc>
      </w:tr>
      <w:tr w:rsidR="00444C4B" w14:paraId="12E51A37" w14:textId="77777777" w:rsidTr="00FC24F9">
        <w:tc>
          <w:tcPr>
            <w:tcW w:w="704" w:type="dxa"/>
          </w:tcPr>
          <w:p w14:paraId="3D75C893" w14:textId="21800F4D" w:rsidR="00444C4B" w:rsidRPr="00B27F0E" w:rsidRDefault="00444C4B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14:paraId="6A9C8D49" w14:textId="33D72C47" w:rsidR="00444C4B" w:rsidRDefault="002717D4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444C4B" w:rsidRPr="00722425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i prędkości</w:t>
            </w:r>
            <w:r w:rsidR="00444C4B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wirowania</w:t>
            </w:r>
          </w:p>
        </w:tc>
      </w:tr>
      <w:tr w:rsidR="00FC24F9" w14:paraId="5C825171" w14:textId="77777777" w:rsidTr="00FC24F9">
        <w:tc>
          <w:tcPr>
            <w:tcW w:w="704" w:type="dxa"/>
          </w:tcPr>
          <w:p w14:paraId="08666A21" w14:textId="19871030" w:rsidR="00FC24F9" w:rsidRPr="00B27F0E" w:rsidRDefault="00444C4B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14:paraId="5C023A45" w14:textId="00FC4DEF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B701A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programów użytkownika</w:t>
            </w:r>
          </w:p>
        </w:tc>
      </w:tr>
      <w:tr w:rsidR="00FC24F9" w14:paraId="6A44F9B5" w14:textId="77777777" w:rsidTr="00FC24F9">
        <w:tc>
          <w:tcPr>
            <w:tcW w:w="704" w:type="dxa"/>
          </w:tcPr>
          <w:p w14:paraId="6E0A9177" w14:textId="003014E3" w:rsidR="00FC24F9" w:rsidRPr="00B27F0E" w:rsidRDefault="00444C4B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8" w:type="dxa"/>
          </w:tcPr>
          <w:p w14:paraId="267B7BB1" w14:textId="2DE9C0C8" w:rsidR="00FC24F9" w:rsidRPr="00FC24F9" w:rsidRDefault="00FC24F9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10 charakterystyk rozpędzania/hamowania</w:t>
            </w:r>
          </w:p>
        </w:tc>
      </w:tr>
      <w:tr w:rsidR="00FC24F9" w14:paraId="70E913FB" w14:textId="77777777" w:rsidTr="00FC24F9">
        <w:tc>
          <w:tcPr>
            <w:tcW w:w="704" w:type="dxa"/>
          </w:tcPr>
          <w:p w14:paraId="58C50D63" w14:textId="7AEB3D51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1A9F6B6E" w14:textId="32E891E8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rogramowanie wieloodcinkowych charakterystyk rozpędzania/hamowania</w:t>
            </w:r>
          </w:p>
        </w:tc>
      </w:tr>
      <w:tr w:rsidR="00FC24F9" w14:paraId="3967E9C5" w14:textId="77777777" w:rsidTr="00FC24F9">
        <w:tc>
          <w:tcPr>
            <w:tcW w:w="704" w:type="dxa"/>
          </w:tcPr>
          <w:p w14:paraId="386132CB" w14:textId="5DF887E5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03E66972" w14:textId="4D50E1CA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egulacja RPM/RCF</w:t>
            </w:r>
          </w:p>
        </w:tc>
      </w:tr>
      <w:tr w:rsidR="00FC24F9" w14:paraId="5C46413A" w14:textId="77777777" w:rsidTr="00FC24F9">
        <w:tc>
          <w:tcPr>
            <w:tcW w:w="704" w:type="dxa"/>
          </w:tcPr>
          <w:p w14:paraId="3495C5E7" w14:textId="7A792A64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70D5FC8B" w14:textId="7FE498C7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anualne ustawianie promienia wirowania (z automatyczną korekta RCF)</w:t>
            </w:r>
          </w:p>
        </w:tc>
      </w:tr>
      <w:tr w:rsidR="00FC24F9" w14:paraId="650EE141" w14:textId="77777777" w:rsidTr="00FC24F9">
        <w:tc>
          <w:tcPr>
            <w:tcW w:w="704" w:type="dxa"/>
          </w:tcPr>
          <w:p w14:paraId="3BB4CBD3" w14:textId="0E451FAD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21FC3F23" w14:textId="55F9C650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wa tryby zliczania czasu: od naciśnięcia klawisza start lub od osiągnięcia zadanej prędkości</w:t>
            </w:r>
          </w:p>
        </w:tc>
      </w:tr>
      <w:tr w:rsidR="00FC24F9" w14:paraId="31456ED8" w14:textId="77777777" w:rsidTr="00FC24F9">
        <w:tc>
          <w:tcPr>
            <w:tcW w:w="704" w:type="dxa"/>
          </w:tcPr>
          <w:p w14:paraId="7C671E33" w14:textId="13B8B9EB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1AFE851D" w14:textId="485674C6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ryb pracy ciągłej HOLD i praca w trybie „SHORT”</w:t>
            </w:r>
          </w:p>
        </w:tc>
      </w:tr>
      <w:tr w:rsidR="00FC24F9" w14:paraId="34FD7884" w14:textId="77777777" w:rsidTr="00FC24F9">
        <w:tc>
          <w:tcPr>
            <w:tcW w:w="704" w:type="dxa"/>
          </w:tcPr>
          <w:p w14:paraId="5B9DF4EA" w14:textId="7DBE64AE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14:paraId="55C9ACF8" w14:textId="73A0AA97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24F9" w:rsidRPr="00565650">
              <w:rPr>
                <w:rFonts w:ascii="Times New Roman" w:hAnsi="Times New Roman" w:cs="Times New Roman"/>
                <w:sz w:val="24"/>
                <w:szCs w:val="24"/>
              </w:rPr>
              <w:t>ożliwość zmiany parametrów podczas wirowania</w:t>
            </w:r>
          </w:p>
        </w:tc>
      </w:tr>
      <w:tr w:rsidR="00FC24F9" w14:paraId="1671DD50" w14:textId="77777777" w:rsidTr="00FC24F9">
        <w:tc>
          <w:tcPr>
            <w:tcW w:w="704" w:type="dxa"/>
          </w:tcPr>
          <w:p w14:paraId="4A8D6F58" w14:textId="29ADD3A3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2EF56008" w14:textId="75FA23AE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utoidentyfikacja wirnika</w:t>
            </w:r>
          </w:p>
        </w:tc>
      </w:tr>
      <w:tr w:rsidR="00FC24F9" w14:paraId="75388F19" w14:textId="77777777" w:rsidTr="00FC24F9">
        <w:tc>
          <w:tcPr>
            <w:tcW w:w="704" w:type="dxa"/>
          </w:tcPr>
          <w:p w14:paraId="35608990" w14:textId="76E4B49D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14:paraId="538A219E" w14:textId="073DA2CA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utomatyczne otwieranie pokrywy</w:t>
            </w:r>
          </w:p>
        </w:tc>
      </w:tr>
      <w:tr w:rsidR="00FC24F9" w14:paraId="4779631E" w14:textId="77777777" w:rsidTr="00FC24F9">
        <w:tc>
          <w:tcPr>
            <w:tcW w:w="704" w:type="dxa"/>
          </w:tcPr>
          <w:p w14:paraId="001AC611" w14:textId="62393090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14:paraId="1E2D35E5" w14:textId="0F1AF5F8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amek domykający pokrywę</w:t>
            </w:r>
          </w:p>
        </w:tc>
      </w:tr>
      <w:tr w:rsidR="00FC24F9" w14:paraId="7AA34563" w14:textId="77777777" w:rsidTr="00FC24F9">
        <w:tc>
          <w:tcPr>
            <w:tcW w:w="704" w:type="dxa"/>
          </w:tcPr>
          <w:p w14:paraId="2EE0BAA3" w14:textId="01B82865" w:rsidR="00FC24F9" w:rsidRPr="00B27F0E" w:rsidRDefault="00444C4B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8" w:type="dxa"/>
          </w:tcPr>
          <w:p w14:paraId="7E64C33F" w14:textId="60D4F4AB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24F9" w:rsidRPr="00565650">
              <w:rPr>
                <w:rFonts w:ascii="Times New Roman" w:hAnsi="Times New Roman" w:cs="Times New Roman"/>
                <w:sz w:val="24"/>
                <w:szCs w:val="24"/>
              </w:rPr>
              <w:t xml:space="preserve">ejestrowanie parametrów wirowania </w:t>
            </w:r>
          </w:p>
        </w:tc>
      </w:tr>
      <w:tr w:rsidR="00FC24F9" w14:paraId="01A4553E" w14:textId="77777777" w:rsidTr="00FC24F9">
        <w:tc>
          <w:tcPr>
            <w:tcW w:w="704" w:type="dxa"/>
          </w:tcPr>
          <w:p w14:paraId="42329E83" w14:textId="3BE876BF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2AF7DB49" w14:textId="4D9183FB" w:rsidR="00FC24F9" w:rsidRPr="00722425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miana języka menu na polski</w:t>
            </w:r>
            <w:r w:rsidR="001F0636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oraz instrukcja obsługi w języku polskim</w:t>
            </w:r>
          </w:p>
        </w:tc>
      </w:tr>
      <w:tr w:rsidR="00FC24F9" w14:paraId="3DEBCD7A" w14:textId="77777777" w:rsidTr="00FC24F9">
        <w:tc>
          <w:tcPr>
            <w:tcW w:w="704" w:type="dxa"/>
          </w:tcPr>
          <w:p w14:paraId="05A1AAC0" w14:textId="525D8DA6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26203DB3" w14:textId="6A466F66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rogramowane ustawianie gęstości dla próbek &gt; 1,2g/cm3 (z automatyczną korektą prędkości maksymalnej</w:t>
            </w:r>
            <w:r w:rsidR="00B70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4F9" w14:paraId="6FE6B601" w14:textId="77777777" w:rsidTr="00FC24F9">
        <w:tc>
          <w:tcPr>
            <w:tcW w:w="704" w:type="dxa"/>
          </w:tcPr>
          <w:p w14:paraId="0774C23B" w14:textId="0217B6CC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254C019D" w14:textId="5C7D4667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omora wirowania ze stali nierdzewnej</w:t>
            </w:r>
          </w:p>
        </w:tc>
      </w:tr>
      <w:tr w:rsidR="00FC24F9" w14:paraId="2ABCE89F" w14:textId="77777777" w:rsidTr="00FC24F9">
        <w:tc>
          <w:tcPr>
            <w:tcW w:w="704" w:type="dxa"/>
          </w:tcPr>
          <w:p w14:paraId="6F5BEB8E" w14:textId="55A52836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47D962C9" w14:textId="77777777" w:rsidR="00FC24F9" w:rsidRPr="00722425" w:rsidRDefault="00FC24F9" w:rsidP="00B2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Wyposażenie: </w:t>
            </w:r>
          </w:p>
          <w:p w14:paraId="79AF8751" w14:textId="636CBE4D" w:rsidR="00FC24F9" w:rsidRPr="00722425" w:rsidRDefault="00B27F0E" w:rsidP="00B2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irnik horyzontalny z 4 metalowymi pojemnikami, </w:t>
            </w:r>
            <w:r w:rsidR="000E0669" w:rsidRPr="00722425">
              <w:rPr>
                <w:rFonts w:ascii="Times New Roman" w:hAnsi="Times New Roman" w:cs="Times New Roman"/>
                <w:sz w:val="24"/>
                <w:szCs w:val="24"/>
              </w:rPr>
              <w:t>zakres obrotów: 300- 4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6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0E0669" w:rsidRPr="00722425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6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66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/min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– 3 szt.</w:t>
            </w:r>
          </w:p>
          <w:p w14:paraId="5DE72782" w14:textId="671C181D" w:rsidR="00FC24F9" w:rsidRPr="00722425" w:rsidRDefault="00B27F0E" w:rsidP="00B2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wkładka redukcyjna na probówki 7 x 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>8,0-9,0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  <w:r w:rsidR="00B701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>wymiary: 16 x 100 mmm)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do systemów zamkniętych</w:t>
            </w:r>
            <w:r w:rsidR="002717D4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– 10 szt.</w:t>
            </w:r>
          </w:p>
          <w:p w14:paraId="3468922F" w14:textId="1A1704D5" w:rsidR="00FC24F9" w:rsidRPr="00722425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wkładka redukcyjna na probówki 12 x 4,0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- 5,0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ml </w:t>
            </w:r>
            <w:r w:rsidR="00B70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425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wymiary: 13 x 75- 100 mm)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- 2szt.</w:t>
            </w:r>
          </w:p>
        </w:tc>
      </w:tr>
      <w:tr w:rsidR="00FC24F9" w14:paraId="4F0A3BA6" w14:textId="77777777" w:rsidTr="00FC24F9">
        <w:tc>
          <w:tcPr>
            <w:tcW w:w="704" w:type="dxa"/>
          </w:tcPr>
          <w:p w14:paraId="42A7AE5A" w14:textId="46539185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8" w:type="dxa"/>
          </w:tcPr>
          <w:p w14:paraId="35D888F0" w14:textId="3359747C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ożliwość dopasowania dodatkowego wyposażenia- pojemnik, wkładka</w:t>
            </w:r>
          </w:p>
        </w:tc>
      </w:tr>
      <w:tr w:rsidR="00FC24F9" w14:paraId="7B710A35" w14:textId="77777777" w:rsidTr="00FC24F9">
        <w:tc>
          <w:tcPr>
            <w:tcW w:w="704" w:type="dxa"/>
          </w:tcPr>
          <w:p w14:paraId="2621C7D6" w14:textId="6E15BD07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8" w:type="dxa"/>
          </w:tcPr>
          <w:p w14:paraId="78FC2053" w14:textId="096F344D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rodukt zgodny z międzynarodowymi normami bezpieczeństwa</w:t>
            </w:r>
          </w:p>
        </w:tc>
      </w:tr>
      <w:tr w:rsidR="00FC24F9" w14:paraId="3F10A67F" w14:textId="77777777" w:rsidTr="00FC24F9">
        <w:tc>
          <w:tcPr>
            <w:tcW w:w="704" w:type="dxa"/>
          </w:tcPr>
          <w:p w14:paraId="33023E83" w14:textId="7F39A516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8" w:type="dxa"/>
          </w:tcPr>
          <w:p w14:paraId="782503D3" w14:textId="531088DE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 xml:space="preserve">rządzenie fabrycznie nowe, rok produkcji nie 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>starszy ni</w:t>
            </w:r>
            <w:r w:rsidR="00C92C0A" w:rsidRPr="00722425">
              <w:rPr>
                <w:rFonts w:ascii="Times New Roman" w:hAnsi="Times New Roman" w:cs="Times New Roman"/>
                <w:sz w:val="24"/>
                <w:szCs w:val="24"/>
              </w:rPr>
              <w:t>ż 202</w:t>
            </w:r>
            <w:r w:rsidR="002717D4" w:rsidRPr="0072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4F9" w:rsidRPr="0072242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FC24F9" w14:paraId="2B26139A" w14:textId="77777777" w:rsidTr="00FC24F9">
        <w:tc>
          <w:tcPr>
            <w:tcW w:w="704" w:type="dxa"/>
          </w:tcPr>
          <w:p w14:paraId="7F857B3D" w14:textId="6672FA54" w:rsidR="00FC24F9" w:rsidRPr="00B27F0E" w:rsidRDefault="00FC24F9" w:rsidP="00B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8" w:type="dxa"/>
          </w:tcPr>
          <w:p w14:paraId="3ED5CCFE" w14:textId="108E8A6F" w:rsidR="00FC24F9" w:rsidRPr="00FC24F9" w:rsidRDefault="00B27F0E" w:rsidP="00FC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C24F9" w:rsidRPr="00B27F0E">
              <w:rPr>
                <w:rFonts w:ascii="Times New Roman" w:hAnsi="Times New Roman" w:cs="Times New Roman"/>
                <w:sz w:val="24"/>
                <w:szCs w:val="24"/>
              </w:rPr>
              <w:t>rządzenie wyposażone w wirnik horyzontalny</w:t>
            </w:r>
          </w:p>
        </w:tc>
      </w:tr>
    </w:tbl>
    <w:p w14:paraId="60946973" w14:textId="693F39F8" w:rsidR="00FC24F9" w:rsidRDefault="00FC24F9" w:rsidP="000410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C24F9" w:rsidSect="00B701A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4CE2" w14:textId="77777777" w:rsidR="00156CE7" w:rsidRDefault="00156CE7" w:rsidP="00E42556">
      <w:pPr>
        <w:spacing w:after="0" w:line="240" w:lineRule="auto"/>
      </w:pPr>
      <w:r>
        <w:separator/>
      </w:r>
    </w:p>
  </w:endnote>
  <w:endnote w:type="continuationSeparator" w:id="0">
    <w:p w14:paraId="05550189" w14:textId="77777777" w:rsidR="00156CE7" w:rsidRDefault="00156CE7" w:rsidP="00E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24235" w14:textId="77777777" w:rsidR="00156CE7" w:rsidRDefault="00156CE7" w:rsidP="00E42556">
      <w:pPr>
        <w:spacing w:after="0" w:line="240" w:lineRule="auto"/>
      </w:pPr>
      <w:r>
        <w:separator/>
      </w:r>
    </w:p>
  </w:footnote>
  <w:footnote w:type="continuationSeparator" w:id="0">
    <w:p w14:paraId="28E0A96F" w14:textId="77777777" w:rsidR="00156CE7" w:rsidRDefault="00156CE7" w:rsidP="00E4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768B" w14:textId="6AD64E92" w:rsidR="00E42556" w:rsidRDefault="00565650">
    <w:pPr>
      <w:pStyle w:val="Nagwek"/>
    </w:pPr>
    <w:r w:rsidRPr="0056565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911AC5" wp14:editId="3079AAF4">
          <wp:extent cx="5760720" cy="1133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4983"/>
    <w:multiLevelType w:val="hybridMultilevel"/>
    <w:tmpl w:val="30B015D4"/>
    <w:lvl w:ilvl="0" w:tplc="048A6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1D51"/>
    <w:multiLevelType w:val="hybridMultilevel"/>
    <w:tmpl w:val="B1F6C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97"/>
    <w:rsid w:val="000365FD"/>
    <w:rsid w:val="000410FA"/>
    <w:rsid w:val="00067F7C"/>
    <w:rsid w:val="000E0669"/>
    <w:rsid w:val="00156CE7"/>
    <w:rsid w:val="001F0636"/>
    <w:rsid w:val="00246068"/>
    <w:rsid w:val="002717D4"/>
    <w:rsid w:val="00291629"/>
    <w:rsid w:val="00366254"/>
    <w:rsid w:val="003B5F84"/>
    <w:rsid w:val="00444C4B"/>
    <w:rsid w:val="00474329"/>
    <w:rsid w:val="00511527"/>
    <w:rsid w:val="00565650"/>
    <w:rsid w:val="005D3FED"/>
    <w:rsid w:val="00600B7B"/>
    <w:rsid w:val="0061082E"/>
    <w:rsid w:val="00651DB3"/>
    <w:rsid w:val="00722425"/>
    <w:rsid w:val="007F7575"/>
    <w:rsid w:val="00836BD7"/>
    <w:rsid w:val="008E7DA4"/>
    <w:rsid w:val="009620AE"/>
    <w:rsid w:val="009818C1"/>
    <w:rsid w:val="009B0236"/>
    <w:rsid w:val="00A5710D"/>
    <w:rsid w:val="00B27F0E"/>
    <w:rsid w:val="00B701A1"/>
    <w:rsid w:val="00BB2C09"/>
    <w:rsid w:val="00C07CC9"/>
    <w:rsid w:val="00C92C0A"/>
    <w:rsid w:val="00D50748"/>
    <w:rsid w:val="00DD5230"/>
    <w:rsid w:val="00DE4899"/>
    <w:rsid w:val="00DF4390"/>
    <w:rsid w:val="00E42556"/>
    <w:rsid w:val="00E91D01"/>
    <w:rsid w:val="00F93F97"/>
    <w:rsid w:val="00F97577"/>
    <w:rsid w:val="00FC24F9"/>
    <w:rsid w:val="00FC6CA0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3905"/>
  <w15:docId w15:val="{3E3577EC-CAE2-4047-8A08-AF83F27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56"/>
  </w:style>
  <w:style w:type="paragraph" w:styleId="Stopka">
    <w:name w:val="footer"/>
    <w:basedOn w:val="Normalny"/>
    <w:link w:val="StopkaZnak"/>
    <w:uiPriority w:val="99"/>
    <w:unhideWhenUsed/>
    <w:rsid w:val="00E4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56"/>
  </w:style>
  <w:style w:type="table" w:styleId="Tabela-Siatka">
    <w:name w:val="Table Grid"/>
    <w:basedOn w:val="Standardowy"/>
    <w:uiPriority w:val="39"/>
    <w:rsid w:val="00FC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DL-CZ</dc:creator>
  <cp:keywords/>
  <dc:description/>
  <cp:lastModifiedBy>DAG-ADM2</cp:lastModifiedBy>
  <cp:revision>5</cp:revision>
  <cp:lastPrinted>2022-08-02T07:14:00Z</cp:lastPrinted>
  <dcterms:created xsi:type="dcterms:W3CDTF">2023-03-30T09:07:00Z</dcterms:created>
  <dcterms:modified xsi:type="dcterms:W3CDTF">2023-04-03T09:35:00Z</dcterms:modified>
</cp:coreProperties>
</file>