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0A1" w:rsidRPr="004630A1" w:rsidRDefault="00614CAC" w:rsidP="004630A1">
      <w:pPr>
        <w:keepNext/>
        <w:keepLines/>
        <w:widowControl w:val="0"/>
        <w:suppressAutoHyphens/>
        <w:autoSpaceDN w:val="0"/>
        <w:spacing w:before="360" w:after="120"/>
        <w:jc w:val="both"/>
        <w:textAlignment w:val="baseline"/>
        <w:outlineLvl w:val="0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bookmarkStart w:id="0" w:name="_Toc87117890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ZP/16</w:t>
      </w:r>
      <w:r w:rsidR="004630A1"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/2022</w:t>
      </w:r>
      <w:r w:rsidR="004630A1"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ab/>
      </w:r>
      <w:r w:rsidR="004630A1"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ab/>
      </w:r>
      <w:r w:rsidR="004630A1"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ab/>
      </w:r>
      <w:r w:rsidR="004630A1"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ab/>
      </w:r>
      <w:r w:rsidR="004630A1"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ab/>
      </w:r>
      <w:r w:rsidR="004630A1"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ab/>
      </w:r>
      <w:r w:rsidR="004630A1"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ab/>
      </w:r>
      <w:r w:rsidR="004630A1"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ab/>
      </w:r>
      <w:r w:rsidR="004630A1"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ab/>
      </w:r>
      <w:r w:rsidR="004630A1"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ab/>
      </w:r>
      <w:proofErr w:type="spellStart"/>
      <w:r w:rsidR="004630A1"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Załącznik</w:t>
      </w:r>
      <w:proofErr w:type="spellEnd"/>
      <w:r w:rsidR="004630A1"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4630A1"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nr</w:t>
      </w:r>
      <w:proofErr w:type="spellEnd"/>
      <w:r w:rsidR="004630A1"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6</w:t>
      </w:r>
    </w:p>
    <w:p w:rsidR="004630A1" w:rsidRPr="004630A1" w:rsidRDefault="004630A1" w:rsidP="004630A1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:rsidR="004630A1" w:rsidRDefault="00614CAC" w:rsidP="004630A1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</w:pPr>
      <w:proofErr w:type="spellStart"/>
      <w:r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Przykładowe</w:t>
      </w:r>
      <w:proofErr w:type="spellEnd"/>
      <w:r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m</w:t>
      </w:r>
      <w:r w:rsidR="005F279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ateriały</w:t>
      </w:r>
      <w:proofErr w:type="spellEnd"/>
      <w:r w:rsidR="005F279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4630A1" w:rsidRPr="004630A1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promocyjne</w:t>
      </w:r>
      <w:proofErr w:type="spellEnd"/>
      <w:r w:rsidR="005F279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 xml:space="preserve"> i </w:t>
      </w:r>
      <w:proofErr w:type="spellStart"/>
      <w:r w:rsidR="005F279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branding</w:t>
      </w:r>
      <w:proofErr w:type="spellEnd"/>
      <w:r w:rsidR="005F279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5F279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Strefy</w:t>
      </w:r>
      <w:proofErr w:type="spellEnd"/>
      <w:r w:rsidR="005F279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5F279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Biegacza</w:t>
      </w:r>
      <w:proofErr w:type="spellEnd"/>
    </w:p>
    <w:p w:rsidR="00A1569F" w:rsidRPr="00A1569F" w:rsidRDefault="00A1569F" w:rsidP="004630A1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A1569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(do uzgodnienia z Zamawiającym na etapie podpisania umowy)</w:t>
      </w:r>
    </w:p>
    <w:p w:rsidR="004630A1" w:rsidRPr="004630A1" w:rsidRDefault="005F279B" w:rsidP="004630A1">
      <w:pPr>
        <w:keepNext/>
        <w:keepLines/>
        <w:widowControl w:val="0"/>
        <w:numPr>
          <w:ilvl w:val="0"/>
          <w:numId w:val="2"/>
        </w:numPr>
        <w:suppressAutoHyphens/>
        <w:autoSpaceDN w:val="0"/>
        <w:spacing w:before="360" w:after="120" w:line="240" w:lineRule="auto"/>
        <w:jc w:val="both"/>
        <w:textAlignment w:val="baseline"/>
        <w:outlineLvl w:val="0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proofErr w:type="spellStart"/>
      <w:r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Poligrafia</w:t>
      </w:r>
      <w:proofErr w:type="spellEnd"/>
      <w:r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Citilight</w:t>
      </w:r>
      <w:proofErr w:type="spellEnd"/>
      <w:r w:rsidR="004630A1" w:rsidRPr="004630A1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i </w:t>
      </w:r>
      <w:proofErr w:type="spellStart"/>
      <w:r w:rsidR="004630A1" w:rsidRPr="004630A1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ulotka</w:t>
      </w:r>
      <w:bookmarkEnd w:id="0"/>
      <w:proofErr w:type="spellEnd"/>
    </w:p>
    <w:p w:rsidR="004630A1" w:rsidRPr="004630A1" w:rsidRDefault="005F279B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Citilight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(12 -15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szt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na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przystankach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komunikacji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miejskiej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) –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produkcja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i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montaż</w:t>
      </w:r>
      <w:proofErr w:type="spellEnd"/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5A66A1E2" wp14:editId="2E5D3DEF">
            <wp:extent cx="3551040" cy="5078160"/>
            <wp:effectExtent l="0" t="0" r="0" b="8190"/>
            <wp:docPr id="15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1040" cy="50781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:rsidR="004630A1" w:rsidRPr="004630A1" w:rsidRDefault="004630A1" w:rsidP="004630A1">
      <w:pPr>
        <w:pageBreakBefore/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lastRenderedPageBreak/>
        <w:t>Ulotka</w:t>
      </w:r>
      <w:proofErr w:type="spellEnd"/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DL, 210 x 105 mm.</w:t>
      </w:r>
      <w:r w:rsidR="005F279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(1500 </w:t>
      </w:r>
      <w:proofErr w:type="spellStart"/>
      <w:r w:rsidR="005F279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szt</w:t>
      </w:r>
      <w:proofErr w:type="spellEnd"/>
      <w:r w:rsidR="005F279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  <w:r w:rsidR="00B55C9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 w:rsidR="00B55C9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produkcja</w:t>
      </w:r>
      <w:bookmarkStart w:id="1" w:name="_GoBack"/>
      <w:bookmarkEnd w:id="1"/>
      <w:proofErr w:type="spellEnd"/>
      <w:r w:rsidR="005F279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)</w:t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4A1DC3B4" wp14:editId="72E9ADF9">
            <wp:extent cx="5756760" cy="2867760"/>
            <wp:effectExtent l="0" t="0" r="0" b="8790"/>
            <wp:docPr id="17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760" cy="2867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09C424A5" wp14:editId="44BE72BB">
            <wp:extent cx="5756760" cy="2873520"/>
            <wp:effectExtent l="0" t="0" r="0" b="3030"/>
            <wp:docPr id="22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760" cy="28735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0A1" w:rsidRPr="00614CAC" w:rsidRDefault="004630A1" w:rsidP="00614CAC">
      <w:pPr>
        <w:keepNext/>
        <w:keepLines/>
        <w:widowControl w:val="0"/>
        <w:numPr>
          <w:ilvl w:val="0"/>
          <w:numId w:val="2"/>
        </w:numPr>
        <w:suppressAutoHyphens/>
        <w:autoSpaceDN w:val="0"/>
        <w:spacing w:before="360" w:after="120" w:line="240" w:lineRule="auto"/>
        <w:jc w:val="both"/>
        <w:textAlignment w:val="baseline"/>
        <w:outlineLvl w:val="0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bookmarkStart w:id="2" w:name="__RefHeading__2502_350622255"/>
      <w:bookmarkStart w:id="3" w:name="_Toc87117891"/>
      <w:proofErr w:type="spellStart"/>
      <w:r w:rsidRPr="004630A1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Materiały</w:t>
      </w:r>
      <w:proofErr w:type="spellEnd"/>
      <w:r w:rsidRPr="004630A1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4630A1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promocyjne</w:t>
      </w:r>
      <w:bookmarkEnd w:id="2"/>
      <w:bookmarkEnd w:id="3"/>
      <w:proofErr w:type="spellEnd"/>
      <w:r w:rsidR="00614CAC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300 </w:t>
      </w:r>
      <w:proofErr w:type="spellStart"/>
      <w:r w:rsidR="00614CAC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szt</w:t>
      </w:r>
      <w:proofErr w:type="spellEnd"/>
      <w:r w:rsidR="00614CAC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.</w:t>
      </w:r>
    </w:p>
    <w:p w:rsidR="004630A1" w:rsidRDefault="004630A1" w:rsidP="004630A1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pakiet startowy – </w:t>
      </w:r>
      <w:proofErr w:type="spellStart"/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numer</w:t>
      </w:r>
      <w:proofErr w:type="spellEnd"/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startowy</w:t>
      </w:r>
      <w:proofErr w:type="spellEnd"/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dla</w:t>
      </w:r>
      <w:proofErr w:type="spellEnd"/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zawodnika</w:t>
      </w:r>
      <w:proofErr w:type="spellEnd"/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,</w:t>
      </w:r>
    </w:p>
    <w:p w:rsidR="00614CAC" w:rsidRPr="004630A1" w:rsidRDefault="00614CAC" w:rsidP="004630A1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worek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depozytowy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+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T-shirt</w:t>
      </w:r>
      <w:proofErr w:type="spellEnd"/>
    </w:p>
    <w:p w:rsidR="004630A1" w:rsidRPr="004630A1" w:rsidRDefault="00614CAC" w:rsidP="004630A1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balony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Strefa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Biegacza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i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Strefa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</w:p>
    <w:p w:rsidR="004630A1" w:rsidRPr="004630A1" w:rsidRDefault="004630A1" w:rsidP="004630A1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medal dla każdego uczestnika biegu.</w:t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lastRenderedPageBreak/>
        <w:drawing>
          <wp:inline distT="0" distB="0" distL="0" distR="0" wp14:anchorId="594450E4" wp14:editId="2CE01651">
            <wp:extent cx="2461320" cy="2508840"/>
            <wp:effectExtent l="0" t="0" r="0" b="5760"/>
            <wp:docPr id="23" name="grafik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320" cy="25088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2BC4F2F3" wp14:editId="3DA91FBB">
            <wp:extent cx="5754960" cy="3618720"/>
            <wp:effectExtent l="0" t="0" r="0" b="780"/>
            <wp:docPr id="24" name="grafik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4960" cy="36187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lastRenderedPageBreak/>
        <w:drawing>
          <wp:inline distT="0" distB="0" distL="0" distR="0" wp14:anchorId="1C331F67" wp14:editId="70487D6B">
            <wp:extent cx="2405880" cy="3175560"/>
            <wp:effectExtent l="0" t="0" r="0" b="5790"/>
            <wp:docPr id="25" name="grafik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5880" cy="31755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28006B42" wp14:editId="331F8058">
            <wp:extent cx="2338560" cy="3080520"/>
            <wp:effectExtent l="0" t="0" r="4590" b="5580"/>
            <wp:docPr id="26" name="grafik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560" cy="30805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5A8B80BD" wp14:editId="34D6CB85">
            <wp:extent cx="2107080" cy="5544720"/>
            <wp:effectExtent l="0" t="0" r="7470" b="0"/>
            <wp:docPr id="27" name="grafika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7080" cy="55447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lastRenderedPageBreak/>
        <w:drawing>
          <wp:inline distT="0" distB="0" distL="0" distR="0" wp14:anchorId="2F4A86A2" wp14:editId="591BBC1B">
            <wp:extent cx="2869560" cy="3070800"/>
            <wp:effectExtent l="0" t="0" r="6990" b="0"/>
            <wp:docPr id="28" name="grafika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9560" cy="30708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0A1" w:rsidRPr="004630A1" w:rsidRDefault="004630A1" w:rsidP="004630A1">
      <w:pPr>
        <w:keepNext/>
        <w:keepLines/>
        <w:widowControl w:val="0"/>
        <w:numPr>
          <w:ilvl w:val="0"/>
          <w:numId w:val="2"/>
        </w:numPr>
        <w:suppressAutoHyphens/>
        <w:autoSpaceDN w:val="0"/>
        <w:spacing w:before="360" w:after="120" w:line="240" w:lineRule="auto"/>
        <w:jc w:val="both"/>
        <w:textAlignment w:val="baseline"/>
        <w:outlineLvl w:val="0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bookmarkStart w:id="4" w:name="__RefHeading__2504_350622255"/>
      <w:bookmarkStart w:id="5" w:name="_Toc87117892"/>
      <w:r w:rsidRPr="004630A1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Materiały promocyjne – branding</w:t>
      </w:r>
      <w:bookmarkEnd w:id="4"/>
      <w:bookmarkEnd w:id="5"/>
    </w:p>
    <w:p w:rsidR="004630A1" w:rsidRPr="004630A1" w:rsidRDefault="00614CAC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Banery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na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płotki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–</w:t>
      </w:r>
      <w:r w:rsidR="00B55C9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4 </w:t>
      </w:r>
      <w:proofErr w:type="spellStart"/>
      <w:r w:rsidR="00B55C9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szt</w:t>
      </w:r>
      <w:proofErr w:type="spellEnd"/>
      <w:r w:rsidR="00B55C9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 (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produkcja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i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montaż</w:t>
      </w:r>
      <w:proofErr w:type="spellEnd"/>
      <w:r w:rsidR="00B55C9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)</w:t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180C4E0C" wp14:editId="2B1AEDF7">
            <wp:extent cx="2723039" cy="2723039"/>
            <wp:effectExtent l="0" t="0" r="1111" b="1111"/>
            <wp:docPr id="29" name="grafika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3039" cy="272303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4327DAC5" wp14:editId="6B00A0B0">
            <wp:extent cx="2723400" cy="2723400"/>
            <wp:effectExtent l="0" t="0" r="750" b="750"/>
            <wp:docPr id="30" name="grafika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3400" cy="27234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lastRenderedPageBreak/>
        <w:drawing>
          <wp:inline distT="0" distB="0" distL="0" distR="0" wp14:anchorId="12217A13" wp14:editId="2954E160">
            <wp:extent cx="5756760" cy="2621160"/>
            <wp:effectExtent l="0" t="0" r="0" b="7740"/>
            <wp:docPr id="31" name="grafika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760" cy="26211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0A1" w:rsidRPr="004630A1" w:rsidRDefault="00614CAC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Brama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startu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/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mety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pneumatyczna, wielokąt 4 x 8 m – 1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szt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–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produkcja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i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montaż</w:t>
      </w:r>
      <w:proofErr w:type="spellEnd"/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3856FBBD" wp14:editId="7C044FA8">
            <wp:extent cx="4913630" cy="3035935"/>
            <wp:effectExtent l="0" t="0" r="127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:rsidR="00B55C9F" w:rsidRPr="00B55C9F" w:rsidRDefault="00B55C9F" w:rsidP="00B55C9F">
      <w:pPr>
        <w:keepNext/>
        <w:keepLines/>
        <w:widowControl w:val="0"/>
        <w:suppressAutoHyphens/>
        <w:autoSpaceDN w:val="0"/>
        <w:spacing w:before="120" w:after="80" w:line="240" w:lineRule="auto"/>
        <w:jc w:val="both"/>
        <w:textAlignment w:val="baseline"/>
        <w:outlineLvl w:val="1"/>
        <w:rPr>
          <w:rFonts w:ascii="Times New Roman" w:eastAsia="Andale Sans UI" w:hAnsi="Times New Roman" w:cs="Times New Roman"/>
          <w:color w:val="E40002"/>
          <w:kern w:val="3"/>
          <w:sz w:val="24"/>
          <w:szCs w:val="24"/>
          <w:lang w:val="de-DE" w:eastAsia="ja-JP" w:bidi="fa-IR"/>
        </w:rPr>
      </w:pPr>
    </w:p>
    <w:p w:rsidR="00B55C9F" w:rsidRPr="004630A1" w:rsidRDefault="00B55C9F" w:rsidP="00B55C9F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:rsidR="00B55C9F" w:rsidRPr="004630A1" w:rsidRDefault="00B55C9F" w:rsidP="00B55C9F">
      <w:pPr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:rsidR="004630A1" w:rsidRPr="00614CAC" w:rsidRDefault="00614CAC" w:rsidP="004630A1">
      <w:pPr>
        <w:keepNext/>
        <w:keepLines/>
        <w:widowControl w:val="0"/>
        <w:suppressAutoHyphens/>
        <w:autoSpaceDN w:val="0"/>
        <w:spacing w:before="360" w:after="120"/>
        <w:jc w:val="both"/>
        <w:textAlignment w:val="baseline"/>
        <w:outlineLvl w:val="0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bookmarkStart w:id="6" w:name="_Toc87117893"/>
      <w:bookmarkStart w:id="7" w:name="__RefHeading__2506_350622255"/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lastRenderedPageBreak/>
        <w:t>Przykład</w:t>
      </w:r>
      <w:proofErr w:type="spellEnd"/>
      <w:r w:rsidR="004630A1" w:rsidRPr="00614CA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4630A1" w:rsidRPr="00614CA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numeru</w:t>
      </w:r>
      <w:proofErr w:type="spellEnd"/>
      <w:r w:rsidR="004630A1" w:rsidRPr="00614CA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4630A1" w:rsidRPr="00614CA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startowego</w:t>
      </w:r>
      <w:bookmarkEnd w:id="6"/>
      <w:bookmarkEnd w:id="7"/>
      <w:proofErr w:type="spellEnd"/>
    </w:p>
    <w:p w:rsidR="004630A1" w:rsidRPr="004630A1" w:rsidRDefault="004630A1" w:rsidP="004630A1">
      <w:pPr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091783AF" wp14:editId="6623828D">
            <wp:extent cx="5003640" cy="3720960"/>
            <wp:effectExtent l="0" t="0" r="6510" b="0"/>
            <wp:docPr id="33" name="grafika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640" cy="37209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8" w:name="_Toc87117894"/>
      <w:bookmarkStart w:id="9" w:name="__RefHeading__2508_350622255"/>
    </w:p>
    <w:p w:rsidR="004630A1" w:rsidRPr="004630A1" w:rsidRDefault="004630A1" w:rsidP="004630A1">
      <w:pPr>
        <w:suppressAutoHyphens/>
        <w:autoSpaceDN w:val="0"/>
        <w:spacing w:after="0"/>
        <w:ind w:left="36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:rsidR="004630A1" w:rsidRPr="00B55C9F" w:rsidRDefault="004630A1" w:rsidP="00B55C9F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r w:rsidRPr="00B55C9F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Komunikacja</w:t>
      </w:r>
      <w:bookmarkEnd w:id="8"/>
      <w:bookmarkEnd w:id="9"/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Przykładowe propozycje materiałów komunikacyjnych.</w:t>
      </w:r>
    </w:p>
    <w:p w:rsidR="004630A1" w:rsidRPr="004630A1" w:rsidRDefault="004630A1" w:rsidP="004630A1">
      <w:pPr>
        <w:keepNext/>
        <w:keepLines/>
        <w:widowControl w:val="0"/>
        <w:suppressAutoHyphens/>
        <w:autoSpaceDN w:val="0"/>
        <w:spacing w:before="120" w:after="80"/>
        <w:jc w:val="both"/>
        <w:textAlignment w:val="baseline"/>
        <w:outlineLvl w:val="1"/>
        <w:rPr>
          <w:rFonts w:ascii="Times New Roman" w:eastAsia="Andale Sans UI" w:hAnsi="Times New Roman" w:cs="Times New Roman"/>
          <w:i/>
          <w:kern w:val="3"/>
          <w:sz w:val="24"/>
          <w:szCs w:val="24"/>
          <w:lang w:val="de-DE" w:eastAsia="ja-JP" w:bidi="fa-IR"/>
        </w:rPr>
      </w:pPr>
      <w:bookmarkStart w:id="10" w:name="__RefHeading__2510_350622255"/>
      <w:bookmarkStart w:id="11" w:name="_Toc87117895"/>
      <w:r w:rsidRPr="004630A1">
        <w:rPr>
          <w:rFonts w:ascii="Times New Roman" w:eastAsia="Andale Sans UI" w:hAnsi="Times New Roman" w:cs="Times New Roman"/>
          <w:i/>
          <w:kern w:val="3"/>
          <w:sz w:val="24"/>
          <w:szCs w:val="24"/>
          <w:lang w:val="de-DE" w:eastAsia="ja-JP" w:bidi="fa-IR"/>
        </w:rPr>
        <w:t>Informacja prasowa</w:t>
      </w:r>
      <w:bookmarkEnd w:id="10"/>
      <w:bookmarkEnd w:id="11"/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„Wałbrzych tętni dobrem” – bieg promujący honorowe krwiodawstwo</w:t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18 września 2022 roku w Wałbrzychu odbędzie się bieg „Wałbrzych tętni dobrem”, którego celem jest promowanie honorowego krwiodawstwa. Dystans, jaki będą mieli do pokonania dorośli biegacze, wynosi 4 500 m. Liczby te stanowią nawiązanie do ilości krwi, jaką można oddać jednorazowo – 450 ml.</w:t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– </w:t>
      </w:r>
      <w:r w:rsidRPr="004630A1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ja-JP" w:bidi="fa-IR"/>
        </w:rPr>
        <w:t>Zbliżające się wydarzenie to</w:t>
      </w: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Pr="004630A1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ja-JP" w:bidi="fa-IR"/>
        </w:rPr>
        <w:t>okazja, żeby propagować ideę honorowego krwiodawstwa i zachęcić kolejne osoby do dzielenia się krwią, bezcennym darem. Zapraszamy do udziału w imprezie biegowej „Wałbrzych tętni dobrem”, podczas której uczestnicy pokonają dystans 4 500 m, a także do odwiedzenia Strefy Biegacza</w:t>
      </w: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– mówi …….. z Regionalnego Centrum Krwiodawstwa i  Krwiolecznictwa w Wałbrzychu. – </w:t>
      </w:r>
      <w:r w:rsidRPr="004630A1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ja-JP" w:bidi="fa-IR"/>
        </w:rPr>
        <w:t>Jednym z warunków oddawania krwi jest dobry stan zdrowia. Biegacze to osoby aktywne, prowadzące zdrowy styl życia. Mamy nadzieję, że dołączą do społeczności Honorowych Dawców Krwi, którzy ratują innym życie</w:t>
      </w: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Bieg „Wałbrzych tętni dobrem” odbędzie się 18 września 2022 r. w Wałbrzychu, gdzie zlokalizowane będą start i meta. Na uczestników imprezy i kibiców będzie czekała także Strefa Biegacza, w której m.in. będzie można dowiedzieć się więcej o idei honorowego krwiodawstwa oraz oddać krew w krwiobusie.</w:t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Dla biegaczy przygotowana została trasa o długości 4 500 m. Liczby te stanowią nawiązanie do ilości krwi, jaką jednorazowo może oddać Krwiodawca, czyli 450 ml. Trasa biegu będzie prowadziła ……………………….</w:t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Zapisy na bieg „Wałbrzych tętni dobrem” odbywają się online, na stronie …………… i trwają do dn. ……………….</w:t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rial" w:hAnsi="Times New Roman" w:cs="Times New Roman"/>
          <w:kern w:val="3"/>
          <w:sz w:val="24"/>
          <w:szCs w:val="24"/>
          <w:lang w:val="de-DE" w:eastAsia="ja-JP" w:bidi="fa-IR"/>
        </w:rPr>
        <w:lastRenderedPageBreak/>
        <w:t xml:space="preserve">Bieg „Wałbrzych tętni dobrem” odbędzie się w ramach ogólnopolskiej kampanii społecznej promującej honorowe krwiodawstwo, pn. „Twoja krew, moje życie”, realizowanej zgodnie </w:t>
      </w:r>
      <w:r w:rsidRPr="004630A1">
        <w:rPr>
          <w:rFonts w:ascii="Times New Roman" w:eastAsia="Arial" w:hAnsi="Times New Roman" w:cs="Times New Roman"/>
          <w:kern w:val="3"/>
          <w:sz w:val="24"/>
          <w:szCs w:val="24"/>
          <w:lang w:val="de-DE" w:eastAsia="ja-JP" w:bidi="fa-IR"/>
        </w:rPr>
        <w:br/>
        <w:t>z programem polityki zdrowotnej pn. „Zapewnienie samowystarczalności Rzeczypospolitej Polskiej w krew i jej składniki na lata 2021–2026”.</w:t>
      </w:r>
      <w:bookmarkStart w:id="12" w:name="_Toc86053481"/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rial" w:hAnsi="Times New Roman" w:cs="Times New Roman"/>
          <w:kern w:val="3"/>
          <w:sz w:val="24"/>
          <w:szCs w:val="24"/>
          <w:lang w:val="de-DE" w:eastAsia="ja-JP" w:bidi="fa-IR"/>
        </w:rPr>
      </w:pP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rial" w:hAnsi="Times New Roman" w:cs="Times New Roman"/>
          <w:i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rial" w:hAnsi="Times New Roman" w:cs="Times New Roman"/>
          <w:i/>
          <w:kern w:val="3"/>
          <w:sz w:val="24"/>
          <w:szCs w:val="24"/>
          <w:lang w:val="de-DE" w:eastAsia="ja-JP" w:bidi="fa-IR"/>
        </w:rPr>
        <w:t>Komunikacja na FB „Twoja krew, moje życie”</w:t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rial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rial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2C0F9242" wp14:editId="6C6AB8AD">
            <wp:extent cx="3560445" cy="3560445"/>
            <wp:effectExtent l="0" t="0" r="1905" b="190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2"/>
    <w:p w:rsidR="004630A1" w:rsidRPr="004630A1" w:rsidRDefault="004630A1" w:rsidP="004630A1">
      <w:pPr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</w:p>
    <w:p w:rsidR="004630A1" w:rsidRPr="004630A1" w:rsidRDefault="004630A1" w:rsidP="004630A1">
      <w:pPr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Zapraszamy do udziału w biegu „Wałbrzych tętni dobrem”, promującym honorowe krwiodawstwo.</w:t>
      </w:r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Dorośli uczestnicy biegu pokonają dystans 4 500 m,</w:t>
      </w:r>
      <w:r w:rsidRPr="004630A1">
        <w:rPr>
          <w:rFonts w:ascii="Times New Roman" w:eastAsia="Andale Sans UI" w:hAnsi="Times New Roman" w:cs="Times New Roman"/>
          <w:color w:val="FF3333"/>
          <w:kern w:val="3"/>
          <w:sz w:val="24"/>
          <w:szCs w:val="24"/>
          <w:lang w:val="de-DE" w:eastAsia="ja-JP" w:bidi="fa-IR"/>
        </w:rPr>
        <w:t>.</w:t>
      </w:r>
      <w:r w:rsidRPr="004630A1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To nawiązanie do ilości krwi, jaką można oddać jednorazowo – 450 ml. </w:t>
      </w:r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W Strefie Biegacza będzie można dowiedzieć się więcej o idei honorowego krwiodawstwa oraz oddać krew w krwiobusie. </w:t>
      </w:r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Gdzie i kiedy? Wałbrzych, ……….. , 18 września 2022 r. </w:t>
      </w:r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Zapisy na bieg: </w:t>
      </w:r>
      <w:hyperlink r:id="rId23" w:history="1">
        <w:r w:rsidRPr="004630A1">
          <w:rPr>
            <w:rFonts w:ascii="Times New Roman" w:eastAsia="Andale Sans UI" w:hAnsi="Times New Roman" w:cs="Times New Roman"/>
            <w:kern w:val="3"/>
            <w:sz w:val="24"/>
            <w:szCs w:val="24"/>
            <w:lang w:val="de-DE" w:eastAsia="ja-JP" w:bidi="fa-IR"/>
          </w:rPr>
          <w:t>www.twojakrew.pl</w:t>
        </w:r>
      </w:hyperlink>
    </w:p>
    <w:p w:rsidR="00B55C9F" w:rsidRDefault="00B55C9F" w:rsidP="00B55C9F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val="en-US" w:eastAsia="ja-JP" w:bidi="fa-IR"/>
        </w:rPr>
      </w:pPr>
    </w:p>
    <w:p w:rsidR="00B55C9F" w:rsidRPr="00B55C9F" w:rsidRDefault="00B55C9F" w:rsidP="00B55C9F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B55C9F">
        <w:rPr>
          <w:rFonts w:ascii="Times New Roman" w:eastAsia="Andale Sans UI" w:hAnsi="Times New Roman" w:cs="Times New Roman"/>
          <w:bCs/>
          <w:kern w:val="3"/>
          <w:sz w:val="24"/>
          <w:szCs w:val="24"/>
          <w:lang w:val="en-US" w:eastAsia="ja-JP" w:bidi="fa-IR"/>
        </w:rPr>
        <w:t>Baner</w:t>
      </w:r>
      <w:proofErr w:type="spellEnd"/>
      <w:r w:rsidRPr="00B55C9F">
        <w:rPr>
          <w:rFonts w:ascii="Times New Roman" w:eastAsia="Andale Sans UI" w:hAnsi="Times New Roman" w:cs="Times New Roman"/>
          <w:bCs/>
          <w:kern w:val="3"/>
          <w:sz w:val="24"/>
          <w:szCs w:val="24"/>
          <w:lang w:val="en-US" w:eastAsia="ja-JP" w:bidi="fa-IR"/>
        </w:rPr>
        <w:t xml:space="preserve"> </w:t>
      </w:r>
      <w:proofErr w:type="spellStart"/>
      <w:r w:rsidRPr="00B55C9F">
        <w:rPr>
          <w:rFonts w:ascii="Times New Roman" w:eastAsia="Andale Sans UI" w:hAnsi="Times New Roman" w:cs="Times New Roman"/>
          <w:bCs/>
          <w:kern w:val="3"/>
          <w:sz w:val="24"/>
          <w:szCs w:val="24"/>
          <w:lang w:val="en-US" w:eastAsia="ja-JP" w:bidi="fa-IR"/>
        </w:rPr>
        <w:t>na</w:t>
      </w:r>
      <w:proofErr w:type="spellEnd"/>
      <w:r w:rsidRPr="00B55C9F">
        <w:rPr>
          <w:rFonts w:ascii="Times New Roman" w:eastAsia="Andale Sans UI" w:hAnsi="Times New Roman" w:cs="Times New Roman"/>
          <w:bCs/>
          <w:kern w:val="3"/>
          <w:sz w:val="24"/>
          <w:szCs w:val="24"/>
          <w:lang w:val="en-US" w:eastAsia="ja-JP" w:bidi="fa-IR"/>
        </w:rPr>
        <w:t xml:space="preserve"> www, 750 x 200 </w:t>
      </w:r>
      <w:proofErr w:type="spellStart"/>
      <w:r w:rsidRPr="00B55C9F">
        <w:rPr>
          <w:rFonts w:ascii="Times New Roman" w:eastAsia="Andale Sans UI" w:hAnsi="Times New Roman" w:cs="Times New Roman"/>
          <w:bCs/>
          <w:kern w:val="3"/>
          <w:sz w:val="24"/>
          <w:szCs w:val="24"/>
          <w:lang w:val="en-US" w:eastAsia="ja-JP" w:bidi="fa-IR"/>
        </w:rPr>
        <w:t>px</w:t>
      </w:r>
      <w:proofErr w:type="spellEnd"/>
      <w:r w:rsidRPr="00B55C9F">
        <w:rPr>
          <w:rFonts w:ascii="Times New Roman" w:eastAsia="Andale Sans UI" w:hAnsi="Times New Roman" w:cs="Times New Roman"/>
          <w:bCs/>
          <w:kern w:val="3"/>
          <w:sz w:val="24"/>
          <w:szCs w:val="24"/>
          <w:lang w:val="en-US" w:eastAsia="ja-JP" w:bidi="fa-IR"/>
        </w:rPr>
        <w:t>.</w:t>
      </w:r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</w:p>
    <w:p w:rsidR="004630A1" w:rsidRPr="004630A1" w:rsidRDefault="00B55C9F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50682271" wp14:editId="45FE2B82">
            <wp:extent cx="5756760" cy="1529640"/>
            <wp:effectExtent l="0" t="0" r="0" b="0"/>
            <wp:docPr id="35" name="grafika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760" cy="15296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:rsidR="004630A1" w:rsidRPr="00B55C9F" w:rsidRDefault="004630A1" w:rsidP="00B55C9F">
      <w:pPr>
        <w:keepNext/>
        <w:keepLines/>
        <w:widowControl w:val="0"/>
        <w:suppressAutoHyphens/>
        <w:autoSpaceDN w:val="0"/>
        <w:spacing w:before="120" w:after="80" w:line="240" w:lineRule="auto"/>
        <w:jc w:val="both"/>
        <w:textAlignment w:val="baseline"/>
        <w:outlineLvl w:val="1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bookmarkStart w:id="13" w:name="__RefHeading__2516_350622255"/>
      <w:bookmarkStart w:id="14" w:name="_Toc87117898"/>
      <w:r w:rsidRPr="00B55C9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lastRenderedPageBreak/>
        <w:t xml:space="preserve">Spot </w:t>
      </w:r>
      <w:proofErr w:type="spellStart"/>
      <w:r w:rsidRPr="00B55C9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radiowy</w:t>
      </w:r>
      <w:proofErr w:type="spellEnd"/>
      <w:r w:rsidRPr="00B55C9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15 </w:t>
      </w:r>
      <w:proofErr w:type="spellStart"/>
      <w:r w:rsidRPr="00B55C9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sek.</w:t>
      </w:r>
      <w:bookmarkEnd w:id="13"/>
      <w:bookmarkEnd w:id="14"/>
      <w:proofErr w:type="spellEnd"/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Lektorka: Zapraszamy do udziału w biegu „Wałbrzych tętni dobrem”, promującym honorowe krwiodawstwo. </w:t>
      </w:r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Lektor: 18 września 2022 r., [Wałbrzych, Park Miejski im. Jana III Sobieskiego]. Długość trasy dla dorosłych – 4 500 m. Dołącz i wspieraj honorowe krwiodawstwo! </w:t>
      </w:r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Lektorka: W Strefie Biegacza dowiesz się więcej o idei honorowego krwiodawstwa i oddasz krew </w:t>
      </w:r>
      <w:r w:rsidRPr="004630A1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br/>
        <w:t>w krwiobusie. </w:t>
      </w:r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Lektor: Zapisz się na bieg na </w:t>
      </w:r>
      <w:hyperlink r:id="rId25" w:history="1">
        <w:r w:rsidRPr="004630A1">
          <w:rPr>
            <w:rFonts w:ascii="Times New Roman" w:eastAsia="Andale Sans UI" w:hAnsi="Times New Roman" w:cs="Times New Roman"/>
            <w:kern w:val="3"/>
            <w:sz w:val="24"/>
            <w:szCs w:val="24"/>
            <w:lang w:val="de-DE" w:eastAsia="ja-JP" w:bidi="fa-IR"/>
          </w:rPr>
          <w:t>www.twojakrew.pl</w:t>
        </w:r>
      </w:hyperlink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:rsidR="004630A1" w:rsidRPr="004630A1" w:rsidRDefault="004630A1" w:rsidP="004630A1">
      <w:pPr>
        <w:widowControl w:val="0"/>
        <w:suppressAutoHyphens/>
        <w:autoSpaceDN w:val="0"/>
        <w:spacing w:after="0"/>
        <w:ind w:left="720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:rsidR="00D675FF" w:rsidRDefault="00D675FF"/>
    <w:sectPr w:rsidR="00D675FF">
      <w:footerReference w:type="default" r:id="rId26"/>
      <w:pgSz w:w="11905" w:h="16837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EB2" w:rsidRDefault="00386EB2">
      <w:pPr>
        <w:spacing w:after="0" w:line="240" w:lineRule="auto"/>
      </w:pPr>
      <w:r>
        <w:separator/>
      </w:r>
    </w:p>
  </w:endnote>
  <w:endnote w:type="continuationSeparator" w:id="0">
    <w:p w:rsidR="00386EB2" w:rsidRDefault="00386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97986"/>
      <w:docPartObj>
        <w:docPartGallery w:val="Page Numbers (Bottom of Page)"/>
        <w:docPartUnique/>
      </w:docPartObj>
    </w:sdtPr>
    <w:sdtEndPr/>
    <w:sdtContent>
      <w:p w:rsidR="0055486C" w:rsidRDefault="00984FE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33CC" w:rsidRPr="00E733CC">
          <w:rPr>
            <w:noProof/>
            <w:lang w:val="pl-PL"/>
          </w:rPr>
          <w:t>9</w:t>
        </w:r>
        <w:r>
          <w:fldChar w:fldCharType="end"/>
        </w:r>
      </w:p>
    </w:sdtContent>
  </w:sdt>
  <w:p w:rsidR="0055486C" w:rsidRDefault="00386EB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EB2" w:rsidRDefault="00386EB2">
      <w:pPr>
        <w:spacing w:after="0" w:line="240" w:lineRule="auto"/>
      </w:pPr>
      <w:r>
        <w:separator/>
      </w:r>
    </w:p>
  </w:footnote>
  <w:footnote w:type="continuationSeparator" w:id="0">
    <w:p w:rsidR="00386EB2" w:rsidRDefault="00386E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752C7"/>
    <w:multiLevelType w:val="hybridMultilevel"/>
    <w:tmpl w:val="D2546232"/>
    <w:lvl w:ilvl="0" w:tplc="4CAE3F3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5536BD"/>
    <w:multiLevelType w:val="hybridMultilevel"/>
    <w:tmpl w:val="DB1A0BF0"/>
    <w:lvl w:ilvl="0" w:tplc="4CAE3F3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301BDC"/>
    <w:multiLevelType w:val="multilevel"/>
    <w:tmpl w:val="206E8E14"/>
    <w:styleLink w:val="WWNum22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0A1"/>
    <w:rsid w:val="00386EB2"/>
    <w:rsid w:val="004630A1"/>
    <w:rsid w:val="005F279B"/>
    <w:rsid w:val="00614CAC"/>
    <w:rsid w:val="006467F7"/>
    <w:rsid w:val="006639F4"/>
    <w:rsid w:val="007D6B9F"/>
    <w:rsid w:val="00984FE8"/>
    <w:rsid w:val="00A1569F"/>
    <w:rsid w:val="00B55C9F"/>
    <w:rsid w:val="00D675FF"/>
    <w:rsid w:val="00E733CC"/>
    <w:rsid w:val="00E90265"/>
    <w:rsid w:val="00E9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Num22">
    <w:name w:val="WWNum22"/>
    <w:basedOn w:val="Bezlisty"/>
    <w:rsid w:val="004630A1"/>
    <w:pPr>
      <w:numPr>
        <w:numId w:val="1"/>
      </w:numPr>
    </w:pPr>
  </w:style>
  <w:style w:type="paragraph" w:styleId="Stopka">
    <w:name w:val="footer"/>
    <w:basedOn w:val="Normalny"/>
    <w:link w:val="StopkaZnak"/>
    <w:uiPriority w:val="99"/>
    <w:unhideWhenUsed/>
    <w:rsid w:val="004630A1"/>
    <w:pPr>
      <w:widowControl w:val="0"/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StopkaZnak">
    <w:name w:val="Stopka Znak"/>
    <w:basedOn w:val="Domylnaczcionkaakapitu"/>
    <w:link w:val="Stopka"/>
    <w:uiPriority w:val="99"/>
    <w:rsid w:val="004630A1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3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30A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55C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Num22">
    <w:name w:val="WWNum22"/>
    <w:basedOn w:val="Bezlisty"/>
    <w:rsid w:val="004630A1"/>
    <w:pPr>
      <w:numPr>
        <w:numId w:val="1"/>
      </w:numPr>
    </w:pPr>
  </w:style>
  <w:style w:type="paragraph" w:styleId="Stopka">
    <w:name w:val="footer"/>
    <w:basedOn w:val="Normalny"/>
    <w:link w:val="StopkaZnak"/>
    <w:uiPriority w:val="99"/>
    <w:unhideWhenUsed/>
    <w:rsid w:val="004630A1"/>
    <w:pPr>
      <w:widowControl w:val="0"/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StopkaZnak">
    <w:name w:val="Stopka Znak"/>
    <w:basedOn w:val="Domylnaczcionkaakapitu"/>
    <w:link w:val="Stopka"/>
    <w:uiPriority w:val="99"/>
    <w:rsid w:val="004630A1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3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30A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55C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twojakrew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twojakrew.p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526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DZZ-ADM</dc:creator>
  <cp:lastModifiedBy>DZZ-ADM</cp:lastModifiedBy>
  <cp:revision>2</cp:revision>
  <dcterms:created xsi:type="dcterms:W3CDTF">2022-06-30T09:01:00Z</dcterms:created>
  <dcterms:modified xsi:type="dcterms:W3CDTF">2022-06-30T09:01:00Z</dcterms:modified>
</cp:coreProperties>
</file>