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4E91D9D0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A60688">
        <w:rPr>
          <w:rFonts w:ascii="Times New Roman" w:hAnsi="Times New Roman"/>
          <w:sz w:val="20"/>
          <w:szCs w:val="20"/>
        </w:rPr>
        <w:t>1</w:t>
      </w:r>
    </w:p>
    <w:p w14:paraId="4C5DD59C" w14:textId="77777777" w:rsidR="00FB3E8B" w:rsidRDefault="00FB3E8B" w:rsidP="0015622F">
      <w:pPr>
        <w:jc w:val="right"/>
        <w:rPr>
          <w:rFonts w:ascii="Times New Roman" w:hAnsi="Times New Roman"/>
          <w:sz w:val="20"/>
          <w:szCs w:val="20"/>
        </w:rPr>
      </w:pPr>
    </w:p>
    <w:p w14:paraId="4F950B4B" w14:textId="2FACEA04" w:rsidR="00477956" w:rsidRDefault="00477956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38045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</w:t>
      </w:r>
      <w:r w:rsidR="00CD2B7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Lublin, dnia </w:t>
      </w:r>
      <w:r w:rsidR="00CE2207">
        <w:rPr>
          <w:rFonts w:ascii="Times New Roman" w:hAnsi="Times New Roman"/>
          <w:sz w:val="24"/>
          <w:szCs w:val="24"/>
        </w:rPr>
        <w:t>…………….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6C48C437" w:rsidR="004A3016" w:rsidRDefault="004A3016" w:rsidP="004A3016">
      <w:pPr>
        <w:jc w:val="center"/>
        <w:rPr>
          <w:b/>
        </w:rPr>
      </w:pPr>
      <w:r>
        <w:rPr>
          <w:b/>
        </w:rPr>
        <w:t xml:space="preserve">nieprzekraczającej równowartości kwoty wymienionej w art. 4 p. 8 ustawy </w:t>
      </w:r>
      <w:proofErr w:type="spellStart"/>
      <w:r>
        <w:rPr>
          <w:b/>
        </w:rPr>
        <w:t>Pzp</w:t>
      </w:r>
      <w:proofErr w:type="spellEnd"/>
    </w:p>
    <w:p w14:paraId="193849FB" w14:textId="34E1FD27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5CB9A08D" w14:textId="238E94E5" w:rsidR="00F1581D" w:rsidRPr="00F1581D" w:rsidRDefault="00D466AF" w:rsidP="00F1581D">
      <w:pPr>
        <w:rPr>
          <w:b/>
          <w:sz w:val="24"/>
          <w:szCs w:val="24"/>
        </w:rPr>
      </w:pPr>
      <w:r w:rsidRPr="00D466AF">
        <w:rPr>
          <w:b/>
          <w:sz w:val="24"/>
          <w:szCs w:val="24"/>
        </w:rPr>
        <w:t>Zakup graficznych monitorów referencyjnych.</w:t>
      </w:r>
    </w:p>
    <w:p w14:paraId="713611F5" w14:textId="36BB9AC7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569441F0" w14:textId="3E164404" w:rsidR="004A3016" w:rsidRDefault="004A3016" w:rsidP="00DA04FC">
      <w:pPr>
        <w:pStyle w:val="Akapitzlist"/>
      </w:pPr>
      <w:r>
        <w:t>Numer rachunku bankowego: ..............................................................</w:t>
      </w:r>
    </w:p>
    <w:p w14:paraId="773C1FF2" w14:textId="77777777" w:rsidR="00DA04FC" w:rsidRPr="00DA04FC" w:rsidRDefault="00DA04FC" w:rsidP="00DA04FC">
      <w:pPr>
        <w:pStyle w:val="Akapitzlist"/>
      </w:pPr>
    </w:p>
    <w:p w14:paraId="319FA832" w14:textId="054B2A26" w:rsidR="00C720BA" w:rsidRDefault="00C03B0F" w:rsidP="00C720BA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2967"/>
        <w:gridCol w:w="1843"/>
        <w:gridCol w:w="1701"/>
        <w:gridCol w:w="1837"/>
      </w:tblGrid>
      <w:tr w:rsidR="0038045F" w14:paraId="08775DC6" w14:textId="77777777" w:rsidTr="00227FBA">
        <w:tc>
          <w:tcPr>
            <w:tcW w:w="2967" w:type="dxa"/>
          </w:tcPr>
          <w:p w14:paraId="6E486029" w14:textId="7DEC0D9C" w:rsidR="0038045F" w:rsidRPr="00847DAB" w:rsidRDefault="0038045F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Nazwa produktu</w:t>
            </w:r>
          </w:p>
        </w:tc>
        <w:tc>
          <w:tcPr>
            <w:tcW w:w="1843" w:type="dxa"/>
          </w:tcPr>
          <w:p w14:paraId="43ECAA06" w14:textId="791B10A3" w:rsidR="0038045F" w:rsidRPr="00847DAB" w:rsidRDefault="0038045F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netto za szt.</w:t>
            </w:r>
          </w:p>
        </w:tc>
        <w:tc>
          <w:tcPr>
            <w:tcW w:w="1701" w:type="dxa"/>
          </w:tcPr>
          <w:p w14:paraId="699DF50F" w14:textId="57A1BCC8" w:rsidR="0038045F" w:rsidRPr="00847DAB" w:rsidRDefault="0038045F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Kwota</w:t>
            </w:r>
            <w:r w:rsidRPr="00847DAB">
              <w:rPr>
                <w:rFonts w:cstheme="minorHAnsi"/>
                <w:b/>
              </w:rPr>
              <w:t xml:space="preserve"> netto</w:t>
            </w:r>
          </w:p>
        </w:tc>
        <w:tc>
          <w:tcPr>
            <w:tcW w:w="1837" w:type="dxa"/>
          </w:tcPr>
          <w:p w14:paraId="6BCF3D81" w14:textId="0FE4B026" w:rsidR="0038045F" w:rsidRPr="00847DAB" w:rsidRDefault="0038045F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Kwota</w:t>
            </w:r>
            <w:r w:rsidRPr="00847DAB">
              <w:rPr>
                <w:rFonts w:cstheme="minorHAnsi"/>
                <w:b/>
              </w:rPr>
              <w:t xml:space="preserve"> brutto</w:t>
            </w:r>
          </w:p>
        </w:tc>
      </w:tr>
      <w:tr w:rsidR="0038045F" w:rsidRPr="009F147B" w14:paraId="33EB1992" w14:textId="77777777" w:rsidTr="00227FBA">
        <w:tc>
          <w:tcPr>
            <w:tcW w:w="2967" w:type="dxa"/>
          </w:tcPr>
          <w:p w14:paraId="10F80A1E" w14:textId="2EAFFB79" w:rsidR="0038045F" w:rsidRPr="008D03E5" w:rsidRDefault="0038045F" w:rsidP="001F72A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8D03E5">
              <w:rPr>
                <w:rFonts w:cstheme="minorHAnsi"/>
              </w:rPr>
              <w:t xml:space="preserve">Monitor EIZO </w:t>
            </w:r>
            <w:proofErr w:type="spellStart"/>
            <w:r w:rsidRPr="008D03E5">
              <w:rPr>
                <w:rFonts w:cstheme="minorHAnsi"/>
              </w:rPr>
              <w:t>ColorEdge</w:t>
            </w:r>
            <w:proofErr w:type="spellEnd"/>
            <w:r w:rsidRPr="008D03E5">
              <w:rPr>
                <w:rFonts w:cstheme="minorHAnsi"/>
              </w:rPr>
              <w:t xml:space="preserve"> CG2420-BK szt.2</w:t>
            </w:r>
          </w:p>
        </w:tc>
        <w:tc>
          <w:tcPr>
            <w:tcW w:w="1843" w:type="dxa"/>
          </w:tcPr>
          <w:p w14:paraId="5BD1C327" w14:textId="77777777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16A8E6A9" w14:textId="6943744E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68A598FD" w14:textId="77777777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</w:tr>
      <w:tr w:rsidR="0038045F" w:rsidRPr="009F147B" w14:paraId="1F188955" w14:textId="77777777" w:rsidTr="00227FBA">
        <w:tc>
          <w:tcPr>
            <w:tcW w:w="2967" w:type="dxa"/>
          </w:tcPr>
          <w:p w14:paraId="5456211B" w14:textId="346F0FE7" w:rsidR="0038045F" w:rsidRPr="008D03E5" w:rsidRDefault="0038045F" w:rsidP="001F72A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8D03E5">
              <w:rPr>
                <w:rFonts w:cstheme="minorHAnsi"/>
              </w:rPr>
              <w:t>Monitor BENQ SW321C</w:t>
            </w:r>
            <w:r w:rsidR="00227FBA">
              <w:rPr>
                <w:rFonts w:cstheme="minorHAnsi"/>
              </w:rPr>
              <w:t xml:space="preserve"> </w:t>
            </w:r>
            <w:r w:rsidRPr="008D03E5">
              <w:rPr>
                <w:rFonts w:cstheme="minorHAnsi"/>
              </w:rPr>
              <w:t xml:space="preserve">+ </w:t>
            </w:r>
            <w:proofErr w:type="spellStart"/>
            <w:r w:rsidR="00227FBA" w:rsidRPr="00227FBA">
              <w:rPr>
                <w:rFonts w:cstheme="minorHAnsi"/>
              </w:rPr>
              <w:t>Calibrite</w:t>
            </w:r>
            <w:proofErr w:type="spellEnd"/>
            <w:r w:rsidRPr="008D03E5">
              <w:rPr>
                <w:rFonts w:cstheme="minorHAnsi"/>
              </w:rPr>
              <w:t xml:space="preserve"> CC Display PRO szt. 1</w:t>
            </w:r>
          </w:p>
        </w:tc>
        <w:tc>
          <w:tcPr>
            <w:tcW w:w="1843" w:type="dxa"/>
          </w:tcPr>
          <w:p w14:paraId="2CA45898" w14:textId="77777777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740F5C2" w14:textId="1938A1D0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6220CAFF" w14:textId="77777777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</w:tr>
      <w:tr w:rsidR="0038045F" w:rsidRPr="009F147B" w14:paraId="2A3E8D2A" w14:textId="77777777" w:rsidTr="00227FBA">
        <w:tc>
          <w:tcPr>
            <w:tcW w:w="2967" w:type="dxa"/>
          </w:tcPr>
          <w:p w14:paraId="3B3971EB" w14:textId="52EA3A17" w:rsidR="0038045F" w:rsidRPr="008D03E5" w:rsidRDefault="00227FBA" w:rsidP="001F72A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27FBA">
              <w:rPr>
                <w:rFonts w:cstheme="minorHAnsi"/>
              </w:rPr>
              <w:t xml:space="preserve">Wzorzec bieli </w:t>
            </w:r>
            <w:proofErr w:type="spellStart"/>
            <w:r w:rsidRPr="00227FBA">
              <w:rPr>
                <w:rFonts w:cstheme="minorHAnsi"/>
              </w:rPr>
              <w:t>Calibrite</w:t>
            </w:r>
            <w:proofErr w:type="spellEnd"/>
            <w:r w:rsidRPr="00227FBA">
              <w:rPr>
                <w:rFonts w:cstheme="minorHAnsi"/>
              </w:rPr>
              <w:t xml:space="preserve"> </w:t>
            </w:r>
            <w:proofErr w:type="spellStart"/>
            <w:r w:rsidRPr="00227FBA">
              <w:rPr>
                <w:rFonts w:cstheme="minorHAnsi"/>
              </w:rPr>
              <w:t>ColorChecker</w:t>
            </w:r>
            <w:proofErr w:type="spellEnd"/>
            <w:r w:rsidRPr="00227FBA">
              <w:rPr>
                <w:rFonts w:cstheme="minorHAnsi"/>
              </w:rPr>
              <w:t xml:space="preserve"> 3 Step </w:t>
            </w:r>
            <w:proofErr w:type="spellStart"/>
            <w:r w:rsidRPr="00227FBA">
              <w:rPr>
                <w:rFonts w:cstheme="minorHAnsi"/>
              </w:rPr>
              <w:t>GrayScale</w:t>
            </w:r>
            <w:proofErr w:type="spellEnd"/>
            <w:r w:rsidRPr="00227FBA">
              <w:rPr>
                <w:rFonts w:cstheme="minorHAnsi"/>
              </w:rPr>
              <w:t xml:space="preserve"> Card szt.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A32BC1" w14:textId="77777777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25D41E49" w14:textId="37E78341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559AAF29" w14:textId="77777777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</w:tr>
      <w:tr w:rsidR="0038045F" w14:paraId="3484EB4F" w14:textId="77777777" w:rsidTr="00227FBA">
        <w:tc>
          <w:tcPr>
            <w:tcW w:w="2967" w:type="dxa"/>
          </w:tcPr>
          <w:p w14:paraId="5D40D2F3" w14:textId="6826C5E9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8D03E5">
              <w:rPr>
                <w:rFonts w:cstheme="minorHAnsi"/>
                <w:b/>
              </w:rPr>
              <w:t>Kwota łączna oferty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78E4C5E3" w14:textId="77777777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1AE9971C" w14:textId="59D26E78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0E56D70E" w14:textId="77777777" w:rsidR="0038045F" w:rsidRPr="008D03E5" w:rsidRDefault="0038045F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</w:tr>
    </w:tbl>
    <w:p w14:paraId="68E4E711" w14:textId="7F11C175" w:rsidR="00FB3E8B" w:rsidRPr="00FB3E8B" w:rsidRDefault="005C5534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2071951"/>
      <w:r>
        <w:rPr>
          <w:b/>
        </w:rPr>
        <w:t>K</w:t>
      </w:r>
      <w:r w:rsidR="00FB3E8B" w:rsidRPr="00FB3E8B">
        <w:rPr>
          <w:b/>
        </w:rPr>
        <w:t>wota oferty nie podlega waloryzacji</w:t>
      </w:r>
    </w:p>
    <w:bookmarkEnd w:id="0"/>
    <w:p w14:paraId="7D741209" w14:textId="1049A4F8" w:rsidR="00FB3E8B" w:rsidRPr="005068F2" w:rsidRDefault="005068F2" w:rsidP="005068F2">
      <w:pPr>
        <w:pStyle w:val="Akapitzlist"/>
        <w:numPr>
          <w:ilvl w:val="0"/>
          <w:numId w:val="1"/>
        </w:numPr>
        <w:rPr>
          <w:b/>
        </w:rPr>
      </w:pPr>
      <w:r w:rsidRPr="005068F2">
        <w:rPr>
          <w:b/>
        </w:rPr>
        <w:t>Kwota oferty zawiera wszystkie koszy związane z realizacją zamówienia.</w:t>
      </w:r>
    </w:p>
    <w:p w14:paraId="2B6AE9E8" w14:textId="46D8925F" w:rsidR="00C720BA" w:rsidRPr="00EC744D" w:rsidRDefault="00DA04FC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05D8CA2A" w14:textId="77777777" w:rsidR="00C720BA" w:rsidRPr="00C720BA" w:rsidRDefault="00C720BA" w:rsidP="00C720BA">
      <w:pPr>
        <w:spacing w:after="0" w:line="240" w:lineRule="auto"/>
        <w:jc w:val="both"/>
        <w:rPr>
          <w:b/>
        </w:rPr>
      </w:pPr>
    </w:p>
    <w:p w14:paraId="5EFFC037" w14:textId="52BF60B4" w:rsidR="00DA04FC" w:rsidRDefault="00DA04FC" w:rsidP="00DA04FC">
      <w:pPr>
        <w:spacing w:after="0" w:line="240" w:lineRule="auto"/>
        <w:jc w:val="both"/>
        <w:rPr>
          <w:rFonts w:cstheme="minorHAnsi"/>
        </w:rPr>
      </w:pPr>
    </w:p>
    <w:p w14:paraId="12EDC25E" w14:textId="77777777" w:rsidR="008D03E5" w:rsidRDefault="008D03E5" w:rsidP="00DA04FC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8D03E5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0339">
    <w:abstractNumId w:val="3"/>
  </w:num>
  <w:num w:numId="2" w16cid:durableId="1209032721">
    <w:abstractNumId w:val="0"/>
  </w:num>
  <w:num w:numId="3" w16cid:durableId="151532338">
    <w:abstractNumId w:val="1"/>
  </w:num>
  <w:num w:numId="4" w16cid:durableId="149896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35D7F"/>
    <w:rsid w:val="000363FA"/>
    <w:rsid w:val="0015622F"/>
    <w:rsid w:val="00181B4B"/>
    <w:rsid w:val="001F72A8"/>
    <w:rsid w:val="00227FBA"/>
    <w:rsid w:val="00300EBC"/>
    <w:rsid w:val="0032548E"/>
    <w:rsid w:val="0038045F"/>
    <w:rsid w:val="003B2310"/>
    <w:rsid w:val="00477956"/>
    <w:rsid w:val="004A3016"/>
    <w:rsid w:val="004B2744"/>
    <w:rsid w:val="005068F2"/>
    <w:rsid w:val="005C5534"/>
    <w:rsid w:val="006A730A"/>
    <w:rsid w:val="006B7AFB"/>
    <w:rsid w:val="006F6EBB"/>
    <w:rsid w:val="00774DB1"/>
    <w:rsid w:val="00780A82"/>
    <w:rsid w:val="007D414D"/>
    <w:rsid w:val="00847DAB"/>
    <w:rsid w:val="008D03E5"/>
    <w:rsid w:val="00922AAD"/>
    <w:rsid w:val="009D52CA"/>
    <w:rsid w:val="009E15BC"/>
    <w:rsid w:val="009E2E98"/>
    <w:rsid w:val="009F147B"/>
    <w:rsid w:val="00A51213"/>
    <w:rsid w:val="00A56F12"/>
    <w:rsid w:val="00A60688"/>
    <w:rsid w:val="00B462C8"/>
    <w:rsid w:val="00B6637C"/>
    <w:rsid w:val="00C03B0F"/>
    <w:rsid w:val="00C720BA"/>
    <w:rsid w:val="00CA635B"/>
    <w:rsid w:val="00CB2908"/>
    <w:rsid w:val="00CC3010"/>
    <w:rsid w:val="00CD2B70"/>
    <w:rsid w:val="00CE2207"/>
    <w:rsid w:val="00D22B3A"/>
    <w:rsid w:val="00D466AF"/>
    <w:rsid w:val="00DA04FC"/>
    <w:rsid w:val="00DF73B8"/>
    <w:rsid w:val="00E17417"/>
    <w:rsid w:val="00EA40A7"/>
    <w:rsid w:val="00EC744D"/>
    <w:rsid w:val="00F1581D"/>
    <w:rsid w:val="00F30318"/>
    <w:rsid w:val="00FB3E8B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40</cp:revision>
  <dcterms:created xsi:type="dcterms:W3CDTF">2019-02-07T08:53:00Z</dcterms:created>
  <dcterms:modified xsi:type="dcterms:W3CDTF">2022-08-03T07:31:00Z</dcterms:modified>
</cp:coreProperties>
</file>