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A829AC" w:rsidRDefault="00051406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A829AC">
        <w:rPr>
          <w:rFonts w:ascii="Arial" w:hAnsi="Arial" w:cs="Arial"/>
          <w:b/>
          <w:sz w:val="22"/>
          <w:szCs w:val="22"/>
        </w:rPr>
        <w:t xml:space="preserve">Znak sprawy:  </w:t>
      </w:r>
      <w:r w:rsidR="004A3AA4" w:rsidRPr="00A829AC">
        <w:rPr>
          <w:rFonts w:ascii="Tahoma" w:hAnsi="Tahoma" w:cs="Tahoma"/>
          <w:b/>
          <w:sz w:val="22"/>
          <w:szCs w:val="22"/>
        </w:rPr>
        <w:t>PUK/EŁK/1/173/21/01/2019 - 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8"/>
        <w:widowControl/>
        <w:spacing w:before="10"/>
        <w:ind w:left="293"/>
        <w:rPr>
          <w:rStyle w:val="FontStyle43"/>
        </w:rPr>
      </w:pPr>
      <w:r>
        <w:rPr>
          <w:rStyle w:val="FontStyle43"/>
        </w:rPr>
        <w:t>do postępowania prowadzonego w trybie przetargu nieograniczonego o wartości szacunkowej poniżej progów ustalonych na podstawie art. 11 ust. 8 Prawa zamówień publicznych na:</w:t>
      </w:r>
    </w:p>
    <w:p w:rsidR="00051406" w:rsidRDefault="00051406" w:rsidP="00051406">
      <w:pPr>
        <w:pStyle w:val="Style9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051406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07706D" w:rsidRDefault="0007706D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8"/>
          <w:szCs w:val="28"/>
        </w:rPr>
      </w:pPr>
      <w:r w:rsidRPr="0007706D">
        <w:rPr>
          <w:rFonts w:ascii="Arial" w:hAnsi="Arial" w:cs="Arial"/>
          <w:b/>
          <w:sz w:val="28"/>
          <w:szCs w:val="28"/>
        </w:rPr>
        <w:t xml:space="preserve">Zakup  paliwa – tankowanie pojazdów </w:t>
      </w:r>
      <w:r w:rsidR="0072365B" w:rsidRPr="0007706D">
        <w:rPr>
          <w:rFonts w:ascii="Arial" w:hAnsi="Arial" w:cs="Arial"/>
          <w:b/>
          <w:sz w:val="28"/>
          <w:szCs w:val="28"/>
        </w:rPr>
        <w:t>PUK sp. z.o.o. w Ełku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4C5D33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Pr="004C5D33" w:rsidRDefault="00051406" w:rsidP="00051406">
      <w:pPr>
        <w:rPr>
          <w:rFonts w:ascii="Arial" w:hAnsi="Arial" w:cs="Arial"/>
          <w:i/>
          <w:sz w:val="22"/>
          <w:szCs w:val="22"/>
        </w:rPr>
      </w:pPr>
      <w:r w:rsidRPr="004C5D33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4C5D33" w:rsidRPr="004C5D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Edward  Michał   Wenda </w:t>
      </w:r>
    </w:p>
    <w:p w:rsidR="004C5D33" w:rsidRPr="004C5D33" w:rsidRDefault="004C5D33" w:rsidP="00051406">
      <w:pPr>
        <w:rPr>
          <w:rFonts w:ascii="Arial" w:hAnsi="Arial" w:cs="Arial"/>
          <w:i/>
          <w:sz w:val="22"/>
          <w:szCs w:val="22"/>
        </w:rPr>
      </w:pPr>
      <w:r w:rsidRPr="004C5D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4C5D33" w:rsidRDefault="004C5D33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1406" w:rsidRDefault="00043F70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</w:t>
      </w:r>
      <w:r w:rsidR="00A829AC">
        <w:rPr>
          <w:rFonts w:ascii="Arial" w:hAnsi="Arial" w:cs="Arial"/>
          <w:sz w:val="22"/>
          <w:szCs w:val="22"/>
        </w:rPr>
        <w:t>łk,  01.02.2019</w:t>
      </w:r>
      <w:r w:rsidR="0005140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4C5D33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63F2C" w:rsidRPr="009B752A" w:rsidRDefault="00163F2C" w:rsidP="00163F2C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9B752A" w:rsidRDefault="00163F2C" w:rsidP="00163F2C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163F2C" w:rsidRPr="009B752A" w:rsidRDefault="00163F2C" w:rsidP="00163F2C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163F2C" w:rsidRPr="009B752A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</w:p>
    <w:p w:rsidR="00163F2C" w:rsidRPr="007423FB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63F2C" w:rsidRPr="007423FB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 w:rsidR="00043F70">
        <w:rPr>
          <w:rStyle w:val="FontStyle44"/>
          <w:rFonts w:ascii="Arial" w:hAnsi="Arial" w:cs="Arial"/>
          <w:i w:val="0"/>
        </w:rPr>
        <w:t>Ministrów z dnia 28 grudnia 2017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 w:rsidR="00043F70">
        <w:rPr>
          <w:rStyle w:val="FontStyle44"/>
          <w:rFonts w:ascii="Arial" w:hAnsi="Arial" w:cs="Arial"/>
          <w:i w:val="0"/>
        </w:rPr>
        <w:t xml:space="preserve"> poz. 2477 </w:t>
      </w:r>
      <w:r w:rsidRPr="007423FB">
        <w:rPr>
          <w:rStyle w:val="FontStyle44"/>
          <w:rFonts w:ascii="Arial" w:hAnsi="Arial" w:cs="Arial"/>
          <w:i w:val="0"/>
        </w:rPr>
        <w:t>)</w:t>
      </w:r>
      <w:r w:rsidR="00043F70">
        <w:rPr>
          <w:rStyle w:val="FontStyle44"/>
          <w:rFonts w:ascii="Arial" w:hAnsi="Arial" w:cs="Arial"/>
          <w:i w:val="0"/>
        </w:rPr>
        <w:t xml:space="preserve"> </w:t>
      </w:r>
    </w:p>
    <w:p w:rsidR="00163F2C" w:rsidRPr="009B752A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 w:rsidR="00043F70">
        <w:rPr>
          <w:rStyle w:val="FontStyle44"/>
          <w:rFonts w:ascii="Arial" w:hAnsi="Arial" w:cs="Arial"/>
          <w:i w:val="0"/>
        </w:rPr>
        <w:t>Prezesa Rady Ministrów z dnia 22 grudnia 2017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 w:rsidR="00043F70"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 w:rsidR="00043F70">
        <w:rPr>
          <w:rStyle w:val="FontStyle44"/>
          <w:rFonts w:ascii="Arial" w:hAnsi="Arial" w:cs="Arial"/>
          <w:i w:val="0"/>
        </w:rPr>
        <w:t>2479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07706D" w:rsidRDefault="00051406" w:rsidP="0046048F">
      <w:pPr>
        <w:pStyle w:val="Style15"/>
        <w:widowControl/>
        <w:numPr>
          <w:ilvl w:val="0"/>
          <w:numId w:val="2"/>
        </w:numPr>
        <w:spacing w:before="158"/>
        <w:ind w:right="2211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 xml:space="preserve">PRZEDMIOTU ZAMÓWEINIA </w:t>
      </w:r>
    </w:p>
    <w:p w:rsidR="0007706D" w:rsidRDefault="00051406" w:rsidP="0007706D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FontStyle41"/>
          <w:rFonts w:ascii="Arial" w:hAnsi="Arial" w:cs="Arial"/>
          <w:bCs/>
          <w:szCs w:val="22"/>
        </w:rPr>
        <w:t xml:space="preserve"> </w:t>
      </w:r>
      <w:r w:rsidR="0007706D" w:rsidRPr="0007706D">
        <w:rPr>
          <w:rFonts w:ascii="Arial" w:hAnsi="Arial" w:cs="Arial"/>
          <w:b/>
          <w:sz w:val="28"/>
          <w:szCs w:val="28"/>
        </w:rPr>
        <w:t>Zakup  paliwa – tankowanie pojazdów PUK sp. z.o.o. w Ełku</w:t>
      </w:r>
    </w:p>
    <w:p w:rsidR="0007706D" w:rsidRPr="00EA6468" w:rsidRDefault="0007706D" w:rsidP="0007706D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A6468">
        <w:rPr>
          <w:rFonts w:ascii="Arial" w:hAnsi="Arial" w:cs="Arial"/>
          <w:sz w:val="20"/>
          <w:szCs w:val="20"/>
        </w:rPr>
        <w:t xml:space="preserve">ankowanie pojazdów stanowiących własność  Zamawiającego  </w:t>
      </w:r>
      <w:r>
        <w:rPr>
          <w:rFonts w:ascii="Arial" w:hAnsi="Arial" w:cs="Arial"/>
          <w:sz w:val="20"/>
          <w:szCs w:val="20"/>
        </w:rPr>
        <w:t xml:space="preserve"> na stacji  Dostawcy</w:t>
      </w:r>
      <w:r w:rsidR="002F0DDB">
        <w:rPr>
          <w:rFonts w:ascii="Arial" w:hAnsi="Arial" w:cs="Arial"/>
          <w:sz w:val="20"/>
          <w:szCs w:val="20"/>
        </w:rPr>
        <w:t xml:space="preserve"> przy użyciu  kart paliwowych </w:t>
      </w:r>
      <w:r>
        <w:rPr>
          <w:rFonts w:ascii="Arial" w:hAnsi="Arial" w:cs="Arial"/>
          <w:sz w:val="20"/>
          <w:szCs w:val="20"/>
        </w:rPr>
        <w:t>.  W</w:t>
      </w:r>
      <w:r w:rsidRPr="00EA6468">
        <w:rPr>
          <w:rFonts w:ascii="Arial" w:hAnsi="Arial" w:cs="Arial"/>
          <w:sz w:val="20"/>
          <w:szCs w:val="20"/>
        </w:rPr>
        <w:t xml:space="preserve">ykaz pojazdów </w:t>
      </w:r>
      <w:r w:rsidR="002F0DDB">
        <w:rPr>
          <w:rFonts w:ascii="Arial" w:hAnsi="Arial" w:cs="Arial"/>
          <w:sz w:val="20"/>
          <w:szCs w:val="20"/>
        </w:rPr>
        <w:t xml:space="preserve"> do tankowania  </w:t>
      </w:r>
      <w:r>
        <w:rPr>
          <w:rFonts w:ascii="Arial" w:hAnsi="Arial" w:cs="Arial"/>
          <w:sz w:val="20"/>
          <w:szCs w:val="20"/>
        </w:rPr>
        <w:t xml:space="preserve"> otrzyma Dostawca  w  dnu </w:t>
      </w:r>
      <w:r w:rsidRPr="00EA6468">
        <w:rPr>
          <w:rFonts w:ascii="Arial" w:hAnsi="Arial" w:cs="Arial"/>
          <w:sz w:val="20"/>
          <w:szCs w:val="20"/>
        </w:rPr>
        <w:t xml:space="preserve"> zawarcia umowy</w:t>
      </w:r>
      <w:r w:rsidR="007604CA">
        <w:rPr>
          <w:rFonts w:ascii="Arial" w:hAnsi="Arial" w:cs="Arial"/>
          <w:sz w:val="20"/>
          <w:szCs w:val="20"/>
        </w:rPr>
        <w:t xml:space="preserve"> ( możliwość  modyfikacji </w:t>
      </w:r>
      <w:r w:rsidR="004D14E0">
        <w:rPr>
          <w:rFonts w:ascii="Arial" w:hAnsi="Arial" w:cs="Arial"/>
          <w:sz w:val="20"/>
          <w:szCs w:val="20"/>
        </w:rPr>
        <w:t xml:space="preserve"> wykazu </w:t>
      </w:r>
      <w:r w:rsidR="007604CA">
        <w:rPr>
          <w:rFonts w:ascii="Arial" w:hAnsi="Arial" w:cs="Arial"/>
          <w:sz w:val="20"/>
          <w:szCs w:val="20"/>
        </w:rPr>
        <w:t>w ciągu trwania umowy)</w:t>
      </w:r>
      <w:r w:rsidRPr="00EA6468">
        <w:rPr>
          <w:rFonts w:ascii="Arial" w:hAnsi="Arial" w:cs="Arial"/>
          <w:sz w:val="20"/>
          <w:szCs w:val="20"/>
        </w:rPr>
        <w:t xml:space="preserve">. </w:t>
      </w:r>
    </w:p>
    <w:p w:rsidR="0007706D" w:rsidRPr="002F0DDB" w:rsidRDefault="007423FB" w:rsidP="0007706D">
      <w:pPr>
        <w:pStyle w:val="NormalnyWeb"/>
        <w:spacing w:after="0" w:afterAutospacing="0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>1</w:t>
      </w:r>
      <w:r w:rsidR="0007706D" w:rsidRPr="002F0DDB">
        <w:rPr>
          <w:rFonts w:ascii="Arial" w:hAnsi="Arial" w:cs="Arial"/>
          <w:sz w:val="22"/>
          <w:szCs w:val="22"/>
        </w:rPr>
        <w:t>. Inne warunki dostawy</w:t>
      </w:r>
    </w:p>
    <w:p w:rsidR="0007706D" w:rsidRPr="002F0DDB" w:rsidRDefault="0007706D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 xml:space="preserve">Stacja paliw   Dostawcy  do realizacji  zamówienia  znajdować  się ma  na terenie  miasta Ełku  w odległości  nie większej niż  </w:t>
      </w:r>
      <w:smartTag w:uri="urn:schemas-microsoft-com:office:smarttags" w:element="metricconverter">
        <w:smartTagPr>
          <w:attr w:name="ProductID" w:val="4 km"/>
        </w:smartTagPr>
        <w:r w:rsidRPr="002F0DDB">
          <w:rPr>
            <w:rFonts w:ascii="Arial" w:hAnsi="Arial" w:cs="Arial"/>
            <w:sz w:val="22"/>
            <w:szCs w:val="22"/>
          </w:rPr>
          <w:t>4 km</w:t>
        </w:r>
      </w:smartTag>
      <w:r w:rsidRPr="002F0DDB">
        <w:rPr>
          <w:rFonts w:ascii="Arial" w:hAnsi="Arial" w:cs="Arial"/>
          <w:sz w:val="22"/>
          <w:szCs w:val="22"/>
        </w:rPr>
        <w:t xml:space="preserve"> od siedziby Przedsiębiorstwa  Usług  Komunalnych Sp. z o. o. w Ełku-  ul Suwalska 38 . W oświadczeniu należy podać   dokładny adres stacji i odległość w metrach.  </w:t>
      </w:r>
    </w:p>
    <w:p w:rsidR="002F0DDB" w:rsidRPr="002F0DDB" w:rsidRDefault="0007706D" w:rsidP="002F0DD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>Dostawca  ma  zapewnić  tankowanie paliw 24 godz./</w:t>
      </w:r>
      <w:r w:rsidR="002F0DDB" w:rsidRPr="002F0DDB">
        <w:rPr>
          <w:rFonts w:ascii="Arial" w:hAnsi="Arial" w:cs="Arial"/>
          <w:sz w:val="22"/>
          <w:szCs w:val="22"/>
        </w:rPr>
        <w:t xml:space="preserve">h we  wszystkie dni  tygodnia. </w:t>
      </w:r>
    </w:p>
    <w:p w:rsidR="00A358A9" w:rsidRDefault="002F0DDB" w:rsidP="002F0DD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04CA">
        <w:rPr>
          <w:rFonts w:ascii="Arial" w:hAnsi="Arial" w:cs="Arial"/>
          <w:sz w:val="22"/>
          <w:szCs w:val="22"/>
        </w:rPr>
        <w:t>S</w:t>
      </w:r>
      <w:r w:rsidR="00A358A9" w:rsidRPr="007604CA">
        <w:rPr>
          <w:rFonts w:ascii="Arial" w:hAnsi="Arial" w:cs="Arial"/>
          <w:sz w:val="22"/>
          <w:szCs w:val="22"/>
        </w:rPr>
        <w:t xml:space="preserve">tacje paliw </w:t>
      </w:r>
      <w:r w:rsidRPr="007604CA">
        <w:rPr>
          <w:rFonts w:ascii="Arial" w:hAnsi="Arial" w:cs="Arial"/>
          <w:sz w:val="22"/>
          <w:szCs w:val="22"/>
        </w:rPr>
        <w:t xml:space="preserve"> muszą spełniać </w:t>
      </w:r>
      <w:r w:rsidR="00A358A9" w:rsidRPr="007604CA">
        <w:rPr>
          <w:rFonts w:ascii="Arial" w:hAnsi="Arial" w:cs="Arial"/>
          <w:sz w:val="22"/>
          <w:szCs w:val="22"/>
        </w:rPr>
        <w:t xml:space="preserve">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z </w:t>
      </w:r>
      <w:proofErr w:type="spellStart"/>
      <w:r w:rsidR="00A358A9" w:rsidRPr="007604CA">
        <w:rPr>
          <w:rFonts w:ascii="Arial" w:hAnsi="Arial" w:cs="Arial"/>
          <w:sz w:val="22"/>
          <w:szCs w:val="22"/>
        </w:rPr>
        <w:t>późn</w:t>
      </w:r>
      <w:proofErr w:type="spellEnd"/>
      <w:r w:rsidR="00A358A9" w:rsidRPr="007604CA">
        <w:rPr>
          <w:rFonts w:ascii="Arial" w:hAnsi="Arial" w:cs="Arial"/>
          <w:sz w:val="22"/>
          <w:szCs w:val="22"/>
        </w:rPr>
        <w:t>. zm.).</w:t>
      </w:r>
    </w:p>
    <w:p w:rsidR="001472A2" w:rsidRDefault="001472A2" w:rsidP="002F0DD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5D33" w:rsidRDefault="004C5D33" w:rsidP="002F0DD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5D33" w:rsidRPr="007604CA" w:rsidRDefault="004C5D33" w:rsidP="002F0DD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358A9" w:rsidRPr="007604CA" w:rsidRDefault="00A358A9" w:rsidP="00A358A9">
      <w:pPr>
        <w:jc w:val="both"/>
        <w:rPr>
          <w:rFonts w:ascii="Arial" w:hAnsi="Arial" w:cs="Arial"/>
          <w:sz w:val="22"/>
          <w:szCs w:val="22"/>
        </w:rPr>
      </w:pPr>
    </w:p>
    <w:p w:rsidR="001472A2" w:rsidRPr="001472A2" w:rsidRDefault="00A358A9" w:rsidP="00A358A9">
      <w:pPr>
        <w:jc w:val="both"/>
        <w:rPr>
          <w:rFonts w:ascii="Arial" w:hAnsi="Arial" w:cs="Arial"/>
          <w:sz w:val="22"/>
          <w:szCs w:val="22"/>
        </w:rPr>
      </w:pPr>
      <w:r w:rsidRPr="001472A2">
        <w:rPr>
          <w:rFonts w:ascii="Arial" w:hAnsi="Arial" w:cs="Arial"/>
          <w:sz w:val="22"/>
          <w:szCs w:val="22"/>
        </w:rPr>
        <w:t>Paliwa będące przedmiotem zamówienia muszą spełniać wymagania określone</w:t>
      </w:r>
    </w:p>
    <w:p w:rsidR="00A358A9" w:rsidRPr="001472A2" w:rsidRDefault="001472A2" w:rsidP="00A358A9">
      <w:pPr>
        <w:jc w:val="both"/>
        <w:rPr>
          <w:sz w:val="22"/>
          <w:szCs w:val="22"/>
        </w:rPr>
      </w:pPr>
      <w:r w:rsidRPr="001472A2">
        <w:rPr>
          <w:rFonts w:ascii="Arial" w:hAnsi="Arial" w:cs="Arial"/>
          <w:sz w:val="22"/>
          <w:szCs w:val="22"/>
        </w:rPr>
        <w:t>Rozporządzeniem Ministra Gospodarki z dnia 9 października 2015 r. w sprawie wymagań jakościowych dla paliw ciekłych (Dz.U. z 2015r. poz. 1680</w:t>
      </w:r>
    </w:p>
    <w:p w:rsidR="0007706D" w:rsidRDefault="0007706D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>Rozliczenie odbywać się w cyklu  miesięcznym , płatne przelewem z terminem płatności 14  dni od daty wystawienia faktury.</w:t>
      </w:r>
      <w:r w:rsidRPr="002F0DDB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2F0DDB">
        <w:rPr>
          <w:rFonts w:ascii="Arial" w:hAnsi="Arial" w:cs="Arial"/>
          <w:sz w:val="22"/>
          <w:szCs w:val="22"/>
        </w:rPr>
        <w:t xml:space="preserve">  </w:t>
      </w:r>
    </w:p>
    <w:p w:rsidR="0095334C" w:rsidRPr="002F0DDB" w:rsidRDefault="0095334C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706D" w:rsidRPr="002F0DDB" w:rsidRDefault="007423FB" w:rsidP="0007706D">
      <w:pPr>
        <w:rPr>
          <w:rFonts w:ascii="Arial" w:hAnsi="Arial" w:cs="Arial"/>
          <w:b/>
          <w:sz w:val="22"/>
          <w:szCs w:val="22"/>
        </w:rPr>
      </w:pPr>
      <w:r w:rsidRPr="002F0DDB">
        <w:rPr>
          <w:rFonts w:ascii="Arial" w:hAnsi="Arial" w:cs="Arial"/>
          <w:b/>
          <w:sz w:val="22"/>
          <w:szCs w:val="22"/>
        </w:rPr>
        <w:t>2.</w:t>
      </w:r>
      <w:r w:rsidR="0007706D" w:rsidRPr="002F0DDB">
        <w:rPr>
          <w:rFonts w:ascii="Arial" w:hAnsi="Arial" w:cs="Arial"/>
          <w:b/>
          <w:sz w:val="22"/>
          <w:szCs w:val="22"/>
        </w:rPr>
        <w:t xml:space="preserve"> Wielkość – zakres zamówienia w skali 12  miesięcy </w:t>
      </w:r>
    </w:p>
    <w:p w:rsidR="0007706D" w:rsidRPr="003871E1" w:rsidRDefault="0007706D" w:rsidP="0007706D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 xml:space="preserve">oleju napędowego  </w:t>
      </w:r>
      <w:r w:rsidRPr="003871E1">
        <w:rPr>
          <w:rFonts w:ascii="Arial" w:hAnsi="Arial" w:cs="Arial"/>
          <w:sz w:val="22"/>
          <w:szCs w:val="22"/>
        </w:rPr>
        <w:t xml:space="preserve">ON - w ilości około   </w:t>
      </w:r>
      <w:r w:rsidR="001472A2" w:rsidRPr="003871E1">
        <w:rPr>
          <w:rFonts w:ascii="Arial" w:hAnsi="Arial" w:cs="Arial"/>
          <w:sz w:val="22"/>
          <w:szCs w:val="22"/>
        </w:rPr>
        <w:t>14</w:t>
      </w:r>
      <w:r w:rsidR="00820980" w:rsidRPr="003871E1">
        <w:rPr>
          <w:rFonts w:ascii="Arial" w:hAnsi="Arial" w:cs="Arial"/>
          <w:sz w:val="22"/>
          <w:szCs w:val="22"/>
        </w:rPr>
        <w:t>0</w:t>
      </w:r>
      <w:r w:rsidRPr="003871E1">
        <w:rPr>
          <w:rFonts w:ascii="Arial" w:hAnsi="Arial" w:cs="Arial"/>
          <w:sz w:val="22"/>
          <w:szCs w:val="22"/>
        </w:rPr>
        <w:t xml:space="preserve"> 000  litrów</w:t>
      </w:r>
      <w:r w:rsidRPr="003871E1">
        <w:rPr>
          <w:rFonts w:ascii="Arial" w:hAnsi="Arial" w:cs="Arial"/>
          <w:b/>
          <w:sz w:val="22"/>
          <w:szCs w:val="22"/>
        </w:rPr>
        <w:t xml:space="preserve"> </w:t>
      </w:r>
      <w:r w:rsidRPr="003871E1">
        <w:rPr>
          <w:rFonts w:ascii="Arial" w:hAnsi="Arial" w:cs="Arial"/>
          <w:sz w:val="22"/>
          <w:szCs w:val="22"/>
        </w:rPr>
        <w:t xml:space="preserve"> </w:t>
      </w:r>
    </w:p>
    <w:p w:rsidR="0007706D" w:rsidRPr="003871E1" w:rsidRDefault="0007706D" w:rsidP="0007706D">
      <w:pPr>
        <w:rPr>
          <w:rFonts w:ascii="Arial" w:hAnsi="Arial" w:cs="Arial"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 xml:space="preserve"> benzyna  PB 95– </w:t>
      </w:r>
      <w:r w:rsidRPr="003871E1">
        <w:rPr>
          <w:rFonts w:ascii="Arial" w:hAnsi="Arial" w:cs="Arial"/>
          <w:sz w:val="22"/>
          <w:szCs w:val="22"/>
        </w:rPr>
        <w:t xml:space="preserve">w ilości około  </w:t>
      </w:r>
      <w:r w:rsidR="001472A2" w:rsidRPr="003871E1">
        <w:rPr>
          <w:rFonts w:ascii="Arial" w:hAnsi="Arial" w:cs="Arial"/>
          <w:sz w:val="22"/>
          <w:szCs w:val="22"/>
        </w:rPr>
        <w:t>6</w:t>
      </w:r>
      <w:r w:rsidRPr="003871E1">
        <w:rPr>
          <w:rFonts w:ascii="Arial" w:hAnsi="Arial" w:cs="Arial"/>
          <w:sz w:val="22"/>
          <w:szCs w:val="22"/>
        </w:rPr>
        <w:t xml:space="preserve"> 000  litrów    </w:t>
      </w:r>
    </w:p>
    <w:p w:rsidR="0007706D" w:rsidRPr="002F0DDB" w:rsidRDefault="0007706D" w:rsidP="0007706D">
      <w:pPr>
        <w:rPr>
          <w:rFonts w:ascii="Arial" w:hAnsi="Arial" w:cs="Arial"/>
          <w:color w:val="FF0000"/>
          <w:sz w:val="22"/>
          <w:szCs w:val="22"/>
        </w:rPr>
      </w:pPr>
      <w:r w:rsidRPr="002F0DD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7706D" w:rsidRPr="002F0DDB" w:rsidRDefault="0007706D" w:rsidP="0007706D">
      <w:pPr>
        <w:jc w:val="both"/>
        <w:rPr>
          <w:rFonts w:ascii="Arial" w:hAnsi="Arial" w:cs="Arial"/>
          <w:bCs/>
          <w:sz w:val="22"/>
          <w:szCs w:val="22"/>
        </w:rPr>
      </w:pPr>
      <w:r w:rsidRPr="002F0DDB">
        <w:rPr>
          <w:rFonts w:ascii="Arial" w:hAnsi="Arial" w:cs="Arial"/>
          <w:bCs/>
          <w:sz w:val="22"/>
          <w:szCs w:val="22"/>
        </w:rPr>
        <w:t xml:space="preserve">Zamawiający  zastrzega sobie prawo  odstąpienia  od  realizacji  części zamówienia lub    zwiększenia w zależności od rzeczywistych potrzeb. </w:t>
      </w:r>
    </w:p>
    <w:p w:rsidR="0007706D" w:rsidRPr="002F0DDB" w:rsidRDefault="0007706D" w:rsidP="0007706D">
      <w:pPr>
        <w:jc w:val="both"/>
        <w:rPr>
          <w:rFonts w:ascii="Arial" w:hAnsi="Arial" w:cs="Arial"/>
          <w:bCs/>
          <w:sz w:val="22"/>
          <w:szCs w:val="22"/>
        </w:rPr>
      </w:pPr>
      <w:r w:rsidRPr="002F0DDB">
        <w:rPr>
          <w:rFonts w:ascii="Arial" w:hAnsi="Arial" w:cs="Arial"/>
          <w:bCs/>
          <w:sz w:val="22"/>
          <w:szCs w:val="22"/>
        </w:rPr>
        <w:t>Podana  szacunkowa ilość oleju  napędowego  dotyczy łącznie   oleju  letniego i zimowego  w okresie trawina um</w:t>
      </w:r>
      <w:r w:rsidR="0095334C">
        <w:rPr>
          <w:rFonts w:ascii="Arial" w:hAnsi="Arial" w:cs="Arial"/>
          <w:bCs/>
          <w:sz w:val="22"/>
          <w:szCs w:val="22"/>
        </w:rPr>
        <w:t>owy  wg potrzeb  Zamawiającego.</w:t>
      </w:r>
      <w:r w:rsidRPr="002F0DDB">
        <w:rPr>
          <w:rFonts w:ascii="Arial" w:hAnsi="Arial" w:cs="Arial"/>
          <w:bCs/>
          <w:sz w:val="22"/>
          <w:szCs w:val="22"/>
        </w:rPr>
        <w:t>)</w:t>
      </w:r>
    </w:p>
    <w:p w:rsidR="007423FB" w:rsidRPr="0046048F" w:rsidRDefault="007423FB" w:rsidP="007423F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6048F">
        <w:rPr>
          <w:rFonts w:ascii="Arial" w:hAnsi="Arial" w:cs="Arial"/>
          <w:b/>
          <w:sz w:val="22"/>
          <w:szCs w:val="22"/>
        </w:rPr>
        <w:t xml:space="preserve">IV.  CPV: </w:t>
      </w:r>
    </w:p>
    <w:p w:rsidR="007423FB" w:rsidRPr="002F0DDB" w:rsidRDefault="007423FB" w:rsidP="007423FB">
      <w:pPr>
        <w:spacing w:before="120" w:after="120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 xml:space="preserve">               09 13 41 00-8     olej napędowy</w:t>
      </w:r>
    </w:p>
    <w:p w:rsidR="007423FB" w:rsidRPr="002F0DDB" w:rsidRDefault="007423FB" w:rsidP="007423FB">
      <w:pPr>
        <w:spacing w:before="120" w:after="120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 xml:space="preserve">               09 13 21 00- 4   benzyna bezołowiowa</w:t>
      </w:r>
    </w:p>
    <w:p w:rsidR="00051406" w:rsidRPr="006F06F8" w:rsidRDefault="007423FB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6F06F8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051406" w:rsidRPr="006F06F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6F06F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6F06F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6F06F8">
        <w:rPr>
          <w:rStyle w:val="FontStyle43"/>
          <w:rFonts w:ascii="Arial" w:hAnsi="Arial" w:cs="Arial"/>
          <w:color w:val="auto"/>
          <w:szCs w:val="22"/>
        </w:rPr>
        <w:t>Termin realizacji zamówienia</w:t>
      </w:r>
      <w:r w:rsidRPr="003871E1">
        <w:rPr>
          <w:rStyle w:val="FontStyle43"/>
          <w:rFonts w:ascii="Arial" w:hAnsi="Arial" w:cs="Arial"/>
          <w:color w:val="auto"/>
          <w:szCs w:val="22"/>
        </w:rPr>
        <w:t>:</w:t>
      </w:r>
      <w:r w:rsidR="00C74083" w:rsidRPr="003871E1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3871E1">
        <w:rPr>
          <w:rStyle w:val="FontStyle42"/>
          <w:rFonts w:ascii="Arial" w:hAnsi="Arial" w:cs="Arial"/>
          <w:b w:val="0"/>
          <w:bCs/>
          <w:color w:val="auto"/>
          <w:szCs w:val="22"/>
        </w:rPr>
        <w:t>do</w:t>
      </w:r>
      <w:r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7221CF" w:rsidRPr="003871E1">
        <w:rPr>
          <w:rStyle w:val="FontStyle42"/>
          <w:rFonts w:ascii="Arial" w:hAnsi="Arial" w:cs="Arial"/>
          <w:bCs/>
          <w:color w:val="auto"/>
          <w:szCs w:val="22"/>
        </w:rPr>
        <w:t>dnia</w:t>
      </w:r>
      <w:r w:rsidR="001472A2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03.03.</w:t>
      </w:r>
      <w:r w:rsidR="00A829AC" w:rsidRPr="003871E1">
        <w:rPr>
          <w:rStyle w:val="FontStyle42"/>
          <w:rFonts w:ascii="Arial" w:hAnsi="Arial" w:cs="Arial"/>
          <w:bCs/>
          <w:color w:val="auto"/>
          <w:szCs w:val="22"/>
        </w:rPr>
        <w:t>2019</w:t>
      </w:r>
      <w:r w:rsidR="00F74310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9E63F2" w:rsidRPr="003871E1">
        <w:rPr>
          <w:rStyle w:val="FontStyle42"/>
          <w:rFonts w:ascii="Arial" w:hAnsi="Arial" w:cs="Arial"/>
          <w:bCs/>
          <w:color w:val="auto"/>
          <w:szCs w:val="22"/>
        </w:rPr>
        <w:t>r.</w:t>
      </w:r>
      <w:r w:rsidR="00A829AC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 do 02.03.2020</w:t>
      </w:r>
      <w:r w:rsidR="001472A2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r. </w:t>
      </w:r>
    </w:p>
    <w:p w:rsidR="0095334C" w:rsidRPr="006F06F8" w:rsidRDefault="0095334C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7423FB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B16AD">
        <w:rPr>
          <w:rStyle w:val="FontStyle42"/>
          <w:rFonts w:ascii="Arial" w:hAnsi="Arial" w:cs="Arial"/>
          <w:bCs/>
          <w:color w:val="FF0000"/>
          <w:szCs w:val="22"/>
        </w:rPr>
        <w:t xml:space="preserve"> 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7423FB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423FB">
        <w:rPr>
          <w:rStyle w:val="FontStyle42"/>
          <w:color w:val="auto"/>
          <w:u w:val="single"/>
        </w:rPr>
        <w:t>1</w:t>
      </w:r>
      <w:r w:rsidRPr="007423FB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7423F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7423FB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</w:rPr>
        <w:t xml:space="preserve">Określenie warunku: </w:t>
      </w:r>
      <w:r w:rsidR="00C74083">
        <w:rPr>
          <w:rFonts w:ascii="Arial" w:hAnsi="Arial" w:cs="Arial"/>
          <w:sz w:val="20"/>
          <w:szCs w:val="20"/>
        </w:rPr>
        <w:t xml:space="preserve"> </w:t>
      </w:r>
      <w:r w:rsidR="000E046B">
        <w:rPr>
          <w:rFonts w:ascii="Arial" w:hAnsi="Arial" w:cs="Arial"/>
          <w:sz w:val="20"/>
          <w:szCs w:val="20"/>
        </w:rPr>
        <w:t xml:space="preserve">Zezwolenie /decyzja zezwalająca  na obrót paliwami płynnymi </w:t>
      </w:r>
      <w:bookmarkStart w:id="0" w:name="_GoBack"/>
      <w:bookmarkEnd w:id="0"/>
    </w:p>
    <w:p w:rsidR="00051406" w:rsidRPr="007423FB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7423FB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7423FB">
        <w:rPr>
          <w:rStyle w:val="FontStyle42"/>
          <w:rFonts w:ascii="Arial" w:hAnsi="Arial" w:cs="Arial"/>
          <w:color w:val="auto"/>
          <w:u w:val="single"/>
        </w:rPr>
        <w:t>e</w:t>
      </w:r>
      <w:r w:rsidRPr="007423FB">
        <w:rPr>
          <w:rStyle w:val="FontStyle42"/>
          <w:rFonts w:ascii="Arial" w:hAnsi="Arial" w:cs="Arial"/>
          <w:color w:val="auto"/>
          <w:u w:val="single"/>
        </w:rPr>
        <w:t>konomiczna</w:t>
      </w:r>
      <w:r w:rsidRPr="007423FB">
        <w:rPr>
          <w:rStyle w:val="FontStyle42"/>
          <w:rFonts w:ascii="Arial" w:hAnsi="Arial" w:cs="Arial"/>
          <w:color w:val="auto"/>
          <w:u w:val="single"/>
        </w:rPr>
        <w:br/>
      </w:r>
      <w:r w:rsidRPr="007423FB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7423FB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7423FB">
        <w:rPr>
          <w:rStyle w:val="FontStyle42"/>
          <w:rFonts w:ascii="Arial" w:hAnsi="Arial" w:cs="Arial"/>
          <w:color w:val="auto"/>
          <w:u w:val="single"/>
        </w:rPr>
        <w:t>z</w:t>
      </w:r>
      <w:r w:rsidRPr="007423FB">
        <w:rPr>
          <w:rStyle w:val="FontStyle42"/>
          <w:rFonts w:ascii="Arial" w:hAnsi="Arial" w:cs="Arial"/>
          <w:color w:val="auto"/>
          <w:u w:val="single"/>
        </w:rPr>
        <w:t>awodowa</w:t>
      </w:r>
      <w:r w:rsidRPr="007423FB">
        <w:rPr>
          <w:rStyle w:val="FontStyle42"/>
          <w:rFonts w:ascii="Arial" w:hAnsi="Arial" w:cs="Arial"/>
          <w:color w:val="auto"/>
          <w:u w:val="single"/>
        </w:rPr>
        <w:br/>
      </w:r>
      <w:r w:rsidRPr="007423FB">
        <w:rPr>
          <w:rStyle w:val="FontStyle42"/>
          <w:rFonts w:ascii="Arial" w:hAnsi="Arial" w:cs="Arial"/>
          <w:color w:val="auto"/>
        </w:rPr>
        <w:t xml:space="preserve">Określenie warunku: </w:t>
      </w:r>
      <w:r w:rsidRPr="007423FB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7423FB">
        <w:rPr>
          <w:rStyle w:val="FontStyle41"/>
          <w:rFonts w:ascii="Arial" w:hAnsi="Arial" w:cs="Arial"/>
          <w:color w:val="auto"/>
          <w:u w:val="single"/>
        </w:rPr>
        <w:t>V.</w:t>
      </w:r>
      <w:r w:rsidRPr="007423FB">
        <w:rPr>
          <w:rStyle w:val="FontStyle41"/>
          <w:rFonts w:ascii="Arial" w:hAnsi="Arial" w:cs="Arial"/>
          <w:color w:val="auto"/>
        </w:rPr>
        <w:tab/>
      </w:r>
      <w:r w:rsidRPr="007423FB">
        <w:rPr>
          <w:rStyle w:val="FontStyle41"/>
          <w:rFonts w:ascii="Arial" w:hAnsi="Arial" w:cs="Arial"/>
          <w:color w:val="auto"/>
          <w:u w:val="single"/>
        </w:rPr>
        <w:t>P</w:t>
      </w:r>
      <w:r w:rsidRPr="007423FB">
        <w:rPr>
          <w:rStyle w:val="FontStyle42"/>
          <w:rFonts w:ascii="Arial" w:hAnsi="Arial" w:cs="Arial"/>
          <w:color w:val="auto"/>
          <w:u w:val="single"/>
        </w:rPr>
        <w:t>ODSTAWY WYKLUCZENIA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wzór załącznik nr </w:t>
      </w:r>
      <w:r w:rsidR="00506F5E">
        <w:rPr>
          <w:rStyle w:val="FontStyle39"/>
          <w:rFonts w:ascii="Arial" w:hAnsi="Arial" w:cs="Arial"/>
          <w:color w:val="auto"/>
        </w:rPr>
        <w:t>2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</w:t>
      </w:r>
      <w:r w:rsidR="00506F5E">
        <w:rPr>
          <w:rStyle w:val="FontStyle39"/>
          <w:rFonts w:ascii="Arial" w:hAnsi="Arial" w:cs="Arial"/>
          <w:color w:val="auto"/>
        </w:rPr>
        <w:t xml:space="preserve"> i nr 3</w:t>
      </w:r>
      <w:r>
        <w:rPr>
          <w:rStyle w:val="FontStyle39"/>
          <w:rFonts w:ascii="Arial" w:hAnsi="Arial" w:cs="Arial"/>
          <w:color w:val="auto"/>
        </w:rPr>
        <w:t xml:space="preserve">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lastRenderedPageBreak/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71E1" w:rsidRPr="003871E1" w:rsidRDefault="003871E1" w:rsidP="00051406">
      <w:pPr>
        <w:pStyle w:val="Style32"/>
        <w:widowControl/>
        <w:spacing w:line="240" w:lineRule="exact"/>
        <w:rPr>
          <w:rStyle w:val="FontStyle42"/>
          <w:rFonts w:ascii="Arial" w:eastAsiaTheme="minorEastAsia" w:hAnsi="Arial" w:cs="Arial"/>
          <w:bCs/>
          <w:szCs w:val="22"/>
        </w:rPr>
      </w:pPr>
      <w:r w:rsidRPr="003871E1">
        <w:rPr>
          <w:rFonts w:ascii="Arial" w:hAnsi="Arial" w:cs="Arial"/>
          <w:sz w:val="22"/>
          <w:szCs w:val="22"/>
        </w:rPr>
        <w:t xml:space="preserve">Opłacona polisa </w:t>
      </w:r>
      <w:r w:rsidRPr="003871E1">
        <w:rPr>
          <w:rStyle w:val="FontStyle43"/>
          <w:rFonts w:ascii="Arial" w:hAnsi="Arial" w:cs="Arial"/>
          <w:szCs w:val="22"/>
        </w:rPr>
        <w:t xml:space="preserve">ubezpieczenia od odpowiedzialności cywilnej w zakresie prowadzonej działalności związanej  z  przedmiotem zamówienia na kwotę co najmniej </w:t>
      </w:r>
      <w:r w:rsidRPr="003871E1">
        <w:rPr>
          <w:rStyle w:val="FontStyle43"/>
          <w:rFonts w:ascii="Arial" w:hAnsi="Arial" w:cs="Arial"/>
          <w:b/>
          <w:szCs w:val="22"/>
        </w:rPr>
        <w:t>1</w:t>
      </w:r>
      <w:r w:rsidRPr="003871E1">
        <w:rPr>
          <w:rStyle w:val="FontStyle42"/>
          <w:rFonts w:ascii="Arial" w:eastAsiaTheme="minorEastAsia" w:hAnsi="Arial" w:cs="Arial"/>
          <w:bCs/>
          <w:szCs w:val="22"/>
        </w:rPr>
        <w:t>00 000 zł</w:t>
      </w:r>
      <w:r>
        <w:rPr>
          <w:rStyle w:val="FontStyle42"/>
          <w:rFonts w:ascii="Arial" w:eastAsiaTheme="minorEastAsia" w:hAnsi="Arial" w:cs="Arial"/>
          <w:bCs/>
          <w:szCs w:val="22"/>
        </w:rPr>
        <w:t>.</w:t>
      </w:r>
    </w:p>
    <w:p w:rsidR="003871E1" w:rsidRPr="00BF4E15" w:rsidRDefault="003871E1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D3477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D347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BF4E15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9C52F0" w:rsidRDefault="009C52F0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</w:t>
      </w:r>
      <w:r w:rsidRPr="009C52F0">
        <w:rPr>
          <w:rStyle w:val="FontStyle43"/>
          <w:rFonts w:ascii="Arial" w:hAnsi="Arial" w:cs="Arial"/>
          <w:color w:val="auto"/>
          <w:szCs w:val="22"/>
        </w:rPr>
        <w:t xml:space="preserve">Oferta </w:t>
      </w:r>
      <w:r w:rsidR="00051406"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051406" w:rsidRPr="009C52F0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C52F0" w:rsidRPr="009C52F0">
        <w:rPr>
          <w:rStyle w:val="FontStyle43"/>
          <w:rFonts w:ascii="Arial" w:hAnsi="Arial" w:cs="Arial"/>
          <w:color w:val="auto"/>
          <w:szCs w:val="22"/>
        </w:rPr>
        <w:t xml:space="preserve">Formularz  cenowy </w:t>
      </w:r>
      <w:r w:rsidR="00936AAC"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9C52F0">
        <w:rPr>
          <w:rStyle w:val="FontStyle43"/>
          <w:rFonts w:ascii="Arial" w:hAnsi="Arial" w:cs="Arial"/>
          <w:color w:val="auto"/>
          <w:szCs w:val="22"/>
        </w:rPr>
        <w:t xml:space="preserve"> ( wzór </w:t>
      </w:r>
      <w:r w:rsidR="009C52F0" w:rsidRPr="009C52F0">
        <w:rPr>
          <w:rStyle w:val="FontStyle43"/>
          <w:rFonts w:ascii="Arial" w:hAnsi="Arial" w:cs="Arial"/>
          <w:color w:val="auto"/>
          <w:szCs w:val="22"/>
        </w:rPr>
        <w:t>do SIWZ –</w:t>
      </w:r>
      <w:r w:rsidRPr="009C52F0">
        <w:rPr>
          <w:rStyle w:val="FontStyle43"/>
          <w:rFonts w:ascii="Arial" w:hAnsi="Arial" w:cs="Arial"/>
          <w:color w:val="auto"/>
          <w:szCs w:val="22"/>
        </w:rPr>
        <w:t>zał</w:t>
      </w:r>
      <w:r w:rsidR="009C52F0" w:rsidRPr="009C52F0">
        <w:rPr>
          <w:rStyle w:val="FontStyle43"/>
          <w:rFonts w:ascii="Arial" w:hAnsi="Arial" w:cs="Arial"/>
          <w:color w:val="auto"/>
          <w:szCs w:val="22"/>
        </w:rPr>
        <w:t xml:space="preserve">. </w:t>
      </w:r>
      <w:r w:rsidR="008D3D75">
        <w:rPr>
          <w:rStyle w:val="FontStyle43"/>
          <w:rFonts w:ascii="Arial" w:hAnsi="Arial" w:cs="Arial"/>
          <w:color w:val="auto"/>
          <w:szCs w:val="22"/>
        </w:rPr>
        <w:t>nr 1</w:t>
      </w:r>
      <w:r w:rsidRPr="009C52F0">
        <w:rPr>
          <w:rStyle w:val="FontStyle43"/>
          <w:rFonts w:ascii="Arial" w:hAnsi="Arial" w:cs="Arial"/>
          <w:color w:val="auto"/>
          <w:szCs w:val="22"/>
        </w:rPr>
        <w:t>)</w:t>
      </w:r>
    </w:p>
    <w:p w:rsidR="00051406" w:rsidRPr="00005861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005861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4C5D33" w:rsidRDefault="00051406" w:rsidP="004C5D33">
      <w:pPr>
        <w:jc w:val="both"/>
        <w:rPr>
          <w:rFonts w:ascii="Tahoma" w:hAnsi="Tahoma" w:cs="Tahoma"/>
          <w:sz w:val="22"/>
          <w:szCs w:val="22"/>
        </w:rPr>
      </w:pPr>
      <w:r w:rsidRPr="00057EC8">
        <w:rPr>
          <w:rStyle w:val="FontStyle43"/>
          <w:rFonts w:ascii="Arial" w:hAnsi="Arial" w:cs="Arial"/>
          <w:color w:val="auto"/>
          <w:szCs w:val="22"/>
        </w:rPr>
        <w:t xml:space="preserve">Wykonawca, </w:t>
      </w:r>
      <w:r w:rsidRPr="00057EC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057EC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057EC8">
        <w:rPr>
          <w:rStyle w:val="FontStyle43"/>
          <w:rFonts w:ascii="Arial" w:hAnsi="Arial" w:cs="Arial"/>
          <w:color w:val="auto"/>
        </w:rPr>
        <w:t xml:space="preserve"> mowa w art. 86 </w:t>
      </w:r>
      <w:r w:rsidRPr="002D31FD">
        <w:rPr>
          <w:rStyle w:val="FontStyle43"/>
          <w:rFonts w:ascii="Arial" w:hAnsi="Arial" w:cs="Arial"/>
          <w:color w:val="auto"/>
          <w:szCs w:val="22"/>
        </w:rPr>
        <w:t xml:space="preserve">ust. 5 ustawy Prawo zamówień publicznych, przekaże Zamawiającemu oświadczenie wykonawcy o przynależności albo braku przynależności do tej samej grupy </w:t>
      </w:r>
      <w:r w:rsidRPr="002D31FD">
        <w:rPr>
          <w:rStyle w:val="FontStyle43"/>
          <w:rFonts w:ascii="Tahoma" w:hAnsi="Tahoma" w:cs="Tahoma"/>
          <w:color w:val="auto"/>
          <w:szCs w:val="22"/>
        </w:rPr>
        <w:t>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D31FD">
        <w:rPr>
          <w:rStyle w:val="FontStyle43"/>
          <w:rFonts w:ascii="Tahoma" w:hAnsi="Tahoma" w:cs="Tahoma"/>
          <w:color w:val="auto"/>
          <w:szCs w:val="22"/>
        </w:rPr>
        <w:t xml:space="preserve"> </w:t>
      </w:r>
      <w:r w:rsidRPr="002D31FD">
        <w:rPr>
          <w:rStyle w:val="FontStyle43"/>
          <w:rFonts w:ascii="Tahoma" w:hAnsi="Tahoma" w:cs="Tahoma"/>
          <w:color w:val="auto"/>
          <w:szCs w:val="22"/>
        </w:rPr>
        <w:t>w postępowaniu.</w:t>
      </w:r>
      <w:r w:rsidR="00E43D36" w:rsidRPr="002D31FD">
        <w:rPr>
          <w:rFonts w:ascii="Tahoma" w:hAnsi="Tahoma" w:cs="Tahoma"/>
          <w:sz w:val="22"/>
          <w:szCs w:val="22"/>
        </w:rPr>
        <w:t xml:space="preserve"> </w:t>
      </w:r>
    </w:p>
    <w:p w:rsidR="00E43D36" w:rsidRPr="002D31FD" w:rsidRDefault="00E43D36" w:rsidP="004C5D33">
      <w:pPr>
        <w:jc w:val="both"/>
        <w:rPr>
          <w:rFonts w:ascii="Tahoma" w:hAnsi="Tahoma" w:cs="Tahoma"/>
          <w:sz w:val="22"/>
          <w:szCs w:val="22"/>
        </w:rPr>
      </w:pPr>
      <w:r w:rsidRPr="002D31FD">
        <w:rPr>
          <w:rFonts w:ascii="Tahoma" w:hAnsi="Tahoma" w:cs="Tahoma"/>
          <w:sz w:val="22"/>
          <w:szCs w:val="22"/>
        </w:rPr>
        <w:t>Zezwolenie lub inny dokument potwierdzający możliwość sprzedaży paliw</w:t>
      </w:r>
      <w:r w:rsidR="004C5D33">
        <w:rPr>
          <w:rFonts w:ascii="Tahoma" w:hAnsi="Tahoma" w:cs="Tahoma"/>
          <w:sz w:val="22"/>
          <w:szCs w:val="22"/>
        </w:rPr>
        <w:t>.</w:t>
      </w:r>
      <w:r w:rsidRPr="002D31FD">
        <w:rPr>
          <w:rFonts w:ascii="Tahoma" w:hAnsi="Tahoma" w:cs="Tahoma"/>
          <w:sz w:val="22"/>
          <w:szCs w:val="22"/>
        </w:rPr>
        <w:t xml:space="preserve"> </w:t>
      </w:r>
    </w:p>
    <w:p w:rsidR="00051406" w:rsidRPr="00057EC8" w:rsidRDefault="00051406" w:rsidP="00E43D36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BF4E15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VIII. I</w:t>
      </w:r>
      <w:r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lastRenderedPageBreak/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0354E8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9D404E" w:rsidRPr="00B945B3" w:rsidRDefault="009D404E" w:rsidP="009D404E">
      <w:pPr>
        <w:spacing w:line="240" w:lineRule="exact"/>
        <w:ind w:right="7603"/>
        <w:rPr>
          <w:rFonts w:ascii="Arial" w:eastAsiaTheme="minorEastAsia" w:hAnsi="Arial" w:cs="Arial"/>
          <w:b/>
          <w:color w:val="0070C0"/>
          <w:sz w:val="22"/>
          <w:szCs w:val="22"/>
        </w:rPr>
      </w:pPr>
      <w:r w:rsidRPr="00B945B3">
        <w:rPr>
          <w:rFonts w:ascii="Arial" w:eastAsiaTheme="minorEastAsia" w:hAnsi="Arial" w:cs="Arial"/>
          <w:b/>
          <w:color w:val="0070C0"/>
          <w:sz w:val="22"/>
          <w:szCs w:val="22"/>
        </w:rPr>
        <w:t>UWAGA</w:t>
      </w:r>
      <w:r>
        <w:rPr>
          <w:rFonts w:ascii="Arial" w:eastAsiaTheme="minorEastAsia" w:hAnsi="Arial" w:cs="Arial"/>
          <w:b/>
          <w:color w:val="0070C0"/>
          <w:sz w:val="22"/>
          <w:szCs w:val="22"/>
        </w:rPr>
        <w:t>.</w:t>
      </w:r>
    </w:p>
    <w:p w:rsidR="009D404E" w:rsidRPr="00B945B3" w:rsidRDefault="009D404E" w:rsidP="009D404E">
      <w:pPr>
        <w:spacing w:line="240" w:lineRule="exact"/>
        <w:jc w:val="both"/>
        <w:rPr>
          <w:rFonts w:ascii="Arial" w:eastAsiaTheme="minorEastAsia" w:hAnsi="Arial" w:cs="Arial"/>
          <w:color w:val="0070C0"/>
          <w:sz w:val="22"/>
          <w:szCs w:val="22"/>
        </w:rPr>
      </w:pPr>
      <w:r w:rsidRPr="00B945B3">
        <w:rPr>
          <w:rStyle w:val="FontStyle53"/>
          <w:color w:val="0070C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9D404E" w:rsidRDefault="009D404E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9A7EF9">
        <w:rPr>
          <w:rStyle w:val="FontStyle43"/>
          <w:rFonts w:ascii="Arial" w:hAnsi="Arial" w:cs="Arial"/>
          <w:szCs w:val="22"/>
        </w:rPr>
        <w:t>87 610 25 25</w:t>
      </w:r>
    </w:p>
    <w:p w:rsidR="00051406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4A3AA4" w:rsidRDefault="004A3AA4" w:rsidP="004A3AA4">
      <w:pPr>
        <w:pStyle w:val="Style14"/>
        <w:widowControl/>
        <w:numPr>
          <w:ilvl w:val="0"/>
          <w:numId w:val="37"/>
        </w:numPr>
        <w:tabs>
          <w:tab w:val="left" w:pos="283"/>
        </w:tabs>
        <w:spacing w:before="350" w:line="240" w:lineRule="auto"/>
        <w:jc w:val="left"/>
        <w:rPr>
          <w:rStyle w:val="FontStyle53"/>
          <w:b/>
          <w:bCs/>
          <w:sz w:val="22"/>
          <w:szCs w:val="22"/>
        </w:rPr>
      </w:pPr>
      <w:r>
        <w:rPr>
          <w:rStyle w:val="FontStyle53"/>
          <w:sz w:val="22"/>
          <w:szCs w:val="22"/>
        </w:rPr>
        <w:t>Wykonawca/Dostawca  zobowiązany  jest do wniesienia wadium w wysokości:</w:t>
      </w:r>
    </w:p>
    <w:p w:rsidR="004A3AA4" w:rsidRDefault="004A3AA4" w:rsidP="004A3AA4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10 000,00  PLN  ( słownie: dziesięć tysiecy  )</w:t>
      </w:r>
    </w:p>
    <w:p w:rsidR="004A3AA4" w:rsidRDefault="004A3AA4" w:rsidP="004A3AA4">
      <w:pPr>
        <w:pStyle w:val="Style14"/>
        <w:widowControl/>
        <w:tabs>
          <w:tab w:val="left" w:pos="283"/>
        </w:tabs>
        <w:spacing w:before="245" w:line="250" w:lineRule="exact"/>
        <w:ind w:left="374" w:firstLine="0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Wadium musi być wniesione przed upływem terminu składania ofert w jednej lub kilku następujących formach</w:t>
      </w:r>
      <w:r w:rsidR="0002663E">
        <w:rPr>
          <w:rStyle w:val="FontStyle53"/>
          <w:sz w:val="22"/>
          <w:szCs w:val="22"/>
        </w:rPr>
        <w:t xml:space="preserve"> do </w:t>
      </w:r>
      <w:r>
        <w:rPr>
          <w:rStyle w:val="FontStyle53"/>
          <w:sz w:val="22"/>
          <w:szCs w:val="22"/>
        </w:rPr>
        <w:t xml:space="preserve"> wyboru wykonawcy, tj.:</w:t>
      </w:r>
    </w:p>
    <w:p w:rsidR="004A3AA4" w:rsidRDefault="004A3AA4" w:rsidP="004A3AA4">
      <w:pPr>
        <w:pStyle w:val="Style6"/>
        <w:widowControl/>
        <w:spacing w:line="250" w:lineRule="exact"/>
        <w:ind w:left="370"/>
        <w:jc w:val="both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w pieniądzu, w poręczeniach bankowych lub poręczeniach spółdzielczej kasy oszczędnościowo-kredytowej, z tym że poręczenie kasy jest zawsze poręczeniem pieniężnym, w gwarancjach bankowych, gwarancjach ubezpieczeniowych, poręczeniach udzielanych przez podmioty, o których mowa w art. 6b ust. 5 pkt 2 ustawy z dnia 9 listopada 2000 r. o utworzeniu Polskiej Agencji Rozwoju Przedsiębiorczości (Dz. u. z 2016 r. poz. 359).</w:t>
      </w:r>
    </w:p>
    <w:p w:rsidR="004A3AA4" w:rsidRDefault="004A3AA4" w:rsidP="004A3AA4">
      <w:pPr>
        <w:pStyle w:val="Style22"/>
        <w:widowControl/>
        <w:tabs>
          <w:tab w:val="left" w:pos="422"/>
        </w:tabs>
        <w:spacing w:line="250" w:lineRule="exact"/>
        <w:ind w:left="283"/>
        <w:jc w:val="both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-</w:t>
      </w:r>
      <w:r>
        <w:rPr>
          <w:rStyle w:val="FontStyle53"/>
          <w:sz w:val="22"/>
          <w:szCs w:val="22"/>
        </w:rPr>
        <w:tab/>
        <w:t>w przypadku wadium wnoszonego w pieniądzu Zamawiający uzna prawidłowy termin jego wniesienia jako datę uznania na rachunku Zamawiającego (datę wpływu na konto Zamawiającego), a nie datę dokonania polecenia przelewu.</w:t>
      </w:r>
    </w:p>
    <w:p w:rsidR="004A3AA4" w:rsidRDefault="004A3AA4" w:rsidP="004A3AA4">
      <w:pPr>
        <w:pStyle w:val="Style27"/>
        <w:widowControl/>
        <w:tabs>
          <w:tab w:val="left" w:pos="504"/>
        </w:tabs>
        <w:spacing w:line="250" w:lineRule="exact"/>
        <w:ind w:left="288"/>
        <w:jc w:val="both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lastRenderedPageBreak/>
        <w:t>-</w:t>
      </w:r>
      <w:r>
        <w:rPr>
          <w:rStyle w:val="FontStyle53"/>
          <w:sz w:val="22"/>
          <w:szCs w:val="22"/>
        </w:rPr>
        <w:tab/>
        <w:t>dokument wniesionego wadium w formie gwarancji lub poręczenia winien zawierać bezwarunkowe i nieodwołalne zobowiązanie gwaranta lub poręczyciela zapłaty wymaganej kwoty wadium, na pisemne żądanie Zamawiającego wzywające do zapłaty kwoty wadium, powstałe na skutek okoliczności określonych w ustawie PZP.</w:t>
      </w:r>
    </w:p>
    <w:p w:rsidR="004A3AA4" w:rsidRDefault="004A3AA4" w:rsidP="004A3AA4">
      <w:pPr>
        <w:pStyle w:val="Style14"/>
        <w:widowControl/>
        <w:tabs>
          <w:tab w:val="left" w:pos="283"/>
        </w:tabs>
        <w:spacing w:line="250" w:lineRule="exact"/>
        <w:ind w:left="283" w:firstLine="0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Wadium wnoszone w pieniądzu należy wpłacić przelewem na rachune</w:t>
      </w:r>
      <w:r w:rsidR="0002663E">
        <w:rPr>
          <w:rStyle w:val="FontStyle53"/>
          <w:sz w:val="22"/>
          <w:szCs w:val="22"/>
        </w:rPr>
        <w:t>k bankowy - konto Zamawiającego</w:t>
      </w:r>
      <w:r>
        <w:rPr>
          <w:rStyle w:val="FontStyle53"/>
          <w:sz w:val="22"/>
          <w:szCs w:val="22"/>
        </w:rPr>
        <w:t>:</w:t>
      </w:r>
      <w:r w:rsidR="0002663E">
        <w:rPr>
          <w:rStyle w:val="FontStyle53"/>
          <w:sz w:val="22"/>
          <w:szCs w:val="22"/>
        </w:rPr>
        <w:t xml:space="preserve"> </w:t>
      </w:r>
      <w:r>
        <w:rPr>
          <w:rStyle w:val="FontStyle53"/>
          <w:b/>
          <w:sz w:val="22"/>
          <w:szCs w:val="22"/>
        </w:rPr>
        <w:t xml:space="preserve">93 1240 5598 1111 0000 5023 0529 </w:t>
      </w:r>
      <w:r>
        <w:rPr>
          <w:rStyle w:val="FontStyle53"/>
          <w:sz w:val="22"/>
          <w:szCs w:val="22"/>
        </w:rPr>
        <w:t>środki winny znaleźć się na rachunku zamawiającego przed upływem terminu składania ofert z dopiskiem: wadium do przetargu  znak sprawy: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63E">
        <w:rPr>
          <w:b/>
          <w:sz w:val="22"/>
          <w:szCs w:val="22"/>
        </w:rPr>
        <w:t>PUK/EŁK/1/173/21/01/2019 - ZP</w:t>
      </w:r>
    </w:p>
    <w:p w:rsidR="004A3AA4" w:rsidRDefault="004A3AA4" w:rsidP="004A3AA4">
      <w:pPr>
        <w:pStyle w:val="Style14"/>
        <w:widowControl/>
        <w:tabs>
          <w:tab w:val="left" w:pos="278"/>
        </w:tabs>
        <w:spacing w:line="250" w:lineRule="exact"/>
        <w:ind w:left="278" w:right="24" w:firstLine="0"/>
        <w:rPr>
          <w:rStyle w:val="FontStyle49"/>
          <w:sz w:val="22"/>
          <w:szCs w:val="22"/>
        </w:rPr>
      </w:pPr>
      <w:r>
        <w:rPr>
          <w:rStyle w:val="FontStyle53"/>
          <w:sz w:val="22"/>
          <w:szCs w:val="22"/>
        </w:rPr>
        <w:t>W przypadku wniesienia wadium w formie innej niż pieniądz - oryginał dokumentu potwierdzającego wniesienie wadium należy dołączyć do oferty.</w:t>
      </w:r>
    </w:p>
    <w:p w:rsidR="004A3AA4" w:rsidRDefault="004A3AA4" w:rsidP="004A3AA4">
      <w:pPr>
        <w:pStyle w:val="Style14"/>
        <w:widowControl/>
        <w:tabs>
          <w:tab w:val="left" w:pos="278"/>
        </w:tabs>
        <w:spacing w:before="5" w:line="250" w:lineRule="exact"/>
        <w:ind w:left="278" w:right="14" w:firstLine="0"/>
        <w:rPr>
          <w:rStyle w:val="FontStyle49"/>
          <w:sz w:val="22"/>
          <w:szCs w:val="22"/>
        </w:rPr>
      </w:pPr>
      <w:r>
        <w:rPr>
          <w:rStyle w:val="FontStyle53"/>
          <w:sz w:val="22"/>
          <w:szCs w:val="22"/>
        </w:rPr>
        <w:t>Wadium wniesione w innej formie niż pieniężna musi obejmować odpowiedzialność za wszystkie przypadki powodujące utratę wadium przez wykonawcę określone w art. 46 ust. 4a i ust. 5 ustawy Prawo zamówień publicznych</w:t>
      </w:r>
    </w:p>
    <w:p w:rsidR="004A3AA4" w:rsidRDefault="004A3AA4" w:rsidP="004A3AA4">
      <w:pPr>
        <w:pStyle w:val="Style14"/>
        <w:widowControl/>
        <w:tabs>
          <w:tab w:val="left" w:pos="278"/>
        </w:tabs>
        <w:spacing w:line="250" w:lineRule="exact"/>
        <w:ind w:left="278" w:right="24" w:firstLine="0"/>
        <w:rPr>
          <w:rStyle w:val="FontStyle52"/>
          <w:sz w:val="22"/>
          <w:szCs w:val="22"/>
        </w:rPr>
      </w:pPr>
      <w:r>
        <w:rPr>
          <w:rStyle w:val="FontStyle53"/>
          <w:sz w:val="22"/>
          <w:szCs w:val="22"/>
        </w:rPr>
        <w:t xml:space="preserve">Zwrot wadium lub zatrzymanie wadium nastąpi według zasad określonych w art. 46 ustawy </w:t>
      </w:r>
      <w:proofErr w:type="spellStart"/>
      <w:r>
        <w:rPr>
          <w:rStyle w:val="FontStyle53"/>
          <w:sz w:val="22"/>
          <w:szCs w:val="22"/>
        </w:rPr>
        <w:t>Pzp</w:t>
      </w:r>
      <w:proofErr w:type="spellEnd"/>
      <w:r>
        <w:rPr>
          <w:rStyle w:val="FontStyle53"/>
          <w:sz w:val="22"/>
          <w:szCs w:val="22"/>
        </w:rPr>
        <w:t>.</w:t>
      </w:r>
    </w:p>
    <w:p w:rsidR="004A3AA4" w:rsidRDefault="004A3AA4" w:rsidP="004A3AA4">
      <w:pPr>
        <w:pStyle w:val="Style6"/>
        <w:widowControl/>
        <w:spacing w:line="250" w:lineRule="exact"/>
        <w:ind w:left="278"/>
        <w:jc w:val="left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Zamawiający odrzuci ofertę, jeżeli: wadium nie zostało wniesione lub zostało wniesione w sposób niepra</w:t>
      </w:r>
      <w:r w:rsidR="000076DB">
        <w:rPr>
          <w:rStyle w:val="FontStyle53"/>
          <w:sz w:val="22"/>
          <w:szCs w:val="22"/>
        </w:rPr>
        <w:t>widłowy (art. 89, ust.1, pkt 7b</w:t>
      </w:r>
      <w:r>
        <w:rPr>
          <w:rStyle w:val="FontStyle53"/>
          <w:sz w:val="22"/>
          <w:szCs w:val="22"/>
        </w:rPr>
        <w:t>.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  <w:r w:rsidR="009A7EF9">
        <w:rPr>
          <w:rStyle w:val="FontStyle43"/>
          <w:rFonts w:ascii="Arial" w:hAnsi="Arial" w:cs="Arial"/>
          <w:b/>
          <w:szCs w:val="22"/>
        </w:rPr>
        <w:t>.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3871E1" w:rsidRDefault="003871E1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lastRenderedPageBreak/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XII.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Pr="003871E1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>19-300 Ełk</w:t>
      </w:r>
    </w:p>
    <w:p w:rsidR="009C52F0" w:rsidRPr="003871E1" w:rsidRDefault="009A08EF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>„</w:t>
      </w:r>
      <w:r w:rsidR="009C52F0" w:rsidRPr="003871E1">
        <w:rPr>
          <w:rFonts w:ascii="Arial" w:hAnsi="Arial" w:cs="Arial"/>
          <w:b/>
          <w:sz w:val="22"/>
          <w:szCs w:val="22"/>
        </w:rPr>
        <w:t>Zakup- tankowanie pojazdów  PUK sp. z. o. o. w Ełku</w:t>
      </w:r>
      <w:r w:rsidRPr="003871E1">
        <w:rPr>
          <w:rFonts w:ascii="Arial" w:hAnsi="Arial" w:cs="Arial"/>
          <w:b/>
          <w:sz w:val="22"/>
          <w:szCs w:val="22"/>
        </w:rPr>
        <w:t>”</w:t>
      </w:r>
    </w:p>
    <w:p w:rsidR="009C52F0" w:rsidRPr="003871E1" w:rsidRDefault="009C52F0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 xml:space="preserve">Nie otwierać </w:t>
      </w:r>
      <w:r w:rsidR="00D4242B" w:rsidRPr="003871E1">
        <w:rPr>
          <w:rFonts w:ascii="Arial" w:hAnsi="Arial" w:cs="Arial"/>
          <w:b/>
          <w:sz w:val="22"/>
          <w:szCs w:val="22"/>
        </w:rPr>
        <w:t>13.02.2019</w:t>
      </w:r>
      <w:r w:rsidR="001472A2" w:rsidRPr="003871E1">
        <w:rPr>
          <w:rFonts w:ascii="Arial" w:hAnsi="Arial" w:cs="Arial"/>
          <w:b/>
          <w:sz w:val="22"/>
          <w:szCs w:val="22"/>
        </w:rPr>
        <w:t xml:space="preserve"> </w:t>
      </w:r>
      <w:r w:rsidR="009A08EF" w:rsidRPr="003871E1">
        <w:rPr>
          <w:rFonts w:ascii="Arial" w:hAnsi="Arial" w:cs="Arial"/>
          <w:b/>
          <w:sz w:val="22"/>
          <w:szCs w:val="22"/>
        </w:rPr>
        <w:t xml:space="preserve"> godz. 10.15</w:t>
      </w:r>
    </w:p>
    <w:p w:rsidR="00086B1D" w:rsidRPr="003871E1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3871E1">
        <w:rPr>
          <w:rFonts w:ascii="Arial" w:hAnsi="Arial" w:cs="Arial"/>
          <w:sz w:val="22"/>
          <w:szCs w:val="22"/>
        </w:rPr>
        <w:t xml:space="preserve">3. Termin </w:t>
      </w:r>
      <w:r w:rsidR="009A08EF" w:rsidRPr="003871E1">
        <w:rPr>
          <w:rFonts w:ascii="Arial" w:hAnsi="Arial" w:cs="Arial"/>
          <w:sz w:val="22"/>
          <w:szCs w:val="22"/>
        </w:rPr>
        <w:t>składan</w:t>
      </w:r>
      <w:r w:rsidR="001472A2" w:rsidRPr="003871E1">
        <w:rPr>
          <w:rFonts w:ascii="Arial" w:hAnsi="Arial" w:cs="Arial"/>
          <w:sz w:val="22"/>
          <w:szCs w:val="22"/>
        </w:rPr>
        <w:t xml:space="preserve">ia ofert upływa w dniu  </w:t>
      </w:r>
      <w:r w:rsidR="001472A2" w:rsidRPr="003871E1">
        <w:rPr>
          <w:rFonts w:ascii="Arial" w:hAnsi="Arial" w:cs="Arial"/>
          <w:b/>
          <w:sz w:val="22"/>
          <w:szCs w:val="22"/>
        </w:rPr>
        <w:t>13.02.201</w:t>
      </w:r>
      <w:r w:rsidR="00D84A28" w:rsidRPr="003871E1">
        <w:rPr>
          <w:rFonts w:ascii="Arial" w:hAnsi="Arial" w:cs="Arial"/>
          <w:b/>
          <w:sz w:val="22"/>
          <w:szCs w:val="22"/>
        </w:rPr>
        <w:t>9</w:t>
      </w:r>
      <w:r w:rsidR="001472A2" w:rsidRPr="003871E1">
        <w:rPr>
          <w:rFonts w:ascii="Arial" w:hAnsi="Arial" w:cs="Arial"/>
          <w:b/>
          <w:sz w:val="22"/>
          <w:szCs w:val="22"/>
        </w:rPr>
        <w:t xml:space="preserve"> </w:t>
      </w:r>
      <w:r w:rsidR="009A08EF" w:rsidRPr="003871E1">
        <w:rPr>
          <w:rFonts w:ascii="Arial" w:hAnsi="Arial" w:cs="Arial"/>
          <w:b/>
          <w:sz w:val="22"/>
          <w:szCs w:val="22"/>
        </w:rPr>
        <w:t xml:space="preserve"> </w:t>
      </w:r>
      <w:r w:rsidR="00086B1D" w:rsidRPr="003871E1">
        <w:rPr>
          <w:rFonts w:ascii="Arial" w:hAnsi="Arial" w:cs="Arial"/>
          <w:b/>
          <w:sz w:val="22"/>
          <w:szCs w:val="22"/>
        </w:rPr>
        <w:t xml:space="preserve"> </w:t>
      </w:r>
      <w:r w:rsidR="00086B1D" w:rsidRPr="003871E1">
        <w:rPr>
          <w:rFonts w:ascii="Arial" w:hAnsi="Arial" w:cs="Arial"/>
          <w:sz w:val="22"/>
          <w:szCs w:val="22"/>
        </w:rPr>
        <w:t xml:space="preserve">do godziny </w:t>
      </w:r>
      <w:r w:rsidR="00086B1D" w:rsidRPr="003871E1">
        <w:rPr>
          <w:rFonts w:ascii="Arial" w:hAnsi="Arial" w:cs="Arial"/>
          <w:b/>
          <w:sz w:val="22"/>
          <w:szCs w:val="22"/>
        </w:rPr>
        <w:t>10.00</w:t>
      </w:r>
    </w:p>
    <w:p w:rsidR="00051406" w:rsidRPr="003871E1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3871E1">
        <w:rPr>
          <w:rFonts w:ascii="Arial" w:hAnsi="Arial" w:cs="Arial"/>
          <w:sz w:val="22"/>
          <w:szCs w:val="22"/>
        </w:rPr>
        <w:t>4</w:t>
      </w:r>
      <w:r w:rsidR="00051406" w:rsidRPr="003871E1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3871E1" w:rsidRPr="003871E1">
        <w:rPr>
          <w:rFonts w:ascii="Arial" w:hAnsi="Arial" w:cs="Arial"/>
          <w:b/>
          <w:sz w:val="22"/>
          <w:szCs w:val="22"/>
        </w:rPr>
        <w:t>13.02</w:t>
      </w:r>
      <w:r w:rsidR="00D84A28" w:rsidRPr="003871E1">
        <w:rPr>
          <w:rFonts w:ascii="Arial" w:hAnsi="Arial" w:cs="Arial"/>
          <w:b/>
          <w:sz w:val="22"/>
          <w:szCs w:val="22"/>
        </w:rPr>
        <w:t>.2019</w:t>
      </w:r>
      <w:r w:rsidR="00051406" w:rsidRPr="003871E1">
        <w:rPr>
          <w:rFonts w:ascii="Arial" w:hAnsi="Arial" w:cs="Arial"/>
          <w:bCs/>
          <w:sz w:val="22"/>
          <w:szCs w:val="22"/>
        </w:rPr>
        <w:t xml:space="preserve"> </w:t>
      </w:r>
      <w:r w:rsidRPr="003871E1">
        <w:rPr>
          <w:rFonts w:ascii="Arial" w:hAnsi="Arial" w:cs="Arial"/>
          <w:sz w:val="22"/>
          <w:szCs w:val="22"/>
        </w:rPr>
        <w:t xml:space="preserve">o  godz. </w:t>
      </w:r>
      <w:r w:rsidR="00051406" w:rsidRPr="003871E1">
        <w:rPr>
          <w:rFonts w:ascii="Arial" w:hAnsi="Arial" w:cs="Arial"/>
          <w:b/>
          <w:bCs/>
          <w:sz w:val="22"/>
          <w:szCs w:val="22"/>
        </w:rPr>
        <w:t>10:15</w:t>
      </w:r>
      <w:r w:rsidRPr="003871E1">
        <w:rPr>
          <w:rFonts w:ascii="Arial" w:hAnsi="Arial" w:cs="Arial"/>
          <w:b/>
          <w:bCs/>
          <w:sz w:val="22"/>
          <w:szCs w:val="22"/>
        </w:rPr>
        <w:t>.</w:t>
      </w:r>
    </w:p>
    <w:p w:rsidR="00051406" w:rsidRPr="00D84A28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D84A28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1D599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oferty uwzględnia wszystkie zobowiązania</w:t>
      </w:r>
      <w:r w:rsidR="009A08EF">
        <w:rPr>
          <w:rStyle w:val="FontStyle43"/>
          <w:rFonts w:ascii="Arial" w:hAnsi="Arial" w:cs="Arial"/>
          <w:color w:val="auto"/>
          <w:szCs w:val="22"/>
        </w:rPr>
        <w:t>.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6D1DB6" w:rsidRPr="009A7EF9" w:rsidRDefault="006D1DB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D1DB6" w:rsidRPr="009A7EF9" w:rsidRDefault="006D1DB6" w:rsidP="006D1DB6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 Kryteria wyboru oferty i ich znaczenie kryterium w %</w:t>
      </w:r>
    </w:p>
    <w:p w:rsidR="006D1DB6" w:rsidRPr="009A7EF9" w:rsidRDefault="006D1DB6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a.    cena oleju napędowego  </w:t>
      </w:r>
      <w:r w:rsidRPr="009A7EF9">
        <w:rPr>
          <w:rFonts w:ascii="Arial" w:hAnsi="Arial" w:cs="Arial"/>
          <w:sz w:val="22"/>
          <w:szCs w:val="22"/>
        </w:rPr>
        <w:tab/>
        <w:t xml:space="preserve">       </w:t>
      </w:r>
      <w:r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 w:rsidR="0042557E">
        <w:rPr>
          <w:rFonts w:ascii="Arial" w:hAnsi="Arial" w:cs="Arial"/>
          <w:sz w:val="22"/>
          <w:szCs w:val="22"/>
        </w:rPr>
        <w:t xml:space="preserve">       </w:t>
      </w:r>
      <w:r w:rsidRPr="009A7EF9">
        <w:rPr>
          <w:rFonts w:ascii="Arial" w:hAnsi="Arial" w:cs="Arial"/>
          <w:sz w:val="22"/>
          <w:szCs w:val="22"/>
        </w:rPr>
        <w:t xml:space="preserve"> 55 %</w:t>
      </w:r>
    </w:p>
    <w:p w:rsidR="006D1DB6" w:rsidRPr="009A7EF9" w:rsidRDefault="006D1DB6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lastRenderedPageBreak/>
        <w:t xml:space="preserve">b)    cena  benzyny Pb                                                  </w:t>
      </w:r>
      <w:r w:rsidR="0042557E">
        <w:rPr>
          <w:rFonts w:ascii="Arial" w:hAnsi="Arial" w:cs="Arial"/>
          <w:sz w:val="22"/>
          <w:szCs w:val="22"/>
        </w:rPr>
        <w:t xml:space="preserve"> </w:t>
      </w:r>
      <w:r w:rsidRPr="009A7EF9">
        <w:rPr>
          <w:rFonts w:ascii="Arial" w:hAnsi="Arial" w:cs="Arial"/>
          <w:sz w:val="22"/>
          <w:szCs w:val="22"/>
        </w:rPr>
        <w:t xml:space="preserve">  5 %</w:t>
      </w:r>
    </w:p>
    <w:p w:rsidR="006D1DB6" w:rsidRPr="009A7EF9" w:rsidRDefault="006D1DB6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>c)    odległość stacji paliw od siedziby Zamawiającego</w:t>
      </w:r>
      <w:r w:rsidR="001472A2">
        <w:rPr>
          <w:rFonts w:ascii="Arial" w:hAnsi="Arial" w:cs="Arial"/>
          <w:sz w:val="22"/>
          <w:szCs w:val="22"/>
        </w:rPr>
        <w:t xml:space="preserve"> </w:t>
      </w:r>
      <w:r w:rsidRPr="009A7EF9">
        <w:rPr>
          <w:rFonts w:ascii="Arial" w:hAnsi="Arial" w:cs="Arial"/>
          <w:sz w:val="22"/>
          <w:szCs w:val="22"/>
        </w:rPr>
        <w:t xml:space="preserve"> 40 %</w:t>
      </w:r>
    </w:p>
    <w:p w:rsidR="006D1DB6" w:rsidRPr="009A7EF9" w:rsidRDefault="006D1DB6" w:rsidP="006D1DB6">
      <w:pPr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Ad a) Wartość punktowa ceny wyliczana jest wg wzoru:</w:t>
      </w:r>
    </w:p>
    <w:p w:rsidR="006D1DB6" w:rsidRPr="009A7EF9" w:rsidRDefault="006D1DB6" w:rsidP="006D1DB6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6D1DB6" w:rsidRPr="009A7EF9" w:rsidRDefault="006D1DB6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n  </w:t>
      </w:r>
      <w:r w:rsidRPr="009A7EF9">
        <w:rPr>
          <w:rFonts w:ascii="Arial" w:hAnsi="Arial" w:cs="Arial"/>
          <w:b/>
          <w:sz w:val="22"/>
          <w:szCs w:val="22"/>
        </w:rPr>
        <w:tab/>
        <w:t>-  cena najniższej  oferty ( wartość  brutto oleju napędowego)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b  </w:t>
      </w:r>
      <w:r w:rsidRPr="009A7EF9">
        <w:rPr>
          <w:rFonts w:ascii="Arial" w:hAnsi="Arial" w:cs="Arial"/>
          <w:b/>
          <w:sz w:val="22"/>
          <w:szCs w:val="22"/>
        </w:rPr>
        <w:tab/>
        <w:t>-  cena badanej oferty  ( wartość  brutto oleju napędowego) 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P    </w:t>
      </w:r>
      <w:r w:rsidRPr="009A7EF9">
        <w:rPr>
          <w:rFonts w:ascii="Arial" w:hAnsi="Arial" w:cs="Arial"/>
          <w:b/>
          <w:sz w:val="22"/>
          <w:szCs w:val="22"/>
        </w:rPr>
        <w:tab/>
        <w:t>-  jednolita skala punktowa (100)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W </w:t>
      </w:r>
      <w:r w:rsidRPr="009A7EF9">
        <w:rPr>
          <w:rFonts w:ascii="Arial" w:hAnsi="Arial" w:cs="Arial"/>
          <w:b/>
          <w:sz w:val="22"/>
          <w:szCs w:val="22"/>
        </w:rPr>
        <w:tab/>
      </w:r>
      <w:r w:rsidRPr="009A7EF9">
        <w:rPr>
          <w:rFonts w:ascii="Arial" w:hAnsi="Arial" w:cs="Arial"/>
          <w:b/>
          <w:sz w:val="22"/>
          <w:szCs w:val="22"/>
        </w:rPr>
        <w:tab/>
        <w:t>- waga procentowa kryterium ceny -55 %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Ad b) Wartość punktowa ceny wyliczana jest wg wzoru:</w:t>
      </w:r>
    </w:p>
    <w:p w:rsidR="006D1DB6" w:rsidRPr="009A7EF9" w:rsidRDefault="006D1DB6" w:rsidP="006D1DB6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6D1DB6" w:rsidRPr="009A7EF9" w:rsidRDefault="006D1DB6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n  </w:t>
      </w:r>
      <w:r w:rsidRPr="009A7EF9">
        <w:rPr>
          <w:rFonts w:ascii="Arial" w:hAnsi="Arial" w:cs="Arial"/>
          <w:b/>
          <w:sz w:val="22"/>
          <w:szCs w:val="22"/>
        </w:rPr>
        <w:tab/>
        <w:t>-  cena najniższa oferty( wartość  brutto  benzyny Pb)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b  </w:t>
      </w:r>
      <w:r w:rsidRPr="009A7EF9">
        <w:rPr>
          <w:rFonts w:ascii="Arial" w:hAnsi="Arial" w:cs="Arial"/>
          <w:b/>
          <w:sz w:val="22"/>
          <w:szCs w:val="22"/>
        </w:rPr>
        <w:tab/>
        <w:t>-  cena badanej oferty  ( wartość  brutto benzyny Pb)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P    </w:t>
      </w:r>
      <w:r w:rsidRPr="009A7EF9">
        <w:rPr>
          <w:rFonts w:ascii="Arial" w:hAnsi="Arial" w:cs="Arial"/>
          <w:b/>
          <w:sz w:val="22"/>
          <w:szCs w:val="22"/>
        </w:rPr>
        <w:tab/>
        <w:t>-  jednolita skala punktowa (100)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W </w:t>
      </w:r>
      <w:r w:rsidRPr="009A7EF9">
        <w:rPr>
          <w:rFonts w:ascii="Arial" w:hAnsi="Arial" w:cs="Arial"/>
          <w:b/>
          <w:sz w:val="22"/>
          <w:szCs w:val="22"/>
        </w:rPr>
        <w:tab/>
      </w:r>
      <w:r w:rsidRPr="009A7EF9">
        <w:rPr>
          <w:rFonts w:ascii="Arial" w:hAnsi="Arial" w:cs="Arial"/>
          <w:b/>
          <w:sz w:val="22"/>
          <w:szCs w:val="22"/>
        </w:rPr>
        <w:tab/>
        <w:t>- waga procentowa kryterium ceny -5%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Ad c)  </w:t>
      </w:r>
      <w:r w:rsidRPr="009A7EF9">
        <w:rPr>
          <w:rFonts w:ascii="Arial" w:hAnsi="Arial" w:cs="Arial"/>
          <w:sz w:val="22"/>
          <w:szCs w:val="22"/>
        </w:rPr>
        <w:t>odległość stacji paliw od siedziby Zamawiającego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przydział punktów :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odległość  do  </w:t>
      </w:r>
      <w:smartTag w:uri="urn:schemas-microsoft-com:office:smarttags" w:element="metricconverter">
        <w:smartTagPr>
          <w:attr w:name="ProductID" w:val="1 km"/>
        </w:smartTagPr>
        <w:r w:rsidRPr="009A7EF9">
          <w:rPr>
            <w:rFonts w:ascii="Arial" w:hAnsi="Arial" w:cs="Arial"/>
            <w:b/>
            <w:sz w:val="22"/>
            <w:szCs w:val="22"/>
          </w:rPr>
          <w:t>1 km</w:t>
        </w:r>
      </w:smartTag>
      <w:r w:rsidRPr="009A7EF9">
        <w:rPr>
          <w:rFonts w:ascii="Arial" w:hAnsi="Arial" w:cs="Arial"/>
          <w:b/>
          <w:sz w:val="22"/>
          <w:szCs w:val="22"/>
        </w:rPr>
        <w:t xml:space="preserve">  ( dane </w:t>
      </w:r>
      <w:r w:rsidR="004C5D33">
        <w:rPr>
          <w:rFonts w:ascii="Arial" w:hAnsi="Arial" w:cs="Arial"/>
          <w:b/>
          <w:sz w:val="22"/>
          <w:szCs w:val="22"/>
        </w:rPr>
        <w:t>z załącznika  nr 4 )          40</w:t>
      </w:r>
      <w:r w:rsidRPr="009A7EF9">
        <w:rPr>
          <w:rFonts w:ascii="Arial" w:hAnsi="Arial" w:cs="Arial"/>
          <w:b/>
          <w:sz w:val="22"/>
          <w:szCs w:val="22"/>
        </w:rPr>
        <w:t xml:space="preserve"> pkt.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odległość  do  2  km ( dane</w:t>
      </w:r>
      <w:r w:rsidR="004C5D33">
        <w:rPr>
          <w:rFonts w:ascii="Arial" w:hAnsi="Arial" w:cs="Arial"/>
          <w:b/>
          <w:sz w:val="22"/>
          <w:szCs w:val="22"/>
        </w:rPr>
        <w:t xml:space="preserve"> z załącznika  nr 4 )          2</w:t>
      </w:r>
      <w:r w:rsidRPr="009A7EF9">
        <w:rPr>
          <w:rFonts w:ascii="Arial" w:hAnsi="Arial" w:cs="Arial"/>
          <w:b/>
          <w:sz w:val="22"/>
          <w:szCs w:val="22"/>
        </w:rPr>
        <w:t>0 pkt.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odległość  ponad </w:t>
      </w:r>
      <w:smartTag w:uri="urn:schemas-microsoft-com:office:smarttags" w:element="metricconverter">
        <w:smartTagPr>
          <w:attr w:name="ProductID" w:val="2 km"/>
        </w:smartTagPr>
        <w:r w:rsidRPr="009A7EF9">
          <w:rPr>
            <w:rFonts w:ascii="Arial" w:hAnsi="Arial" w:cs="Arial"/>
            <w:b/>
            <w:sz w:val="22"/>
            <w:szCs w:val="22"/>
          </w:rPr>
          <w:t>2 km</w:t>
        </w:r>
      </w:smartTag>
      <w:r w:rsidRPr="009A7EF9">
        <w:rPr>
          <w:rFonts w:ascii="Arial" w:hAnsi="Arial" w:cs="Arial"/>
          <w:b/>
          <w:sz w:val="22"/>
          <w:szCs w:val="22"/>
        </w:rPr>
        <w:t xml:space="preserve"> i nie więcej niż </w:t>
      </w:r>
      <w:smartTag w:uri="urn:schemas-microsoft-com:office:smarttags" w:element="metricconverter">
        <w:smartTagPr>
          <w:attr w:name="ProductID" w:val="4 km"/>
        </w:smartTagPr>
        <w:r w:rsidRPr="009A7EF9">
          <w:rPr>
            <w:rFonts w:ascii="Arial" w:hAnsi="Arial" w:cs="Arial"/>
            <w:b/>
            <w:sz w:val="22"/>
            <w:szCs w:val="22"/>
          </w:rPr>
          <w:t>4 km</w:t>
        </w:r>
      </w:smartTag>
      <w:r w:rsidR="009D1864">
        <w:rPr>
          <w:rFonts w:ascii="Arial" w:hAnsi="Arial" w:cs="Arial"/>
          <w:b/>
          <w:sz w:val="22"/>
          <w:szCs w:val="22"/>
        </w:rPr>
        <w:t xml:space="preserve">  </w:t>
      </w:r>
      <w:r w:rsidRPr="009A7EF9">
        <w:rPr>
          <w:rFonts w:ascii="Arial" w:hAnsi="Arial" w:cs="Arial"/>
          <w:b/>
          <w:sz w:val="22"/>
          <w:szCs w:val="22"/>
        </w:rPr>
        <w:t xml:space="preserve">      </w:t>
      </w:r>
      <w:r w:rsidR="004C5D33">
        <w:rPr>
          <w:rFonts w:ascii="Arial" w:hAnsi="Arial" w:cs="Arial"/>
          <w:b/>
          <w:sz w:val="22"/>
          <w:szCs w:val="22"/>
        </w:rPr>
        <w:t xml:space="preserve">      10</w:t>
      </w:r>
      <w:r w:rsidRPr="009A7EF9">
        <w:rPr>
          <w:rFonts w:ascii="Arial" w:hAnsi="Arial" w:cs="Arial"/>
          <w:b/>
          <w:sz w:val="22"/>
          <w:szCs w:val="22"/>
        </w:rPr>
        <w:t xml:space="preserve"> pkt.</w:t>
      </w:r>
    </w:p>
    <w:p w:rsidR="006D1DB6" w:rsidRPr="009A7EF9" w:rsidRDefault="006D1DB6" w:rsidP="000D7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Punkty z   trzech  kategorii   zostaną zsumowane. </w:t>
      </w:r>
    </w:p>
    <w:p w:rsidR="006D1DB6" w:rsidRPr="009A7EF9" w:rsidRDefault="006D1DB6" w:rsidP="000D78BC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>Zamawiający udzieli zamów</w:t>
      </w:r>
      <w:r w:rsidR="0084085A">
        <w:rPr>
          <w:rFonts w:ascii="Arial" w:hAnsi="Arial" w:cs="Arial"/>
          <w:sz w:val="22"/>
          <w:szCs w:val="22"/>
        </w:rPr>
        <w:t xml:space="preserve">ienia wykonawcy, którego oferta </w:t>
      </w:r>
      <w:r w:rsidRPr="009A7EF9">
        <w:rPr>
          <w:rFonts w:ascii="Arial" w:hAnsi="Arial" w:cs="Arial"/>
          <w:sz w:val="22"/>
          <w:szCs w:val="22"/>
        </w:rPr>
        <w:t>została uznana jako najkorzystniejsza w oparci</w:t>
      </w:r>
      <w:r w:rsidR="0095334C">
        <w:rPr>
          <w:rFonts w:ascii="Arial" w:hAnsi="Arial" w:cs="Arial"/>
          <w:sz w:val="22"/>
          <w:szCs w:val="22"/>
        </w:rPr>
        <w:t>u o uzyskaną max ilości punktów.</w:t>
      </w:r>
    </w:p>
    <w:p w:rsidR="007874B5" w:rsidRPr="007874B5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7874B5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7874B5" w:rsidRDefault="0042557E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3</w:t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t>. W przypadku, gdy cena całkowita oferty jest niższa o co najmniej 30 % od:</w:t>
      </w:r>
    </w:p>
    <w:p w:rsidR="007874B5" w:rsidRPr="007874B5" w:rsidRDefault="007874B5" w:rsidP="000D78BC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2"/>
          <w:szCs w:val="22"/>
        </w:rPr>
      </w:pPr>
    </w:p>
    <w:p w:rsidR="007874B5" w:rsidRPr="007874B5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7874B5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7874B5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wartości zamówienia powiększonej o należny podatek od towarów i usług, </w:t>
      </w:r>
      <w:r w:rsidRPr="007874B5">
        <w:rPr>
          <w:rFonts w:ascii="Arial" w:eastAsiaTheme="minorEastAsia" w:hAnsi="Arial" w:cs="Arial"/>
          <w:color w:val="000000"/>
          <w:sz w:val="22"/>
          <w:szCs w:val="22"/>
        </w:rPr>
        <w:lastRenderedPageBreak/>
        <w:t>zaktualizowanej z uwzględnieniem okoliczności, które nastąpiły po wszczęciu postępowania, w szczególności istotnej zmiany cen rynkowych, zamawiający może zwrócić się o udzielenie wyjaśnień.</w:t>
      </w:r>
    </w:p>
    <w:p w:rsidR="007874B5" w:rsidRPr="007874B5" w:rsidRDefault="0042557E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</w:t>
      </w:r>
      <w:r w:rsidR="007874B5" w:rsidRPr="007874B5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.</w:t>
      </w:r>
      <w:r w:rsidR="007874B5" w:rsidRPr="007874B5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t>Obowiązek wykazania, ze oferta nie zawiera rażąco niskiej ceny lub kosztu</w:t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br/>
        <w:t>spoczywa na wykonawcy</w:t>
      </w:r>
      <w:r w:rsidR="007874B5" w:rsidRPr="007874B5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051406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484735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INFORMACJIE O FORMLNOŚCIACH , JAKIE  POWINNY ZOSTAĆ DOPELNIONE  PO WYBORZE  </w:t>
      </w:r>
      <w:r w:rsidRPr="00484735">
        <w:rPr>
          <w:rFonts w:ascii="Arial" w:hAnsi="Arial" w:cs="Arial"/>
          <w:b/>
          <w:sz w:val="22"/>
          <w:szCs w:val="22"/>
        </w:rPr>
        <w:t>OFERTY W CELU  ZAWARCIA UMOWY W SPRAWIE ZAMOWIENIA PUBLICZNEGO.</w:t>
      </w:r>
    </w:p>
    <w:p w:rsidR="00051406" w:rsidRPr="00484735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84735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Z</w:t>
      </w:r>
      <w:r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9A08EF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3. Postanowienia umowy zawarto we wzorze (projekcie) umowy, który stanowi </w:t>
      </w:r>
      <w:r w:rsidR="00086B1D" w:rsidRPr="009A08EF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713A49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086B1D" w:rsidRPr="009A08E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9A08EF">
        <w:rPr>
          <w:rFonts w:ascii="Arial" w:eastAsiaTheme="minorEastAsia" w:hAnsi="Arial" w:cs="Arial"/>
          <w:sz w:val="22"/>
          <w:szCs w:val="22"/>
        </w:rPr>
        <w:t>do SIWZ.</w:t>
      </w: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Style w:val="FontStyle41"/>
          <w:rFonts w:ascii="Arial" w:hAnsi="Arial" w:cs="Arial"/>
          <w:bCs/>
          <w:szCs w:val="22"/>
        </w:rPr>
        <w:t>XVII.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C05A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8C05A9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1)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051406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lastRenderedPageBreak/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D78BC" w:rsidRDefault="000D78BC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95334C" w:rsidRDefault="0095334C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ZMIANA UMOWY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 zmian w umowie.</w:t>
      </w: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XXX. WYNIK POSTĘPOWANA</w:t>
      </w:r>
    </w:p>
    <w:p w:rsidR="00051406" w:rsidRDefault="00051406" w:rsidP="00051406">
      <w:pPr>
        <w:pStyle w:val="Style2"/>
        <w:widowControl/>
        <w:spacing w:line="240" w:lineRule="exact"/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lastRenderedPageBreak/>
        <w:t>Zamawiający nie przewiduje udzielania zaliczek na poczet wykonania zamówienia.</w:t>
      </w:r>
    </w:p>
    <w:p w:rsidR="00F45E51" w:rsidRDefault="00F45E51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F45E51" w:rsidRPr="00F45E51" w:rsidRDefault="00F45E51" w:rsidP="00F45E51">
      <w:pPr>
        <w:pStyle w:val="Style23"/>
        <w:widowControl/>
        <w:spacing w:before="43" w:line="298" w:lineRule="exact"/>
        <w:rPr>
          <w:rStyle w:val="FontStyle39"/>
          <w:b/>
          <w:sz w:val="20"/>
          <w:u w:val="single"/>
        </w:rPr>
      </w:pPr>
      <w:r w:rsidRPr="00F45E51">
        <w:rPr>
          <w:rStyle w:val="FontStyle39"/>
          <w:b/>
          <w:sz w:val="20"/>
          <w:szCs w:val="20"/>
          <w:u w:val="single"/>
        </w:rPr>
        <w:t xml:space="preserve">XXXII. KLAUZULA INFORMACYJNA  </w:t>
      </w:r>
    </w:p>
    <w:p w:rsidR="00F45E51" w:rsidRDefault="00F45E51" w:rsidP="00F45E51">
      <w:pPr>
        <w:pStyle w:val="Style23"/>
        <w:widowControl/>
        <w:spacing w:before="43" w:line="298" w:lineRule="exact"/>
        <w:rPr>
          <w:rStyle w:val="FontStyle41"/>
          <w:rFonts w:ascii="Arial" w:hAnsi="Arial" w:cs="Arial"/>
          <w:sz w:val="20"/>
        </w:rPr>
      </w:pPr>
      <w:r>
        <w:rPr>
          <w:rStyle w:val="FontStyle39"/>
        </w:rPr>
        <w:t xml:space="preserve"> </w:t>
      </w:r>
      <w:r w:rsidR="001B35F8">
        <w:rPr>
          <w:rStyle w:val="FontStyle39"/>
        </w:rPr>
        <w:t xml:space="preserve">Zgodnie </w:t>
      </w:r>
      <w:r>
        <w:rPr>
          <w:rStyle w:val="FontStyle39"/>
        </w:rPr>
        <w:t>z art. . 13 RODO w celu związanym z postępowaniem o</w:t>
      </w:r>
      <w:r>
        <w:rPr>
          <w:rStyle w:val="FontStyle39"/>
          <w:u w:val="single"/>
        </w:rPr>
        <w:t xml:space="preserve"> .</w:t>
      </w:r>
      <w:r>
        <w:rPr>
          <w:rStyle w:val="FontStyle41"/>
        </w:rPr>
        <w:t xml:space="preserve"> o ochronie </w:t>
      </w:r>
      <w:r>
        <w:rPr>
          <w:rStyle w:val="FontStyle41"/>
          <w:rFonts w:ascii="Arial" w:hAnsi="Arial" w:cs="Arial"/>
        </w:rPr>
        <w:t>danych) (</w:t>
      </w:r>
      <w:r>
        <w:rPr>
          <w:rStyle w:val="FontStyle41"/>
          <w:rFonts w:ascii="Arial" w:hAnsi="Arial" w:cs="Arial"/>
          <w:sz w:val="20"/>
          <w:szCs w:val="20"/>
        </w:rPr>
        <w:t>Dz. Urz. UE L 119 z 04.05.2016, str. 1), dalej „RODO", informuję, że: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</w:rPr>
        <w:t xml:space="preserve">1. Administratorem Pani/Pana danych osobowych JEST przedsiębiorstwo  usług komunalnych  SP. ZO. O. W EŁKU UL. suwalską 38, 19-300 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</w:rPr>
        <w:t xml:space="preserve">2. jeśli ma Pani/Pan pytania dotyczące sposobu i zakresu przetwarzania Pani/Pana danych osobowych w zakresie działania przedsiębiorstwa  usług komunalnych a także przysługujących Pani/Panu uprawnień, może się Pani/Pan skontaktować się z </w:t>
      </w:r>
      <w:r>
        <w:rPr>
          <w:rStyle w:val="FontStyle41"/>
          <w:rFonts w:ascii="Arial" w:hAnsi="Arial" w:cs="Arial"/>
          <w:sz w:val="20"/>
          <w:szCs w:val="20"/>
        </w:rPr>
        <w:t xml:space="preserve">DZIAŁEM ADMINISTRACYJNO - przedsiębiorstwa  usług komunalnych e-mail: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kadry@puk..elk.pl</w:t>
        </w:r>
      </w:hyperlink>
      <w:r>
        <w:rPr>
          <w:rStyle w:val="FontStyle41"/>
          <w:rFonts w:ascii="Arial" w:hAnsi="Arial" w:cs="Arial"/>
          <w:sz w:val="20"/>
          <w:szCs w:val="20"/>
        </w:rPr>
        <w:t xml:space="preserve"> </w:t>
      </w:r>
    </w:p>
    <w:p w:rsidR="00F45E51" w:rsidRDefault="00F45E51" w:rsidP="00F45E51">
      <w:pPr>
        <w:pStyle w:val="Style19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 xml:space="preserve">3. Pani/Pana dane osobowe przetwarzane będą na podstawie art. 6 ust. 1 lit. c RODO w celu związanym z postępowaniem o udzielenie zamówienia publicznego Dostawa oleju opałowego – LEKKIEGO </w:t>
      </w:r>
      <w:r>
        <w:rPr>
          <w:rStyle w:val="FontStyle37"/>
          <w:rFonts w:ascii="Arial" w:hAnsi="Arial" w:cs="Arial"/>
          <w:sz w:val="20"/>
          <w:szCs w:val="20"/>
        </w:rPr>
        <w:t>numer sprawy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PUK/EŁK/8/2558/09/10/2018 - ZP</w:t>
      </w:r>
      <w:r>
        <w:rPr>
          <w:rFonts w:ascii="Arial" w:eastAsia="Calibri" w:hAnsi="Arial" w:cs="Arial"/>
          <w:bCs/>
          <w:spacing w:val="-6"/>
          <w:sz w:val="20"/>
          <w:szCs w:val="20"/>
          <w:lang w:eastAsia="ar-S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Style w:val="FontStyle41"/>
          <w:rFonts w:ascii="Arial" w:hAnsi="Arial" w:cs="Arial"/>
          <w:sz w:val="20"/>
          <w:szCs w:val="20"/>
        </w:rPr>
        <w:t>prowadzonym w trybie przetargu nieograniczonego;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 xml:space="preserve">4. odbiorcami Pani/Pana danych osobowych będą osoby lub podmioty, którym  ust. 3 ustawy z dnia 29 stycznia 2004 r. -Prawo zamówień publicznych (Dz. U. z 2017 r. poz. 1579 z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 xml:space="preserve">. zm.), dalej „ustawa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>";</w:t>
      </w:r>
    </w:p>
    <w:p w:rsidR="00F45E51" w:rsidRDefault="00F45E51" w:rsidP="00F45E51">
      <w:pPr>
        <w:spacing w:after="160"/>
        <w:jc w:val="both"/>
        <w:rPr>
          <w:rFonts w:eastAsiaTheme="minorEastAsia"/>
        </w:rPr>
      </w:pPr>
      <w:r>
        <w:rPr>
          <w:rStyle w:val="FontStyle41"/>
          <w:rFonts w:ascii="Arial" w:hAnsi="Arial" w:cs="Arial"/>
          <w:sz w:val="20"/>
          <w:szCs w:val="20"/>
        </w:rPr>
        <w:t>5. Pani/Pana dane osobowe będą przechowywane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PRZEZ OKRES 5 LAT LICZĄC OD KOŃCA ROKU KALENDARZOWEGO W KTÓRYM UPŁYNĄŁ  TERMIN PŁATNOŚCI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</w:rPr>
      </w:pPr>
      <w:r>
        <w:rPr>
          <w:rStyle w:val="FontStyle41"/>
          <w:rFonts w:ascii="Arial" w:hAnsi="Arial" w:cs="Arial"/>
          <w:sz w:val="20"/>
          <w:szCs w:val="20"/>
        </w:rPr>
        <w:t xml:space="preserve">6. obowiązek podania przez Panią/Pana danych osobowych bezpośrednio Pani/Pana dotyczących jest wymogiem ustawowym określonym w przepisach ustawy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>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7.w odniesieniu do Pani/Pana danych osobowych decyzje nie będą podejmowane w sposób zautomatyzowany, stosowanie do art. 22 RODO;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8. posiada Pani/Pan: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16 RODO prawo do sprostowania Pani/Pana danych osobowych 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9. nie przysługuje Pani/Panu: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w związku z art. 17 ust. 3 lit. b, d lub  RODO prawo do usunięcia danych osobowych;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45E51" w:rsidRDefault="00F45E51" w:rsidP="00F45E51">
      <w:pPr>
        <w:pStyle w:val="Style22"/>
        <w:widowControl/>
        <w:spacing w:line="240" w:lineRule="exact"/>
        <w:ind w:left="422"/>
      </w:pPr>
    </w:p>
    <w:p w:rsidR="00F45E51" w:rsidRDefault="00F45E51" w:rsidP="00F45E51">
      <w:pPr>
        <w:pStyle w:val="Style22"/>
        <w:widowControl/>
        <w:spacing w:before="10" w:line="250" w:lineRule="exact"/>
        <w:ind w:left="422"/>
        <w:jc w:val="both"/>
        <w:rPr>
          <w:rStyle w:val="FontStyle38"/>
          <w:rFonts w:ascii="Arial" w:hAnsi="Arial" w:cs="Arial"/>
          <w:i w:val="0"/>
        </w:rPr>
      </w:pPr>
      <w:r>
        <w:rPr>
          <w:rStyle w:val="FontStyle37"/>
          <w:rFonts w:ascii="Arial" w:hAnsi="Arial" w:cs="Arial"/>
        </w:rPr>
        <w:t xml:space="preserve">   Wyjaśnienie: </w:t>
      </w:r>
      <w:r>
        <w:rPr>
          <w:rStyle w:val="FontStyle38"/>
          <w:rFonts w:ascii="Arial" w:hAnsi="Arial" w:cs="Aria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Style w:val="FontStyle38"/>
          <w:rFonts w:ascii="Arial" w:hAnsi="Arial" w:cs="Arial"/>
        </w:rPr>
        <w:t>Pzp</w:t>
      </w:r>
      <w:proofErr w:type="spellEnd"/>
      <w:r>
        <w:rPr>
          <w:rStyle w:val="FontStyle38"/>
          <w:rFonts w:ascii="Arial" w:hAnsi="Arial" w:cs="Arial"/>
        </w:rPr>
        <w:t xml:space="preserve"> oraz nie może naruszać integralności protokołu oraz jego załączników.</w:t>
      </w:r>
    </w:p>
    <w:p w:rsidR="00F45E51" w:rsidRDefault="00F45E51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rFonts w:ascii="Arial" w:hAnsi="Arial" w:cs="Arial"/>
        </w:rPr>
      </w:pPr>
      <w:r>
        <w:rPr>
          <w:rStyle w:val="FontStyle37"/>
          <w:rFonts w:ascii="Arial" w:hAnsi="Arial" w:cs="Arial"/>
        </w:rPr>
        <w:t xml:space="preserve">   Wyjaśnienie: </w:t>
      </w:r>
      <w:r>
        <w:rPr>
          <w:rStyle w:val="FontStyle38"/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45E51" w:rsidRDefault="00F45E51" w:rsidP="00F45E51">
      <w:pPr>
        <w:pStyle w:val="Style2"/>
        <w:widowControl/>
        <w:spacing w:before="62" w:line="240" w:lineRule="auto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XXXIII. POSTANOWIENIA   </w:t>
      </w:r>
    </w:p>
    <w:p w:rsidR="00D84A28" w:rsidRDefault="00D84A28" w:rsidP="00F45E51">
      <w:pPr>
        <w:pStyle w:val="Style2"/>
        <w:widowControl/>
        <w:spacing w:before="62" w:line="240" w:lineRule="auto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D84A28" w:rsidRDefault="00D84A28" w:rsidP="00F45E51">
      <w:pPr>
        <w:pStyle w:val="Style2"/>
        <w:widowControl/>
        <w:spacing w:before="62" w:line="240" w:lineRule="auto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D84A28" w:rsidRDefault="00D84A28" w:rsidP="00F45E51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</w:p>
    <w:p w:rsidR="00051406" w:rsidRDefault="00F45E51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XXXIV 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051406" w:rsidRDefault="00F45E51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>Ofert</w:t>
      </w:r>
      <w:r w:rsidR="00240D80">
        <w:rPr>
          <w:rStyle w:val="FontStyle42"/>
          <w:rFonts w:ascii="Arial" w:hAnsi="Arial" w:cs="Arial"/>
          <w:b w:val="0"/>
          <w:bCs/>
          <w:color w:val="auto"/>
          <w:szCs w:val="22"/>
        </w:rPr>
        <w:t>a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wzór 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SIWZ </w:t>
      </w:r>
    </w:p>
    <w:p w:rsidR="00051406" w:rsidRPr="00D46846" w:rsidRDefault="000C0040" w:rsidP="00051406">
      <w:pPr>
        <w:rPr>
          <w:rFonts w:ascii="Arial" w:hAnsi="Arial" w:cs="Arial"/>
        </w:rPr>
      </w:pPr>
      <w:r w:rsidRPr="00D46846">
        <w:rPr>
          <w:rFonts w:ascii="Arial" w:hAnsi="Arial" w:cs="Arial"/>
          <w:sz w:val="22"/>
          <w:szCs w:val="22"/>
        </w:rPr>
        <w:t xml:space="preserve">2. </w:t>
      </w:r>
      <w:r w:rsidR="009A08EF">
        <w:rPr>
          <w:rFonts w:ascii="Arial" w:hAnsi="Arial" w:cs="Arial"/>
          <w:sz w:val="22"/>
          <w:szCs w:val="22"/>
        </w:rPr>
        <w:t>Formularz  cenowy  wzór do SIWZ –zał.</w:t>
      </w:r>
      <w:r w:rsidR="009A08EF">
        <w:rPr>
          <w:rStyle w:val="FontStyle43"/>
          <w:rFonts w:ascii="Arial" w:hAnsi="Arial" w:cs="Arial"/>
          <w:color w:val="auto"/>
        </w:rPr>
        <w:t xml:space="preserve"> nr 1</w:t>
      </w:r>
    </w:p>
    <w:p w:rsidR="00051406" w:rsidRPr="00D46846" w:rsidRDefault="00051406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3. </w:t>
      </w:r>
      <w:r w:rsidR="0042557E">
        <w:rPr>
          <w:rFonts w:ascii="Arial" w:hAnsi="Arial" w:cs="Arial"/>
          <w:sz w:val="22"/>
          <w:szCs w:val="22"/>
        </w:rPr>
        <w:t>Oświadczenia</w:t>
      </w:r>
      <w:r w:rsidR="009A08EF">
        <w:rPr>
          <w:rFonts w:ascii="Arial" w:hAnsi="Arial" w:cs="Arial"/>
          <w:sz w:val="22"/>
          <w:szCs w:val="22"/>
        </w:rPr>
        <w:t xml:space="preserve"> wzór załącznik nr 2 i nr 3</w:t>
      </w:r>
      <w:r w:rsidR="008C05A9">
        <w:rPr>
          <w:rFonts w:ascii="Arial" w:hAnsi="Arial" w:cs="Arial"/>
          <w:sz w:val="22"/>
          <w:szCs w:val="22"/>
        </w:rPr>
        <w:t xml:space="preserve"> </w:t>
      </w:r>
      <w:r w:rsidR="00713A49">
        <w:rPr>
          <w:rFonts w:ascii="Arial" w:hAnsi="Arial" w:cs="Arial"/>
          <w:sz w:val="22"/>
          <w:szCs w:val="22"/>
        </w:rPr>
        <w:t xml:space="preserve"> SIWZ</w:t>
      </w:r>
    </w:p>
    <w:p w:rsidR="00996C27" w:rsidRDefault="00425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 w:rsidRPr="00D46846">
        <w:rPr>
          <w:rFonts w:ascii="Arial" w:hAnsi="Arial" w:cs="Arial"/>
          <w:sz w:val="22"/>
          <w:szCs w:val="22"/>
        </w:rPr>
        <w:t>.  Projekt  wzór umowy</w:t>
      </w:r>
      <w:r w:rsidR="009A08EF">
        <w:rPr>
          <w:rFonts w:ascii="Arial" w:hAnsi="Arial" w:cs="Arial"/>
          <w:sz w:val="22"/>
          <w:szCs w:val="22"/>
        </w:rPr>
        <w:t xml:space="preserve"> zał</w:t>
      </w:r>
      <w:r w:rsidR="00713A49">
        <w:rPr>
          <w:rFonts w:ascii="Arial" w:hAnsi="Arial" w:cs="Arial"/>
          <w:sz w:val="22"/>
          <w:szCs w:val="22"/>
        </w:rPr>
        <w:t xml:space="preserve">. </w:t>
      </w:r>
      <w:r w:rsidR="009A08EF">
        <w:rPr>
          <w:rFonts w:ascii="Arial" w:hAnsi="Arial" w:cs="Arial"/>
          <w:sz w:val="22"/>
          <w:szCs w:val="22"/>
        </w:rPr>
        <w:t xml:space="preserve"> nr 4</w:t>
      </w:r>
      <w:r w:rsidR="00713A49">
        <w:rPr>
          <w:rFonts w:ascii="Arial" w:hAnsi="Arial" w:cs="Arial"/>
          <w:sz w:val="22"/>
          <w:szCs w:val="22"/>
        </w:rPr>
        <w:t xml:space="preserve"> SIWZ</w:t>
      </w:r>
    </w:p>
    <w:p w:rsidR="00D84A28" w:rsidRPr="00D46846" w:rsidRDefault="00D84A28">
      <w:r>
        <w:rPr>
          <w:rFonts w:ascii="Arial" w:hAnsi="Arial" w:cs="Arial"/>
          <w:sz w:val="22"/>
          <w:szCs w:val="22"/>
        </w:rPr>
        <w:t xml:space="preserve">5. </w:t>
      </w:r>
      <w:r w:rsidR="00FE3C06">
        <w:rPr>
          <w:rFonts w:ascii="Arial" w:hAnsi="Arial" w:cs="Arial"/>
          <w:sz w:val="22"/>
          <w:szCs w:val="22"/>
        </w:rPr>
        <w:t xml:space="preserve">Projekt  wzór oświadczenia grupa kapitałowa </w:t>
      </w:r>
      <w:r>
        <w:rPr>
          <w:rFonts w:ascii="Arial" w:hAnsi="Arial" w:cs="Arial"/>
          <w:sz w:val="22"/>
          <w:szCs w:val="22"/>
        </w:rPr>
        <w:t xml:space="preserve">zał. </w:t>
      </w:r>
      <w:r w:rsidR="00FE3C06">
        <w:rPr>
          <w:rFonts w:ascii="Arial" w:hAnsi="Arial" w:cs="Arial"/>
          <w:sz w:val="22"/>
          <w:szCs w:val="22"/>
        </w:rPr>
        <w:t xml:space="preserve"> nr 5 </w:t>
      </w:r>
      <w:r>
        <w:rPr>
          <w:rFonts w:ascii="Arial" w:hAnsi="Arial" w:cs="Arial"/>
          <w:sz w:val="22"/>
          <w:szCs w:val="22"/>
        </w:rPr>
        <w:t>SIWZ</w:t>
      </w:r>
    </w:p>
    <w:sectPr w:rsidR="00D84A28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E8" w:rsidRDefault="000354E8" w:rsidP="00D26841">
      <w:r>
        <w:separator/>
      </w:r>
    </w:p>
  </w:endnote>
  <w:endnote w:type="continuationSeparator" w:id="0">
    <w:p w:rsidR="000354E8" w:rsidRDefault="000354E8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6B">
          <w:rPr>
            <w:noProof/>
          </w:rPr>
          <w:t>13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E8" w:rsidRDefault="000354E8" w:rsidP="00D26841">
      <w:r>
        <w:separator/>
      </w:r>
    </w:p>
  </w:footnote>
  <w:footnote w:type="continuationSeparator" w:id="0">
    <w:p w:rsidR="000354E8" w:rsidRDefault="000354E8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7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2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9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4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5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</w:num>
  <w:num w:numId="4">
    <w:abstractNumId w:val="26"/>
    <w:lvlOverride w:ilvl="0">
      <w:startOverride w:val="4"/>
    </w:lvlOverride>
  </w:num>
  <w:num w:numId="5">
    <w:abstractNumId w:val="30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32"/>
    <w:lvlOverride w:ilvl="0">
      <w:startOverride w:val="1"/>
    </w:lvlOverride>
  </w:num>
  <w:num w:numId="10">
    <w:abstractNumId w:val="14"/>
  </w:num>
  <w:num w:numId="11">
    <w:abstractNumId w:val="28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3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2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2"/>
  </w:num>
  <w:num w:numId="24">
    <w:abstractNumId w:val="9"/>
  </w:num>
  <w:num w:numId="25">
    <w:abstractNumId w:val="31"/>
  </w:num>
  <w:num w:numId="26">
    <w:abstractNumId w:val="17"/>
  </w:num>
  <w:num w:numId="27">
    <w:abstractNumId w:val="8"/>
  </w:num>
  <w:num w:numId="28">
    <w:abstractNumId w:val="11"/>
  </w:num>
  <w:num w:numId="29">
    <w:abstractNumId w:val="18"/>
  </w:num>
  <w:num w:numId="30">
    <w:abstractNumId w:val="12"/>
  </w:num>
  <w:num w:numId="31">
    <w:abstractNumId w:val="6"/>
  </w:num>
  <w:num w:numId="32">
    <w:abstractNumId w:val="24"/>
  </w:num>
  <w:num w:numId="33">
    <w:abstractNumId w:val="24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3"/>
  </w:num>
  <w:num w:numId="35">
    <w:abstractNumId w:val="5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861"/>
    <w:rsid w:val="000076DB"/>
    <w:rsid w:val="00014C60"/>
    <w:rsid w:val="00015182"/>
    <w:rsid w:val="0002663E"/>
    <w:rsid w:val="000354E8"/>
    <w:rsid w:val="00043F70"/>
    <w:rsid w:val="000475CE"/>
    <w:rsid w:val="00047A6B"/>
    <w:rsid w:val="00051406"/>
    <w:rsid w:val="00057EC8"/>
    <w:rsid w:val="00073458"/>
    <w:rsid w:val="0007706D"/>
    <w:rsid w:val="00086B1D"/>
    <w:rsid w:val="00090187"/>
    <w:rsid w:val="00091265"/>
    <w:rsid w:val="000C0040"/>
    <w:rsid w:val="000C44EF"/>
    <w:rsid w:val="000D629B"/>
    <w:rsid w:val="000D78BC"/>
    <w:rsid w:val="000E046B"/>
    <w:rsid w:val="000E6209"/>
    <w:rsid w:val="000F2CC7"/>
    <w:rsid w:val="000F5F5E"/>
    <w:rsid w:val="001067A3"/>
    <w:rsid w:val="0011117A"/>
    <w:rsid w:val="00112120"/>
    <w:rsid w:val="001239F9"/>
    <w:rsid w:val="001362D6"/>
    <w:rsid w:val="00145DAE"/>
    <w:rsid w:val="001472A2"/>
    <w:rsid w:val="00157D27"/>
    <w:rsid w:val="00163F2C"/>
    <w:rsid w:val="001926B0"/>
    <w:rsid w:val="001B35F8"/>
    <w:rsid w:val="001C4CF4"/>
    <w:rsid w:val="001D5998"/>
    <w:rsid w:val="00211C31"/>
    <w:rsid w:val="00212DA6"/>
    <w:rsid w:val="00240D80"/>
    <w:rsid w:val="00240F26"/>
    <w:rsid w:val="00243B39"/>
    <w:rsid w:val="00280C16"/>
    <w:rsid w:val="00295B97"/>
    <w:rsid w:val="002B7D46"/>
    <w:rsid w:val="002D31FD"/>
    <w:rsid w:val="002F0DDB"/>
    <w:rsid w:val="003015A0"/>
    <w:rsid w:val="00315DBD"/>
    <w:rsid w:val="00332AAA"/>
    <w:rsid w:val="00372060"/>
    <w:rsid w:val="00380B0A"/>
    <w:rsid w:val="0038465F"/>
    <w:rsid w:val="003871E1"/>
    <w:rsid w:val="003939DA"/>
    <w:rsid w:val="003C0976"/>
    <w:rsid w:val="003E3540"/>
    <w:rsid w:val="003F558F"/>
    <w:rsid w:val="0042557E"/>
    <w:rsid w:val="0046048F"/>
    <w:rsid w:val="004628B9"/>
    <w:rsid w:val="0047172C"/>
    <w:rsid w:val="00484735"/>
    <w:rsid w:val="004A1977"/>
    <w:rsid w:val="004A3AA4"/>
    <w:rsid w:val="004C2697"/>
    <w:rsid w:val="004C5D33"/>
    <w:rsid w:val="004D14E0"/>
    <w:rsid w:val="00506F5E"/>
    <w:rsid w:val="005152EC"/>
    <w:rsid w:val="005176FC"/>
    <w:rsid w:val="00531357"/>
    <w:rsid w:val="00551282"/>
    <w:rsid w:val="00567769"/>
    <w:rsid w:val="00572C0C"/>
    <w:rsid w:val="0058042C"/>
    <w:rsid w:val="00587A2B"/>
    <w:rsid w:val="005A2864"/>
    <w:rsid w:val="005C4E05"/>
    <w:rsid w:val="005C63F6"/>
    <w:rsid w:val="005E0771"/>
    <w:rsid w:val="005F1019"/>
    <w:rsid w:val="00613660"/>
    <w:rsid w:val="006239B0"/>
    <w:rsid w:val="006403B3"/>
    <w:rsid w:val="006B3BEB"/>
    <w:rsid w:val="006B7B9B"/>
    <w:rsid w:val="006C0F00"/>
    <w:rsid w:val="006D0917"/>
    <w:rsid w:val="006D1DB6"/>
    <w:rsid w:val="006F06F8"/>
    <w:rsid w:val="006F129F"/>
    <w:rsid w:val="00710AF3"/>
    <w:rsid w:val="00713A49"/>
    <w:rsid w:val="007221CF"/>
    <w:rsid w:val="0072365B"/>
    <w:rsid w:val="007423FB"/>
    <w:rsid w:val="007558FD"/>
    <w:rsid w:val="007604CA"/>
    <w:rsid w:val="0077233A"/>
    <w:rsid w:val="00777228"/>
    <w:rsid w:val="007874B5"/>
    <w:rsid w:val="00791193"/>
    <w:rsid w:val="007979CE"/>
    <w:rsid w:val="007B16AD"/>
    <w:rsid w:val="007B318E"/>
    <w:rsid w:val="007C48A1"/>
    <w:rsid w:val="007D0903"/>
    <w:rsid w:val="007E004B"/>
    <w:rsid w:val="008067A7"/>
    <w:rsid w:val="00820980"/>
    <w:rsid w:val="0082448E"/>
    <w:rsid w:val="0082648D"/>
    <w:rsid w:val="0084085A"/>
    <w:rsid w:val="00842601"/>
    <w:rsid w:val="00857E15"/>
    <w:rsid w:val="008C05A9"/>
    <w:rsid w:val="008D24AA"/>
    <w:rsid w:val="008D3D75"/>
    <w:rsid w:val="008E7487"/>
    <w:rsid w:val="00911CD5"/>
    <w:rsid w:val="00936AAC"/>
    <w:rsid w:val="0095334C"/>
    <w:rsid w:val="00996C27"/>
    <w:rsid w:val="009A08EF"/>
    <w:rsid w:val="009A7EF9"/>
    <w:rsid w:val="009B2B31"/>
    <w:rsid w:val="009B752A"/>
    <w:rsid w:val="009C52F0"/>
    <w:rsid w:val="009D1864"/>
    <w:rsid w:val="009D404E"/>
    <w:rsid w:val="009E63F2"/>
    <w:rsid w:val="009E6CC3"/>
    <w:rsid w:val="00A02FBB"/>
    <w:rsid w:val="00A13B3E"/>
    <w:rsid w:val="00A2100C"/>
    <w:rsid w:val="00A27A28"/>
    <w:rsid w:val="00A358A9"/>
    <w:rsid w:val="00A74C19"/>
    <w:rsid w:val="00A80588"/>
    <w:rsid w:val="00A829AC"/>
    <w:rsid w:val="00A82AB6"/>
    <w:rsid w:val="00A86C46"/>
    <w:rsid w:val="00AA42F3"/>
    <w:rsid w:val="00AA68CE"/>
    <w:rsid w:val="00AC3FEA"/>
    <w:rsid w:val="00AC7C35"/>
    <w:rsid w:val="00AD1606"/>
    <w:rsid w:val="00AE1160"/>
    <w:rsid w:val="00B72460"/>
    <w:rsid w:val="00BB5C19"/>
    <w:rsid w:val="00BF4E15"/>
    <w:rsid w:val="00C14109"/>
    <w:rsid w:val="00C23D3A"/>
    <w:rsid w:val="00C74083"/>
    <w:rsid w:val="00C81C2D"/>
    <w:rsid w:val="00D0463E"/>
    <w:rsid w:val="00D26841"/>
    <w:rsid w:val="00D4242B"/>
    <w:rsid w:val="00D46846"/>
    <w:rsid w:val="00D7794C"/>
    <w:rsid w:val="00D84A28"/>
    <w:rsid w:val="00D868C4"/>
    <w:rsid w:val="00DB3A20"/>
    <w:rsid w:val="00DB7ADF"/>
    <w:rsid w:val="00DD3477"/>
    <w:rsid w:val="00DF5815"/>
    <w:rsid w:val="00E10F0D"/>
    <w:rsid w:val="00E138C2"/>
    <w:rsid w:val="00E43839"/>
    <w:rsid w:val="00E43D36"/>
    <w:rsid w:val="00E567A6"/>
    <w:rsid w:val="00E67095"/>
    <w:rsid w:val="00E8612E"/>
    <w:rsid w:val="00EB7D43"/>
    <w:rsid w:val="00F06E4C"/>
    <w:rsid w:val="00F2200E"/>
    <w:rsid w:val="00F44381"/>
    <w:rsid w:val="00F45E51"/>
    <w:rsid w:val="00F74310"/>
    <w:rsid w:val="00F90F5D"/>
    <w:rsid w:val="00FC0008"/>
    <w:rsid w:val="00FC5C5A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FontStyle53">
    <w:name w:val="Font Style53"/>
    <w:basedOn w:val="Domylnaczcionkaakapitu"/>
    <w:uiPriority w:val="99"/>
    <w:rsid w:val="009D404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4A3AA4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4A3A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4A3AA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A3A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F45E5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F45E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45E51"/>
    <w:rPr>
      <w:rFonts w:ascii="Times New Roman" w:hAnsi="Times New Roman" w:cs="Times New Roman" w:hint="defaul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BA69-0DD5-4C85-9CBB-B413F179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13</Pages>
  <Words>4562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87</cp:revision>
  <cp:lastPrinted>2017-02-14T08:07:00Z</cp:lastPrinted>
  <dcterms:created xsi:type="dcterms:W3CDTF">2016-09-13T11:07:00Z</dcterms:created>
  <dcterms:modified xsi:type="dcterms:W3CDTF">2019-02-04T12:15:00Z</dcterms:modified>
</cp:coreProperties>
</file>