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B" w:rsidRDefault="00820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Przychodnia  MILOWICE </w:t>
      </w:r>
      <w:proofErr w:type="spellStart"/>
      <w:r>
        <w:t>Sp.z</w:t>
      </w:r>
      <w:proofErr w:type="spellEnd"/>
      <w:r>
        <w:t xml:space="preserve"> o.o.</w:t>
      </w:r>
    </w:p>
    <w:p w:rsidR="008203F8" w:rsidRDefault="008203F8">
      <w:r>
        <w:t>HENRYK  ZYGMUNT</w:t>
      </w:r>
    </w:p>
    <w:p w:rsidR="008203F8" w:rsidRDefault="008203F8"/>
    <w:p w:rsidR="008203F8" w:rsidRDefault="008203F8">
      <w:r>
        <w:t xml:space="preserve">Odpowiedzi do „zapytania o cenę w zakresie remontu 6 sanitariatów” ZRB </w:t>
      </w:r>
      <w:proofErr w:type="spellStart"/>
      <w:r>
        <w:t>MAL-BUD</w:t>
      </w:r>
      <w:proofErr w:type="spellEnd"/>
      <w:r>
        <w:t xml:space="preserve"> z dn.25II2015</w:t>
      </w:r>
    </w:p>
    <w:p w:rsidR="008203F8" w:rsidRDefault="008203F8"/>
    <w:p w:rsidR="008203F8" w:rsidRDefault="008203F8">
      <w:r>
        <w:t>Ad.1</w:t>
      </w:r>
      <w:r>
        <w:tab/>
      </w:r>
      <w:r w:rsidRPr="008203F8">
        <w:rPr>
          <w:b/>
        </w:rPr>
        <w:t>Nie wymieniać</w:t>
      </w:r>
      <w:r>
        <w:t xml:space="preserve"> drzwi wejściowych w WC na II piętrze.</w:t>
      </w:r>
    </w:p>
    <w:p w:rsidR="008203F8" w:rsidRDefault="008203F8" w:rsidP="008203F8">
      <w:pPr>
        <w:ind w:left="705" w:hanging="705"/>
      </w:pPr>
      <w:r>
        <w:t>Ad.2</w:t>
      </w:r>
      <w:r>
        <w:tab/>
      </w:r>
      <w:r w:rsidRPr="008203F8">
        <w:rPr>
          <w:b/>
        </w:rPr>
        <w:t>Armatura z certyfikatami</w:t>
      </w:r>
      <w:r>
        <w:t xml:space="preserve"> ;wynika to z tytułu przedmiaru gdzie zapisano ”z przystosowaniem kabin dla niepełnosprawnych”.</w:t>
      </w:r>
    </w:p>
    <w:p w:rsidR="008203F8" w:rsidRDefault="008203F8" w:rsidP="008203F8">
      <w:pPr>
        <w:ind w:left="705" w:hanging="705"/>
        <w:rPr>
          <w:b/>
        </w:rPr>
      </w:pPr>
      <w:r>
        <w:t>Ad.3</w:t>
      </w:r>
      <w:r>
        <w:tab/>
      </w:r>
      <w:r w:rsidR="006F684E">
        <w:t>Z</w:t>
      </w:r>
      <w:r>
        <w:t xml:space="preserve">awory grzejnikowe mosiężne- </w:t>
      </w:r>
      <w:r>
        <w:rPr>
          <w:b/>
        </w:rPr>
        <w:t>bez termostatów.</w:t>
      </w:r>
    </w:p>
    <w:p w:rsidR="008203F8" w:rsidRDefault="008203F8" w:rsidP="008203F8">
      <w:pPr>
        <w:ind w:left="705" w:hanging="705"/>
      </w:pPr>
      <w:r>
        <w:t>Ad.4.</w:t>
      </w:r>
      <w:r>
        <w:tab/>
      </w:r>
      <w:r w:rsidR="006F684E">
        <w:t>M</w:t>
      </w:r>
      <w:r w:rsidR="00E44F66">
        <w:t xml:space="preserve">ontować grzejniki  </w:t>
      </w:r>
      <w:r w:rsidR="00E44F66">
        <w:rPr>
          <w:b/>
        </w:rPr>
        <w:t xml:space="preserve">płytowe </w:t>
      </w:r>
      <w:r w:rsidR="00E44F66">
        <w:t>w każdym węźle; są pozycjami opisane i określone wymiarami.</w:t>
      </w:r>
    </w:p>
    <w:p w:rsidR="00E44F66" w:rsidRDefault="00E44F66" w:rsidP="008203F8">
      <w:pPr>
        <w:ind w:left="705" w:hanging="705"/>
        <w:rPr>
          <w:b/>
        </w:rPr>
      </w:pPr>
      <w:r>
        <w:t>Ad.5</w:t>
      </w:r>
      <w:r>
        <w:tab/>
      </w:r>
      <w:r w:rsidR="006F684E">
        <w:t>P</w:t>
      </w:r>
      <w:r>
        <w:t>oz.</w:t>
      </w:r>
      <w:r>
        <w:rPr>
          <w:b/>
        </w:rPr>
        <w:t>339</w:t>
      </w:r>
      <w:r>
        <w:t>(nieskorygowany opis katalogowy poz.)</w:t>
      </w:r>
      <w:r>
        <w:rPr>
          <w:b/>
        </w:rPr>
        <w:t xml:space="preserve">inwestor uściśla: zamontować 1 </w:t>
      </w:r>
      <w:proofErr w:type="spellStart"/>
      <w:r>
        <w:rPr>
          <w:b/>
        </w:rPr>
        <w:t>kpl.brodzik</w:t>
      </w:r>
      <w:proofErr w:type="spellEnd"/>
      <w:r>
        <w:rPr>
          <w:b/>
        </w:rPr>
        <w:t xml:space="preserve"> z odpływem i kabina narożna.</w:t>
      </w:r>
    </w:p>
    <w:p w:rsidR="00E44F66" w:rsidRDefault="00E44F66" w:rsidP="008203F8">
      <w:pPr>
        <w:ind w:left="705" w:hanging="705"/>
      </w:pPr>
      <w:r>
        <w:t>Ad.6</w:t>
      </w:r>
      <w:r>
        <w:tab/>
      </w:r>
      <w:r w:rsidR="006F684E">
        <w:t>W</w:t>
      </w:r>
      <w:r w:rsidR="00607DFC">
        <w:t xml:space="preserve"> poz.</w:t>
      </w:r>
      <w:r w:rsidR="00607DFC">
        <w:rPr>
          <w:b/>
        </w:rPr>
        <w:t>345</w:t>
      </w:r>
      <w:r w:rsidR="00607DFC">
        <w:t xml:space="preserve"> zamontować baterię natryskową </w:t>
      </w:r>
      <w:r w:rsidR="006F684E">
        <w:t xml:space="preserve"> z podejściami </w:t>
      </w:r>
      <w:r w:rsidR="00607DFC">
        <w:t xml:space="preserve">dla </w:t>
      </w:r>
      <w:r w:rsidR="006F684E">
        <w:t>poz.339.</w:t>
      </w:r>
    </w:p>
    <w:p w:rsidR="006F684E" w:rsidRDefault="006F684E" w:rsidP="008203F8">
      <w:pPr>
        <w:ind w:left="705" w:hanging="705"/>
      </w:pPr>
      <w:r>
        <w:t>Ad.7</w:t>
      </w:r>
      <w:r>
        <w:tab/>
        <w:t xml:space="preserve">Rury </w:t>
      </w:r>
      <w:proofErr w:type="spellStart"/>
      <w:r>
        <w:t>c.o</w:t>
      </w:r>
      <w:proofErr w:type="spellEnd"/>
      <w:r>
        <w:t xml:space="preserve">. </w:t>
      </w:r>
      <w:r>
        <w:rPr>
          <w:b/>
        </w:rPr>
        <w:t xml:space="preserve">nie przewidziane </w:t>
      </w:r>
      <w:r>
        <w:t>do zabudowania w ścianach.</w:t>
      </w:r>
    </w:p>
    <w:p w:rsidR="006F684E" w:rsidRDefault="006F684E" w:rsidP="008203F8">
      <w:pPr>
        <w:ind w:left="705" w:hanging="705"/>
      </w:pPr>
      <w:r>
        <w:t>Ad.8</w:t>
      </w:r>
      <w:r>
        <w:tab/>
        <w:t xml:space="preserve">Oprócz dostawy </w:t>
      </w:r>
      <w:r>
        <w:rPr>
          <w:b/>
        </w:rPr>
        <w:t xml:space="preserve">poręczy/podpórki </w:t>
      </w:r>
      <w:r>
        <w:t>–w każdym węźle określono 2 pozycje pomocnicze-ślusarskie dla ich zabudowania i montażu wg wymogów dla osób z dysfunkcją.</w:t>
      </w:r>
    </w:p>
    <w:p w:rsidR="006F684E" w:rsidRPr="006F684E" w:rsidRDefault="006F684E" w:rsidP="008203F8">
      <w:pPr>
        <w:ind w:left="705" w:hanging="705"/>
      </w:pPr>
      <w:r>
        <w:t>Ad.9</w:t>
      </w:r>
      <w:r>
        <w:tab/>
        <w:t>Uwzględniać 2 pozycje ślusarskie do poręczy-wg wyceny własnej oferenta</w:t>
      </w:r>
      <w:r>
        <w:tab/>
        <w:t xml:space="preserve"> </w:t>
      </w:r>
    </w:p>
    <w:sectPr w:rsidR="006F684E" w:rsidRPr="006F684E" w:rsidSect="0051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3F8"/>
    <w:rsid w:val="0051257B"/>
    <w:rsid w:val="00607DFC"/>
    <w:rsid w:val="006F684E"/>
    <w:rsid w:val="008203F8"/>
    <w:rsid w:val="00E4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2</cp:revision>
  <dcterms:created xsi:type="dcterms:W3CDTF">2015-02-26T10:21:00Z</dcterms:created>
  <dcterms:modified xsi:type="dcterms:W3CDTF">2015-02-26T10:50:00Z</dcterms:modified>
</cp:coreProperties>
</file>