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DDE6" w14:textId="3077E30C" w:rsidR="004F1AFC" w:rsidRPr="00A179C9" w:rsidRDefault="004F1AFC" w:rsidP="00A179C9">
      <w:pPr>
        <w:spacing w:after="0" w:line="360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191362307"/>
      <w:r w:rsidRPr="00A179C9">
        <w:rPr>
          <w:rFonts w:asciiTheme="minorHAnsi" w:hAnsiTheme="minorHAnsi" w:cstheme="minorHAnsi"/>
          <w:color w:val="000000"/>
          <w:sz w:val="24"/>
          <w:szCs w:val="24"/>
        </w:rPr>
        <w:t xml:space="preserve">Załącznik nr </w:t>
      </w:r>
      <w:r w:rsidR="0055118E" w:rsidRPr="00A179C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72B98" w:rsidRPr="00A179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179C9">
        <w:rPr>
          <w:rFonts w:asciiTheme="minorHAnsi" w:hAnsiTheme="minorHAnsi" w:cstheme="minorHAnsi"/>
          <w:color w:val="000000"/>
          <w:sz w:val="24"/>
          <w:szCs w:val="24"/>
        </w:rPr>
        <w:t xml:space="preserve">do zapytania ofertowego </w:t>
      </w:r>
    </w:p>
    <w:bookmarkEnd w:id="0"/>
    <w:p w14:paraId="15F8BC30" w14:textId="77777777" w:rsidR="004F1AFC" w:rsidRPr="00A179C9" w:rsidRDefault="004F1AFC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2584C31" w14:textId="77777777" w:rsidR="004F1AFC" w:rsidRPr="00A179C9" w:rsidRDefault="004F1AFC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C2953" w:rsidRPr="00A179C9" w14:paraId="2B5ADFFC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319278CF" w14:textId="0F1100D0" w:rsidR="00FE2F84" w:rsidRPr="00A179C9" w:rsidRDefault="0055118E" w:rsidP="00A179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Projektowane zapisy, które zostaną wprowadzone do treści umowy </w:t>
            </w:r>
          </w:p>
          <w:p w14:paraId="64894B3A" w14:textId="77777777" w:rsidR="00FE2F84" w:rsidRPr="00A179C9" w:rsidRDefault="00FE2F84" w:rsidP="00A179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Zapytanie ofertowe: wybór Wykonawcy świadczącego usługi hotelarsko – gastronomicznej wraz z wynajmem </w:t>
            </w:r>
            <w:proofErr w:type="spellStart"/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sal</w:t>
            </w:r>
            <w:proofErr w:type="spellEnd"/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szkoleniowych </w:t>
            </w:r>
          </w:p>
          <w:p w14:paraId="66E2F195" w14:textId="0907E783" w:rsidR="008C2953" w:rsidRPr="00A179C9" w:rsidRDefault="00FE2F84" w:rsidP="00A179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w ramach projektu Arteterapia drogą do twórczej integracji XI współfinansowanego ze środków Państwowego Funduszu Rehabilitacji Osób Niepełnosprawnych</w:t>
            </w:r>
          </w:p>
        </w:tc>
      </w:tr>
    </w:tbl>
    <w:p w14:paraId="65F58123" w14:textId="77777777" w:rsidR="008C2953" w:rsidRPr="00A179C9" w:rsidRDefault="008C2953" w:rsidP="00A179C9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90C92D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D0CC8D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zawarta …. roku </w:t>
      </w:r>
    </w:p>
    <w:p w14:paraId="49829312" w14:textId="0C1EBD6D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w Koninie, </w:t>
      </w:r>
    </w:p>
    <w:p w14:paraId="3150FD92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B1C9053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pomiędzy: </w:t>
      </w:r>
    </w:p>
    <w:p w14:paraId="61D9822A" w14:textId="77777777" w:rsidR="0055118E" w:rsidRPr="00A179C9" w:rsidRDefault="0055118E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636011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b/>
          <w:sz w:val="24"/>
          <w:szCs w:val="24"/>
          <w:lang w:eastAsia="pl-PL"/>
        </w:rPr>
        <w:t>Zamawiającym:</w:t>
      </w:r>
    </w:p>
    <w:p w14:paraId="5CEE5A0A" w14:textId="77777777" w:rsidR="00DD52F6" w:rsidRPr="00A179C9" w:rsidRDefault="00DD52F6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9755874"/>
      <w:r w:rsidRPr="00A179C9">
        <w:rPr>
          <w:rFonts w:asciiTheme="minorHAnsi" w:hAnsiTheme="minorHAnsi" w:cstheme="minorHAnsi"/>
          <w:sz w:val="24"/>
          <w:szCs w:val="24"/>
        </w:rPr>
        <w:t xml:space="preserve">Fundacja im. Doktora Piotra </w:t>
      </w:r>
      <w:proofErr w:type="spellStart"/>
      <w:r w:rsidRPr="00A179C9">
        <w:rPr>
          <w:rFonts w:asciiTheme="minorHAnsi" w:hAnsiTheme="minorHAnsi" w:cstheme="minorHAnsi"/>
          <w:sz w:val="24"/>
          <w:szCs w:val="24"/>
        </w:rPr>
        <w:t>Janaszka</w:t>
      </w:r>
      <w:proofErr w:type="spellEnd"/>
      <w:r w:rsidRPr="00A179C9">
        <w:rPr>
          <w:rFonts w:asciiTheme="minorHAnsi" w:hAnsiTheme="minorHAnsi" w:cstheme="minorHAnsi"/>
          <w:sz w:val="24"/>
          <w:szCs w:val="24"/>
        </w:rPr>
        <w:t xml:space="preserve"> PODAJ DALEJ </w:t>
      </w:r>
    </w:p>
    <w:bookmarkEnd w:id="1"/>
    <w:p w14:paraId="3F010D0C" w14:textId="77777777" w:rsidR="00DD52F6" w:rsidRPr="00A179C9" w:rsidRDefault="00DD52F6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 xml:space="preserve">ul. Południowa 2A, 62-510 Konin </w:t>
      </w:r>
    </w:p>
    <w:p w14:paraId="0B2C9396" w14:textId="3372818D" w:rsidR="00DD52F6" w:rsidRPr="00A179C9" w:rsidRDefault="00DD52F6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 xml:space="preserve">KRS: 0000197058, </w:t>
      </w:r>
      <w:r w:rsidRPr="000973B8">
        <w:rPr>
          <w:rFonts w:asciiTheme="minorHAnsi" w:hAnsiTheme="minorHAnsi" w:cstheme="minorHAnsi"/>
          <w:sz w:val="24"/>
          <w:szCs w:val="24"/>
        </w:rPr>
        <w:t>NIP: 6652679972</w:t>
      </w:r>
    </w:p>
    <w:p w14:paraId="0FB2D0E1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68BA5CC4" w14:textId="60F76588" w:rsidR="0055118E" w:rsidRPr="00A179C9" w:rsidRDefault="00DD52F6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…..</w:t>
      </w:r>
    </w:p>
    <w:p w14:paraId="5085C569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6F330CD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>a</w:t>
      </w:r>
    </w:p>
    <w:p w14:paraId="2AA3F247" w14:textId="77777777" w:rsidR="0055118E" w:rsidRPr="00A179C9" w:rsidRDefault="0055118E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926468" w14:textId="77777777" w:rsidR="0055118E" w:rsidRPr="00A179C9" w:rsidRDefault="0055118E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Wykonawcą:</w:t>
      </w:r>
    </w:p>
    <w:p w14:paraId="140F607C" w14:textId="08BECB56" w:rsidR="0055118E" w:rsidRPr="00A179C9" w:rsidRDefault="00DD52F6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179C9">
        <w:rPr>
          <w:rFonts w:asciiTheme="minorHAnsi" w:hAnsiTheme="minorHAnsi" w:cstheme="minorHAnsi"/>
          <w:color w:val="000000"/>
          <w:sz w:val="24"/>
          <w:szCs w:val="24"/>
        </w:rPr>
        <w:t>……</w:t>
      </w:r>
    </w:p>
    <w:p w14:paraId="2CF52D65" w14:textId="77777777" w:rsidR="0055118E" w:rsidRPr="00A179C9" w:rsidRDefault="0055118E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>reprezentowanym przez:</w:t>
      </w:r>
    </w:p>
    <w:p w14:paraId="54DB45F2" w14:textId="42905836" w:rsidR="0055118E" w:rsidRPr="00A179C9" w:rsidRDefault="00DD52F6" w:rsidP="00A179C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7B172EF9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721366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5EFD29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1</w:t>
      </w:r>
    </w:p>
    <w:p w14:paraId="7922BDD8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01606A2F" w14:textId="17BFDAAE" w:rsidR="00DD52F6" w:rsidRPr="00A179C9" w:rsidRDefault="0055118E" w:rsidP="00A179C9">
      <w:pPr>
        <w:pStyle w:val="Akapitzlist"/>
        <w:numPr>
          <w:ilvl w:val="0"/>
          <w:numId w:val="47"/>
        </w:numPr>
        <w:spacing w:after="2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  <w:lang w:eastAsia="pl-PL"/>
        </w:rPr>
        <w:t>Przedmiotem umowy jest</w:t>
      </w:r>
      <w:r w:rsidRPr="00A179C9">
        <w:rPr>
          <w:rFonts w:cstheme="minorHAnsi"/>
          <w:color w:val="000000"/>
          <w:sz w:val="24"/>
          <w:szCs w:val="24"/>
        </w:rPr>
        <w:t xml:space="preserve"> świadczenie </w:t>
      </w:r>
      <w:r w:rsidR="00DD52F6" w:rsidRPr="00A179C9">
        <w:rPr>
          <w:rFonts w:cstheme="minorHAnsi"/>
          <w:sz w:val="24"/>
          <w:szCs w:val="24"/>
        </w:rPr>
        <w:t xml:space="preserve">usługi hotelarsko – gastronomicznej wraz z wynajmem </w:t>
      </w:r>
      <w:proofErr w:type="spellStart"/>
      <w:r w:rsidR="00DD52F6" w:rsidRPr="00A179C9">
        <w:rPr>
          <w:rFonts w:cstheme="minorHAnsi"/>
          <w:sz w:val="24"/>
          <w:szCs w:val="24"/>
        </w:rPr>
        <w:t>sal</w:t>
      </w:r>
      <w:proofErr w:type="spellEnd"/>
      <w:r w:rsidR="00DD52F6" w:rsidRPr="00A179C9">
        <w:rPr>
          <w:rFonts w:cstheme="minorHAnsi"/>
          <w:sz w:val="24"/>
          <w:szCs w:val="24"/>
        </w:rPr>
        <w:t xml:space="preserve"> szkoleniowych w ramach projektu Arteterapia drogą do twórczej integracji XI współfinansowanego ze środków Państwowego Funduszu Rehabilitacji Osób Niepełnosprawnych.</w:t>
      </w:r>
    </w:p>
    <w:p w14:paraId="7CD512AD" w14:textId="3B17212C" w:rsidR="0055118E" w:rsidRPr="00A179C9" w:rsidRDefault="0055118E" w:rsidP="00A179C9">
      <w:pPr>
        <w:pStyle w:val="Akapitzlist"/>
        <w:numPr>
          <w:ilvl w:val="0"/>
          <w:numId w:val="47"/>
        </w:numPr>
        <w:spacing w:after="2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Wykonawca oświadcza, że dysponuje odpowiednim potencjałem techniczno-organizacyjnym, kadrowym, finansowym oraz uprawnieniami, wiedzą i doświadczeniem pozwalającym na należyte zrealizowanie przedmiotu umowy.</w:t>
      </w:r>
    </w:p>
    <w:p w14:paraId="153A60CD" w14:textId="77777777" w:rsidR="0055118E" w:rsidRPr="00A179C9" w:rsidRDefault="0055118E" w:rsidP="00A179C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Wykonawca zobowiązuje się wykonać przedmiot umowy z zachowaniem terminów oraz z najwyższą starannością, efektywnością oraz zgodnie z najlepszą praktyką i wiedzą zawodową oraz zgodnie z obowiązującymi przepisami prawa polskiego i wspólnotowego. </w:t>
      </w:r>
    </w:p>
    <w:p w14:paraId="7BA045F3" w14:textId="3E0F8A2C" w:rsidR="0055118E" w:rsidRPr="00A179C9" w:rsidRDefault="0055118E" w:rsidP="00A179C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Szczegółowy zakres rzeczowy i opis przedmiotu umowy oraz sposób jej realizacji określa treść </w:t>
      </w:r>
      <w:r w:rsidRPr="00A179C9">
        <w:rPr>
          <w:rFonts w:cstheme="minorHAnsi"/>
          <w:sz w:val="24"/>
          <w:szCs w:val="24"/>
        </w:rPr>
        <w:t xml:space="preserve">zapytania ofertowego z dnia </w:t>
      </w:r>
      <w:r w:rsidR="00DD52F6" w:rsidRPr="00A179C9">
        <w:rPr>
          <w:rFonts w:cstheme="minorHAnsi"/>
          <w:sz w:val="24"/>
          <w:szCs w:val="24"/>
        </w:rPr>
        <w:t xml:space="preserve">…….. </w:t>
      </w:r>
      <w:r w:rsidRPr="00A179C9">
        <w:rPr>
          <w:rFonts w:cstheme="minorHAnsi"/>
          <w:sz w:val="24"/>
          <w:szCs w:val="24"/>
        </w:rPr>
        <w:t xml:space="preserve"> roku stanowiąca</w:t>
      </w:r>
      <w:r w:rsidRPr="00A179C9">
        <w:rPr>
          <w:rFonts w:cstheme="minorHAnsi"/>
          <w:sz w:val="24"/>
          <w:szCs w:val="24"/>
          <w:lang w:eastAsia="pl-PL"/>
        </w:rPr>
        <w:t xml:space="preserve"> załącznik nr 1 do umowy. Wykonawca zobowiązany jest do realizacji przedmiotu Umowy na warunkach i zasadach opisanych w ww. załączniku. </w:t>
      </w:r>
    </w:p>
    <w:p w14:paraId="4EA8854B" w14:textId="06148EB4" w:rsidR="0055118E" w:rsidRPr="00A179C9" w:rsidRDefault="0055118E" w:rsidP="00A179C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Uwzględniając zapisy ust 4 § 1 niniejszej Umowy Strony wskazują, że zakres przedmiotu Umowy obejmuje ś</w:t>
      </w:r>
      <w:r w:rsidRPr="00A179C9">
        <w:rPr>
          <w:rFonts w:cstheme="minorHAnsi"/>
          <w:color w:val="000000"/>
          <w:sz w:val="24"/>
          <w:szCs w:val="24"/>
        </w:rPr>
        <w:t>wiadczenie usług</w:t>
      </w:r>
      <w:r w:rsidRPr="00A179C9">
        <w:rPr>
          <w:rFonts w:cstheme="minorHAnsi"/>
          <w:sz w:val="24"/>
          <w:szCs w:val="24"/>
        </w:rPr>
        <w:t xml:space="preserve"> hotelarsko – gastronomicznych </w:t>
      </w:r>
      <w:r w:rsidR="00DD52F6" w:rsidRPr="00A179C9">
        <w:rPr>
          <w:rFonts w:cstheme="minorHAnsi"/>
          <w:sz w:val="24"/>
          <w:szCs w:val="24"/>
        </w:rPr>
        <w:t xml:space="preserve">wraz z wynajmem </w:t>
      </w:r>
      <w:proofErr w:type="spellStart"/>
      <w:r w:rsidR="00DD52F6" w:rsidRPr="00A179C9">
        <w:rPr>
          <w:rFonts w:cstheme="minorHAnsi"/>
          <w:sz w:val="24"/>
          <w:szCs w:val="24"/>
        </w:rPr>
        <w:t>sal</w:t>
      </w:r>
      <w:proofErr w:type="spellEnd"/>
      <w:r w:rsidR="00DD52F6" w:rsidRPr="00A179C9">
        <w:rPr>
          <w:rFonts w:cstheme="minorHAnsi"/>
          <w:sz w:val="24"/>
          <w:szCs w:val="24"/>
        </w:rPr>
        <w:t xml:space="preserve"> </w:t>
      </w:r>
      <w:r w:rsidRPr="00A179C9">
        <w:rPr>
          <w:rFonts w:cstheme="minorHAnsi"/>
          <w:sz w:val="24"/>
          <w:szCs w:val="24"/>
        </w:rPr>
        <w:t>w związku z organizacją spotkań</w:t>
      </w:r>
      <w:r w:rsidRPr="00A179C9">
        <w:rPr>
          <w:rFonts w:cstheme="minorHAnsi"/>
          <w:sz w:val="24"/>
          <w:szCs w:val="24"/>
          <w:lang w:eastAsia="pl-PL"/>
        </w:rPr>
        <w:t xml:space="preserve"> </w:t>
      </w:r>
      <w:r w:rsidR="00DD52F6" w:rsidRPr="00A179C9">
        <w:rPr>
          <w:rFonts w:cstheme="minorHAnsi"/>
          <w:sz w:val="24"/>
          <w:szCs w:val="24"/>
          <w:lang w:eastAsia="pl-PL"/>
        </w:rPr>
        <w:t xml:space="preserve">warsztatowych </w:t>
      </w:r>
      <w:r w:rsidRPr="00A179C9">
        <w:rPr>
          <w:rFonts w:cstheme="minorHAnsi"/>
          <w:sz w:val="24"/>
          <w:szCs w:val="24"/>
          <w:lang w:eastAsia="pl-PL"/>
        </w:rPr>
        <w:t xml:space="preserve">w ramach </w:t>
      </w:r>
      <w:r w:rsidR="00DD52F6" w:rsidRPr="00A179C9">
        <w:rPr>
          <w:rFonts w:cstheme="minorHAnsi"/>
          <w:sz w:val="24"/>
          <w:szCs w:val="24"/>
          <w:lang w:eastAsia="pl-PL"/>
        </w:rPr>
        <w:t xml:space="preserve">ww. </w:t>
      </w:r>
      <w:r w:rsidRPr="00A179C9">
        <w:rPr>
          <w:rFonts w:cstheme="minorHAnsi"/>
          <w:sz w:val="24"/>
          <w:szCs w:val="24"/>
          <w:lang w:eastAsia="pl-PL"/>
        </w:rPr>
        <w:t>projektu</w:t>
      </w:r>
      <w:r w:rsidRPr="00A179C9">
        <w:rPr>
          <w:rFonts w:cstheme="minorHAnsi"/>
          <w:sz w:val="24"/>
          <w:szCs w:val="24"/>
        </w:rPr>
        <w:t xml:space="preserve">,  </w:t>
      </w:r>
      <w:r w:rsidRPr="00A179C9">
        <w:rPr>
          <w:rFonts w:cstheme="minorHAnsi"/>
          <w:sz w:val="24"/>
          <w:szCs w:val="24"/>
          <w:lang w:eastAsia="pl-PL"/>
        </w:rPr>
        <w:t>w tym:</w:t>
      </w:r>
    </w:p>
    <w:p w14:paraId="63C9CFE0" w14:textId="77777777" w:rsidR="00DD52F6" w:rsidRPr="00A179C9" w:rsidRDefault="00DD52F6" w:rsidP="00A179C9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zakwaterowania i pełnego wyżywanie uczestników spotkań warsztatowych (12 spotkań, 192 osoby),</w:t>
      </w:r>
    </w:p>
    <w:p w14:paraId="50389E37" w14:textId="77777777" w:rsidR="00DD52F6" w:rsidRPr="00A179C9" w:rsidRDefault="00DD52F6" w:rsidP="00A179C9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pełnego wyżywienia (bez noclegów) uczestników  spotkań warsztatowych (12 spotkań, 24 osoby), </w:t>
      </w:r>
    </w:p>
    <w:p w14:paraId="271A75A7" w14:textId="77777777" w:rsidR="00DD52F6" w:rsidRPr="00A179C9" w:rsidRDefault="00DD52F6" w:rsidP="00A179C9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serwisu kawowego podczas spotkań warsztatowych (12 spotkań, </w:t>
      </w:r>
      <w:r w:rsidRPr="000973B8">
        <w:rPr>
          <w:rFonts w:cstheme="minorHAnsi"/>
          <w:sz w:val="24"/>
          <w:szCs w:val="24"/>
        </w:rPr>
        <w:t>216 osób</w:t>
      </w:r>
      <w:r w:rsidRPr="00A179C9">
        <w:rPr>
          <w:rFonts w:cstheme="minorHAnsi"/>
          <w:sz w:val="24"/>
          <w:szCs w:val="24"/>
        </w:rPr>
        <w:t xml:space="preserve">), </w:t>
      </w:r>
    </w:p>
    <w:p w14:paraId="3D20610F" w14:textId="77777777" w:rsidR="00DD52F6" w:rsidRPr="00A179C9" w:rsidRDefault="00DD52F6" w:rsidP="00A179C9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A179C9">
        <w:rPr>
          <w:rFonts w:cstheme="minorHAnsi"/>
          <w:sz w:val="24"/>
          <w:szCs w:val="24"/>
        </w:rPr>
        <w:t>sal</w:t>
      </w:r>
      <w:proofErr w:type="spellEnd"/>
      <w:r w:rsidRPr="00A179C9">
        <w:rPr>
          <w:rFonts w:cstheme="minorHAnsi"/>
          <w:sz w:val="24"/>
          <w:szCs w:val="24"/>
        </w:rPr>
        <w:t xml:space="preserve"> szkoleniowych na spotkania warsztatowe (12 spotkań). </w:t>
      </w:r>
    </w:p>
    <w:p w14:paraId="1E384AAD" w14:textId="77777777" w:rsidR="00DD52F6" w:rsidRDefault="00DD52F6" w:rsidP="00A179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E868D4" w14:textId="77777777" w:rsidR="00C2008B" w:rsidRPr="00A179C9" w:rsidRDefault="00C2008B" w:rsidP="00A179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334B31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lastRenderedPageBreak/>
        <w:t>§ 2</w:t>
      </w:r>
    </w:p>
    <w:p w14:paraId="1ED890F0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Termin i miejsce wykonania usługi</w:t>
      </w:r>
    </w:p>
    <w:p w14:paraId="753CFD82" w14:textId="32E81FDB" w:rsidR="0055118E" w:rsidRPr="00A179C9" w:rsidRDefault="0055118E" w:rsidP="00A179C9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Przedmiot umowy zostanie wykonany w terminie od dnia zawarcia niniejszej umowy do dnia </w:t>
      </w:r>
      <w:r w:rsidR="00DD52F6" w:rsidRPr="00A179C9">
        <w:rPr>
          <w:rFonts w:cstheme="minorHAnsi"/>
          <w:sz w:val="24"/>
          <w:szCs w:val="24"/>
        </w:rPr>
        <w:t xml:space="preserve">31.12.2026 </w:t>
      </w:r>
      <w:r w:rsidRPr="00A179C9">
        <w:rPr>
          <w:rFonts w:cstheme="minorHAnsi"/>
          <w:sz w:val="24"/>
          <w:szCs w:val="24"/>
        </w:rPr>
        <w:t xml:space="preserve"> roku. </w:t>
      </w:r>
    </w:p>
    <w:p w14:paraId="3FD65884" w14:textId="77777777" w:rsidR="0055118E" w:rsidRPr="00A179C9" w:rsidRDefault="0055118E" w:rsidP="00A179C9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Strony wskazują następujące terminy i miejsce realizacji usługi stanowiącej przedmiot umowy : </w:t>
      </w:r>
    </w:p>
    <w:p w14:paraId="1D0E9633" w14:textId="77777777" w:rsidR="0055118E" w:rsidRPr="00A179C9" w:rsidRDefault="0055118E" w:rsidP="00A179C9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4116"/>
        <w:gridCol w:w="4820"/>
      </w:tblGrid>
      <w:tr w:rsidR="0055118E" w:rsidRPr="00A179C9" w14:paraId="779ECAD4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4D8A0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spotkania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75181" w14:textId="1E3788F8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Miejsce spotkania</w:t>
            </w:r>
            <w:r w:rsidR="00DD52F6"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warsztatow</w:t>
            </w:r>
            <w:r w:rsidR="00741BF7"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ego</w:t>
            </w:r>
          </w:p>
        </w:tc>
      </w:tr>
      <w:tr w:rsidR="00DD52F6" w:rsidRPr="00A179C9" w14:paraId="016E6DCB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828B8" w14:textId="5FAA8E1D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22.05-24.05.2026 warsztat muzykoterapii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AD586" w14:textId="62852893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535AFCBC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6BED2" w14:textId="2D1ADFAE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19.06-21.06.2026         warsztat rozwojowy jak regenerować „mięsień empatii” i dbać o dobrostan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8B880" w14:textId="294432C5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72DFEFFA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EAA69" w14:textId="7B03D453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17.07-19.07.2026 warsztat </w:t>
            </w:r>
            <w:proofErr w:type="spellStart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teatroterapii</w:t>
            </w:r>
            <w:proofErr w:type="spellEnd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- ekspresja ciała w procesie twórczym na scenie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425EE" w14:textId="4DC0329B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24A83C41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645D4" w14:textId="5CF5643E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24.07-26.07.2026 warsztat twórcze i terapeutyczne odkrywanie książek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0CF93" w14:textId="0F1CBED2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1108342C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ACAF" w14:textId="4D139489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28.08-30.08.2026 warsztat choreoterapii- taniec kreatywny w integracji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39A6D" w14:textId="77777777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7BE09C9D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B57C" w14:textId="75ACC8EA" w:rsidR="00DD52F6" w:rsidRPr="00A179C9" w:rsidRDefault="000973B8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</w:t>
            </w:r>
            <w:r w:rsidR="00DD52F6" w:rsidRPr="00A179C9">
              <w:rPr>
                <w:rFonts w:asciiTheme="minorHAnsi" w:hAnsiTheme="minorHAnsi" w:cstheme="minorHAnsi"/>
                <w:sz w:val="24"/>
                <w:szCs w:val="24"/>
              </w:rPr>
              <w:t>.09-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06</w:t>
            </w:r>
            <w:r w:rsidR="00DD52F6" w:rsidRPr="00A179C9">
              <w:rPr>
                <w:rFonts w:asciiTheme="minorHAnsi" w:hAnsiTheme="minorHAnsi" w:cstheme="minorHAnsi"/>
                <w:sz w:val="24"/>
                <w:szCs w:val="24"/>
              </w:rPr>
              <w:t>.09.2026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52F6"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warsztat </w:t>
            </w:r>
            <w:proofErr w:type="spellStart"/>
            <w:r w:rsidR="00DD52F6" w:rsidRPr="00A179C9">
              <w:rPr>
                <w:rFonts w:asciiTheme="minorHAnsi" w:hAnsiTheme="minorHAnsi" w:cstheme="minorHAnsi"/>
                <w:sz w:val="24"/>
                <w:szCs w:val="24"/>
              </w:rPr>
              <w:t>plastykoterapii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1461" w14:textId="77777777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6041E9B9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8DDD" w14:textId="4FC93DC8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18.09-20.09.2026 warsztat </w:t>
            </w:r>
            <w:proofErr w:type="spellStart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hortiterapii</w:t>
            </w:r>
            <w:proofErr w:type="spellEnd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 z elementami rękodzieła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F1EEB" w14:textId="77777777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7B3F568F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C5B35" w14:textId="765409A8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25.09-27.09.2026 warsztat rozwojowy motywacja i kreatywność w pracy </w:t>
            </w:r>
            <w:proofErr w:type="spellStart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arteterapeutycznej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5C6FB" w14:textId="5EC870E2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637F3E45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8A1D0" w14:textId="1103675F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09.10-11.10.2026 warsztat </w:t>
            </w:r>
            <w:proofErr w:type="spellStart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skulpturoterapii</w:t>
            </w:r>
            <w:proofErr w:type="spellEnd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 (praca z rzeźbą i masą) poziom podstawowy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34D74" w14:textId="64DE469F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6447DE5F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4C2D2" w14:textId="4AA16C5F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23.10-25.10.2026 warsztat glina - tworzywo na wszystkie zmysły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535A6" w14:textId="70128C35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25CDAA15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8DC7" w14:textId="2DC74F94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 xml:space="preserve">06.11-08.11.2026warsztat </w:t>
            </w:r>
            <w:proofErr w:type="spellStart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teatroterapii</w:t>
            </w:r>
            <w:proofErr w:type="spellEnd"/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- teatr czarny, teatr cieni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AEEF2" w14:textId="77777777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2F6" w:rsidRPr="00A179C9" w14:paraId="73012D35" w14:textId="77777777" w:rsidTr="00DD52F6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BDC7" w14:textId="32195996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sz w:val="24"/>
                <w:szCs w:val="24"/>
              </w:rPr>
              <w:t>13.11-15.11.2026 warsztat ABC – arteterapia w pigułce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0BD76" w14:textId="317472F0" w:rsidR="00DD52F6" w:rsidRPr="00A179C9" w:rsidRDefault="00DD52F6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304630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0163B2" w14:textId="77777777" w:rsidR="0055118E" w:rsidRPr="00A179C9" w:rsidRDefault="0055118E" w:rsidP="00A179C9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Strony zgodnie ustalają wskazane powyżej terminy mogą ulec zmianie. Zamawiający uzgodni z Wykonawcą poszczególne terminy realizacji usług objętych przedmiotem Umowy z co najmniej 3 tygodniowym terminem przed realizacją danej usługi.</w:t>
      </w:r>
    </w:p>
    <w:p w14:paraId="5748101C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3</w:t>
      </w:r>
    </w:p>
    <w:p w14:paraId="029ED798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22C19865" w14:textId="288E3AC7" w:rsidR="0055118E" w:rsidRPr="00A179C9" w:rsidRDefault="0055118E" w:rsidP="00A179C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Za należyte wykonanie przedmiotu umowy Zamawiający zapłaci Wykonawcy wynagrodzenie całkowite nie wyższe niż </w:t>
      </w:r>
      <w:r w:rsidR="00741BF7" w:rsidRPr="000973B8">
        <w:rPr>
          <w:rFonts w:cstheme="minorHAnsi"/>
          <w:sz w:val="24"/>
          <w:szCs w:val="24"/>
          <w:lang w:eastAsia="pl-PL"/>
        </w:rPr>
        <w:t>……</w:t>
      </w:r>
      <w:r w:rsidRPr="00A179C9">
        <w:rPr>
          <w:rFonts w:cstheme="minorHAnsi"/>
          <w:sz w:val="24"/>
          <w:szCs w:val="24"/>
          <w:lang w:eastAsia="pl-PL"/>
        </w:rPr>
        <w:t xml:space="preserve"> zł brutto (słownie złotych: </w:t>
      </w:r>
      <w:r w:rsidR="00741BF7" w:rsidRPr="00A179C9">
        <w:rPr>
          <w:rFonts w:cstheme="minorHAnsi"/>
          <w:sz w:val="24"/>
          <w:szCs w:val="24"/>
          <w:lang w:eastAsia="pl-PL"/>
        </w:rPr>
        <w:t>….…</w:t>
      </w:r>
      <w:r w:rsidRPr="00A179C9">
        <w:rPr>
          <w:rFonts w:cstheme="minorHAnsi"/>
          <w:sz w:val="24"/>
          <w:szCs w:val="24"/>
          <w:lang w:eastAsia="pl-PL"/>
        </w:rPr>
        <w:t xml:space="preserve">złotych 00/100) wynikające z oferty przedstawionej przez Wykonawcę w ofercie stanowiącej załącznik nr 2 do niniejszej umowy. </w:t>
      </w:r>
    </w:p>
    <w:p w14:paraId="78001AAE" w14:textId="77777777" w:rsidR="0055118E" w:rsidRPr="00A179C9" w:rsidRDefault="0055118E" w:rsidP="00A179C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Na potrzeby rozliczeń pomiędzy Stronami wskazuje się sposób kalkulacji wynagrodzenia Wykonawcy (cena za usługę dla 1 uczestnika spotkania podczas 1 spotkania):</w:t>
      </w:r>
    </w:p>
    <w:p w14:paraId="370C7AB3" w14:textId="77777777" w:rsidR="0055118E" w:rsidRPr="00A179C9" w:rsidRDefault="0055118E" w:rsidP="00A179C9">
      <w:pPr>
        <w:pStyle w:val="Akapitzlist"/>
        <w:spacing w:after="0" w:line="360" w:lineRule="auto"/>
        <w:ind w:left="360"/>
        <w:contextualSpacing w:val="0"/>
        <w:jc w:val="both"/>
        <w:rPr>
          <w:rFonts w:cstheme="minorHAns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331"/>
        <w:gridCol w:w="1331"/>
        <w:gridCol w:w="2377"/>
        <w:gridCol w:w="665"/>
        <w:gridCol w:w="2847"/>
      </w:tblGrid>
      <w:tr w:rsidR="0055118E" w:rsidRPr="00A179C9" w14:paraId="468579EA" w14:textId="77777777" w:rsidTr="00937C1E">
        <w:tc>
          <w:tcPr>
            <w:tcW w:w="0" w:type="auto"/>
            <w:vAlign w:val="center"/>
          </w:tcPr>
          <w:p w14:paraId="74CBF7AC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gridSpan w:val="2"/>
            <w:vAlign w:val="center"/>
          </w:tcPr>
          <w:p w14:paraId="4FE968BC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Składniki wynagrodzenia Wykonawcy</w:t>
            </w:r>
          </w:p>
        </w:tc>
        <w:tc>
          <w:tcPr>
            <w:tcW w:w="0" w:type="auto"/>
            <w:vAlign w:val="center"/>
          </w:tcPr>
          <w:p w14:paraId="4863D9D3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 brutto</w:t>
            </w:r>
          </w:p>
        </w:tc>
        <w:tc>
          <w:tcPr>
            <w:tcW w:w="0" w:type="auto"/>
            <w:vAlign w:val="center"/>
          </w:tcPr>
          <w:p w14:paraId="39A85236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0966C44D" w14:textId="77777777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Łącznie cena jednostkowa brutto </w:t>
            </w:r>
          </w:p>
        </w:tc>
      </w:tr>
      <w:tr w:rsidR="0055118E" w:rsidRPr="00A179C9" w14:paraId="63F05DEE" w14:textId="77777777" w:rsidTr="00937C1E">
        <w:tc>
          <w:tcPr>
            <w:tcW w:w="0" w:type="auto"/>
            <w:vAlign w:val="center"/>
          </w:tcPr>
          <w:p w14:paraId="09A2EBD7" w14:textId="77777777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4A3E44D0" w14:textId="68FF30BB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E2B1C2" w14:textId="45DC7053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CA4349" w14:textId="52D80FA1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83F8E5" w14:textId="0EDD176B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118E" w:rsidRPr="00A179C9" w14:paraId="39476F55" w14:textId="77777777" w:rsidTr="00937C1E">
        <w:tc>
          <w:tcPr>
            <w:tcW w:w="0" w:type="auto"/>
            <w:vAlign w:val="center"/>
          </w:tcPr>
          <w:p w14:paraId="1750589E" w14:textId="77777777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0064611F" w14:textId="20FD6F3F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EE8CD3" w14:textId="790D8659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9D34B9" w14:textId="5D49F374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FC7CAA" w14:textId="34CDFC04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118E" w:rsidRPr="00A179C9" w14:paraId="4EFA4E9F" w14:textId="77777777" w:rsidTr="00937C1E">
        <w:tc>
          <w:tcPr>
            <w:tcW w:w="0" w:type="auto"/>
            <w:vAlign w:val="center"/>
          </w:tcPr>
          <w:p w14:paraId="0486E719" w14:textId="77777777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465C6E0B" w14:textId="35A17A49" w:rsidR="0055118E" w:rsidRPr="00A179C9" w:rsidRDefault="0055118E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F66C2B" w14:textId="0F12DB80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A09519" w14:textId="5DC9501A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84B401" w14:textId="16E8030A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BF7" w:rsidRPr="00A179C9" w14:paraId="7BAAF829" w14:textId="77777777" w:rsidTr="00937C1E">
        <w:tc>
          <w:tcPr>
            <w:tcW w:w="0" w:type="auto"/>
            <w:vAlign w:val="center"/>
          </w:tcPr>
          <w:p w14:paraId="0981D3BA" w14:textId="59EE9E5E" w:rsidR="00741BF7" w:rsidRPr="00A179C9" w:rsidRDefault="00741BF7" w:rsidP="00A179C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54A437F2" w14:textId="77777777" w:rsidR="00741BF7" w:rsidRPr="00A179C9" w:rsidRDefault="00741BF7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0333A7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E1675C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46F828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BF7" w:rsidRPr="00A179C9" w14:paraId="7E78D0FA" w14:textId="77777777" w:rsidTr="00937C1E">
        <w:tc>
          <w:tcPr>
            <w:tcW w:w="0" w:type="auto"/>
            <w:vAlign w:val="center"/>
          </w:tcPr>
          <w:p w14:paraId="13D7D158" w14:textId="323E6114" w:rsidR="00741BF7" w:rsidRPr="00A179C9" w:rsidRDefault="00741BF7" w:rsidP="00A179C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5986E93F" w14:textId="77777777" w:rsidR="00741BF7" w:rsidRPr="00A179C9" w:rsidRDefault="00741BF7" w:rsidP="00A179C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AEEC48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AB4A30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4A10F1" w14:textId="77777777" w:rsidR="00741BF7" w:rsidRPr="00A179C9" w:rsidRDefault="00741BF7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118E" w:rsidRPr="00A179C9" w14:paraId="64A19ED3" w14:textId="77777777" w:rsidTr="00937C1E">
        <w:tc>
          <w:tcPr>
            <w:tcW w:w="0" w:type="auto"/>
            <w:gridSpan w:val="2"/>
          </w:tcPr>
          <w:p w14:paraId="73A715CE" w14:textId="77777777" w:rsidR="0055118E" w:rsidRPr="00A179C9" w:rsidRDefault="0055118E" w:rsidP="00A179C9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6BFC7D30" w14:textId="77777777" w:rsidR="0055118E" w:rsidRPr="00A179C9" w:rsidRDefault="0055118E" w:rsidP="00A179C9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79C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Łącznie </w:t>
            </w:r>
          </w:p>
        </w:tc>
        <w:tc>
          <w:tcPr>
            <w:tcW w:w="0" w:type="auto"/>
          </w:tcPr>
          <w:p w14:paraId="505B964B" w14:textId="617B801C" w:rsidR="0055118E" w:rsidRPr="00A179C9" w:rsidRDefault="0055118E" w:rsidP="00A179C9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756EDDA" w14:textId="77777777" w:rsidR="0055118E" w:rsidRPr="00A179C9" w:rsidRDefault="0055118E" w:rsidP="00A179C9">
      <w:pPr>
        <w:pStyle w:val="Akapitzlist"/>
        <w:spacing w:after="0" w:line="360" w:lineRule="auto"/>
        <w:ind w:left="360"/>
        <w:contextualSpacing w:val="0"/>
        <w:jc w:val="both"/>
        <w:rPr>
          <w:rFonts w:cstheme="minorHAnsi"/>
          <w:sz w:val="24"/>
          <w:szCs w:val="24"/>
          <w:lang w:eastAsia="pl-PL"/>
        </w:rPr>
      </w:pPr>
    </w:p>
    <w:p w14:paraId="4CEF9EEF" w14:textId="77777777" w:rsidR="0055118E" w:rsidRPr="00A179C9" w:rsidRDefault="0055118E" w:rsidP="00A179C9">
      <w:pPr>
        <w:pStyle w:val="Akapitzlist"/>
        <w:spacing w:after="0" w:line="360" w:lineRule="auto"/>
        <w:ind w:left="360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*na warunkach i zasadach opisanych w zapytaniu ofertowym. </w:t>
      </w:r>
    </w:p>
    <w:p w14:paraId="1FB10F64" w14:textId="77777777" w:rsidR="0055118E" w:rsidRPr="00A179C9" w:rsidRDefault="0055118E" w:rsidP="00A179C9">
      <w:pPr>
        <w:pStyle w:val="Akapitzlist"/>
        <w:spacing w:after="0" w:line="360" w:lineRule="auto"/>
        <w:ind w:left="360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  </w:t>
      </w:r>
    </w:p>
    <w:p w14:paraId="66A83DA0" w14:textId="77777777" w:rsidR="0055118E" w:rsidRPr="00A179C9" w:rsidRDefault="0055118E" w:rsidP="00A179C9">
      <w:pPr>
        <w:numPr>
          <w:ilvl w:val="0"/>
          <w:numId w:val="17"/>
        </w:numPr>
        <w:suppressAutoHyphens/>
        <w:autoSpaceDN w:val="0"/>
        <w:spacing w:after="0" w:line="360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Wynagrodzenie zostanie wypłacone Wykonawcy po należytym zrealizowaniu każdego spotkania będącego przedmiotem Umowy. Zamawiający zastrzega sobie zapłatę za faktyczną liczbę uczestników spotkania oraz faktyczną liczbę zrealizowanych elementów usługi. </w:t>
      </w:r>
      <w:r w:rsidRPr="00A179C9">
        <w:rPr>
          <w:rFonts w:asciiTheme="minorHAnsi" w:hAnsiTheme="minorHAnsi" w:cstheme="minorHAnsi"/>
          <w:sz w:val="24"/>
          <w:szCs w:val="24"/>
        </w:rPr>
        <w:t xml:space="preserve">Zamawiający poinformuje Wykonawcę  drogą mailową o ostatecznej wielkości zamówienia, w tym: liczbie uczestników spotkania, liczbie noclegów, liczbie posiłków z podziałem na liczbę posiłków mięsnych i wegetariańskich każdorazowo w na 3 dni przed datą danego spotkania. 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  </w:t>
      </w:r>
    </w:p>
    <w:p w14:paraId="5F511C35" w14:textId="77777777" w:rsidR="0055118E" w:rsidRPr="00A179C9" w:rsidRDefault="0055118E" w:rsidP="00A179C9">
      <w:pPr>
        <w:numPr>
          <w:ilvl w:val="0"/>
          <w:numId w:val="17"/>
        </w:numPr>
        <w:suppressAutoHyphens/>
        <w:autoSpaceDN w:val="0"/>
        <w:spacing w:after="0" w:line="360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Wykonawca przedłoży Zamawiającemu fakturę w terminie do 7 dni po realizacji usługi dotyczącej danego spotkania.</w:t>
      </w:r>
    </w:p>
    <w:p w14:paraId="45B40B79" w14:textId="77777777" w:rsidR="0055118E" w:rsidRPr="00A179C9" w:rsidRDefault="0055118E" w:rsidP="00A179C9">
      <w:pPr>
        <w:numPr>
          <w:ilvl w:val="0"/>
          <w:numId w:val="17"/>
        </w:numPr>
        <w:suppressAutoHyphens/>
        <w:autoSpaceDN w:val="0"/>
        <w:spacing w:after="0" w:line="360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Przez wykonaną usługę Strony rozumieją usługę zakończoną, do której Zamawiający nie wniósł uwag. </w:t>
      </w:r>
    </w:p>
    <w:p w14:paraId="27290237" w14:textId="77777777" w:rsidR="0055118E" w:rsidRPr="00A179C9" w:rsidRDefault="0055118E" w:rsidP="00A179C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Wynagrodzenie określone w niniejszym § Umowy obejmuje wszelkie świadczenia Wykonawcy stanowiące przedmiot umowy i opisane w zapytaniu ofertowym.</w:t>
      </w:r>
    </w:p>
    <w:p w14:paraId="6B46C8FA" w14:textId="77777777" w:rsidR="0055118E" w:rsidRPr="00A179C9" w:rsidRDefault="0055118E" w:rsidP="00A179C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Płatności będą realizowane przelewem na rachunek bankowy Wykonawcy, wskazany na rachunku, w terminie 21 dni od daty dostarczenia Zamawiającemu prawidłowo wystawionej faktury z uwzględnieniem zapisów wynikających z ust 2-6 niniejszego § .</w:t>
      </w:r>
    </w:p>
    <w:p w14:paraId="15990639" w14:textId="77777777" w:rsidR="0055118E" w:rsidRPr="00A179C9" w:rsidRDefault="0055118E" w:rsidP="00A179C9">
      <w:pPr>
        <w:pStyle w:val="Akapitzlist"/>
        <w:numPr>
          <w:ilvl w:val="0"/>
          <w:numId w:val="17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Za datę zapłaty wynagrodzenia Wykonawcy uważa się datę skutecznego obciążenia rachunku bankowego Zamawiającego. </w:t>
      </w:r>
    </w:p>
    <w:p w14:paraId="2A9085A9" w14:textId="77777777" w:rsidR="0055118E" w:rsidRPr="00A179C9" w:rsidRDefault="0055118E" w:rsidP="00A179C9">
      <w:pPr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Wykonawca oświadcza, że przy planowaniu zakresu i kosztów realizacji przedmiotu Umowy uwzględnił wszystkie obowiązki oraz ograniczenia, jakie wynikają ze specyfiki i zakresu realizacji przedmiotu Umowy, bez prawa do dodatkowego wynagrodzenia. Wynagrodzenie określone w niniejszym § obejmuje ryzyko Wykonawcy i jego odpowiedzialność za prawidłowe oszacowanie przedmiotu Umowy. Wykonawcy nie przysługuje prawo do 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lastRenderedPageBreak/>
        <w:t>żądania od Zamawiającego zwrotu jakichkolwiek dodatkowych kosztów i wydatków poniesionych przez Wykonawcę w celach związanych z realizacją przedmiotu Umowy.</w:t>
      </w:r>
    </w:p>
    <w:p w14:paraId="05646CC7" w14:textId="77777777" w:rsidR="0055118E" w:rsidRPr="00A179C9" w:rsidRDefault="0055118E" w:rsidP="00A179C9">
      <w:pPr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 xml:space="preserve">Zamawiający nie wyraża zgody na przelew (cesję) wierzytelności Wykonawcy z tytułu realizacji niniejszej umowy na osoby i podmioty trzecie. </w:t>
      </w:r>
    </w:p>
    <w:p w14:paraId="78ADD399" w14:textId="77777777" w:rsidR="0055118E" w:rsidRPr="00A179C9" w:rsidRDefault="0055118E" w:rsidP="00A179C9">
      <w:pPr>
        <w:numPr>
          <w:ilvl w:val="0"/>
          <w:numId w:val="1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Zamawiający oświadcza, że wynagrodzenie jest finansowane ze środków UE w ramach realizacji Projektu, o którym mowa w § 1 niniejszej Umowy.</w:t>
      </w:r>
    </w:p>
    <w:p w14:paraId="3F9B9576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C19387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4</w:t>
      </w:r>
    </w:p>
    <w:p w14:paraId="73457CB4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Współpraca Wykonawcy z Zamawiającym</w:t>
      </w:r>
    </w:p>
    <w:p w14:paraId="4BCDFD5A" w14:textId="77777777" w:rsidR="0055118E" w:rsidRPr="00A179C9" w:rsidRDefault="0055118E" w:rsidP="00A179C9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Wykonawca zobowiązuje się do współpracy z Zamawiającym na każdym etapie wykonania przedmiotu umowy.</w:t>
      </w:r>
    </w:p>
    <w:p w14:paraId="387D3831" w14:textId="77777777" w:rsidR="0055118E" w:rsidRPr="00A179C9" w:rsidRDefault="0055118E" w:rsidP="00A179C9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Na żądanie Zamawiającego Wykonawca zobowiązuje się do udzielenia każdorazowo pełnej informacji na temat stanu realizacji przedmiotu Umowy.</w:t>
      </w:r>
    </w:p>
    <w:p w14:paraId="36E1891E" w14:textId="77777777" w:rsidR="0055118E" w:rsidRPr="00A179C9" w:rsidRDefault="0055118E" w:rsidP="00A179C9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360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sz w:val="24"/>
          <w:szCs w:val="24"/>
          <w:lang w:eastAsia="pl-PL"/>
        </w:rPr>
        <w:t>Wykonawca zobowiązany jest do przekazywania Zamawiającemu, na jego żądanie, dodatkowych informacji na potrzeby promocji Projektu.</w:t>
      </w:r>
    </w:p>
    <w:p w14:paraId="05560B29" w14:textId="77777777" w:rsidR="0055118E" w:rsidRPr="00A179C9" w:rsidRDefault="0055118E" w:rsidP="00A179C9">
      <w:pPr>
        <w:numPr>
          <w:ilvl w:val="0"/>
          <w:numId w:val="1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Zamawiający zastrzega sobie prawo do kontroli prawidłowości realizacji przedmiotu Umowy na każdym jego etapie, w tym w zakresie warunków i standardów usług świadczonych w trakcie spotkań. </w:t>
      </w:r>
    </w:p>
    <w:p w14:paraId="50F6CD67" w14:textId="77777777" w:rsidR="0055118E" w:rsidRPr="00A179C9" w:rsidRDefault="0055118E" w:rsidP="00A179C9">
      <w:pPr>
        <w:numPr>
          <w:ilvl w:val="0"/>
          <w:numId w:val="1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Wykonawca zobowiązuje się poddać kontroli dokonywanej przez Zamawiającego w zakresie prawidłowości realizacji niniejszej Umowy.</w:t>
      </w:r>
    </w:p>
    <w:p w14:paraId="2732DA63" w14:textId="77777777" w:rsidR="0055118E" w:rsidRPr="00A179C9" w:rsidRDefault="0055118E" w:rsidP="00A179C9">
      <w:pPr>
        <w:numPr>
          <w:ilvl w:val="0"/>
          <w:numId w:val="1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Wykonawca zobowiązany jest informować Zamawiającego o każdej okoliczności mogącej mieć wpływ na prawidłowość realizacji przedmiotu Umowy. </w:t>
      </w:r>
    </w:p>
    <w:p w14:paraId="64F0C601" w14:textId="77777777" w:rsidR="0055118E" w:rsidRPr="00A179C9" w:rsidRDefault="0055118E" w:rsidP="00A179C9">
      <w:pPr>
        <w:pStyle w:val="Akapitzlist"/>
        <w:numPr>
          <w:ilvl w:val="0"/>
          <w:numId w:val="15"/>
        </w:numPr>
        <w:suppressAutoHyphens/>
        <w:autoSpaceDN w:val="0"/>
        <w:spacing w:after="0" w:line="360" w:lineRule="auto"/>
        <w:ind w:left="360"/>
        <w:jc w:val="both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sz w:val="24"/>
          <w:szCs w:val="24"/>
          <w:lang w:eastAsia="pl-PL"/>
        </w:rPr>
        <w:t>Strony Umowy wskazują osoby do kontaktu w sprawach realizacji przedmiotu Umowy:</w:t>
      </w:r>
    </w:p>
    <w:p w14:paraId="03E8FD7E" w14:textId="330D507E" w:rsidR="0055118E" w:rsidRPr="00A179C9" w:rsidRDefault="0055118E" w:rsidP="00A179C9">
      <w:pPr>
        <w:pStyle w:val="Akapitzlist"/>
        <w:numPr>
          <w:ilvl w:val="1"/>
          <w:numId w:val="15"/>
        </w:numPr>
        <w:suppressAutoHyphens/>
        <w:autoSpaceDN w:val="0"/>
        <w:spacing w:after="0" w:line="360" w:lineRule="auto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Po stronie Zamawiającego: </w:t>
      </w:r>
      <w:r w:rsidR="00741BF7" w:rsidRPr="00A179C9">
        <w:rPr>
          <w:rFonts w:cstheme="minorHAnsi"/>
          <w:sz w:val="24"/>
          <w:szCs w:val="24"/>
          <w:lang w:eastAsia="pl-PL"/>
        </w:rPr>
        <w:t>….</w:t>
      </w:r>
      <w:r w:rsidRPr="00A179C9">
        <w:rPr>
          <w:rFonts w:cstheme="minorHAnsi"/>
          <w:sz w:val="24"/>
          <w:szCs w:val="24"/>
          <w:lang w:eastAsia="pl-PL"/>
        </w:rPr>
        <w:t xml:space="preserve">, tel. </w:t>
      </w:r>
      <w:r w:rsidR="00741BF7" w:rsidRPr="00A179C9">
        <w:rPr>
          <w:rFonts w:cstheme="minorHAnsi"/>
          <w:sz w:val="24"/>
          <w:szCs w:val="24"/>
          <w:lang w:eastAsia="pl-PL"/>
        </w:rPr>
        <w:t>….</w:t>
      </w:r>
      <w:r w:rsidRPr="00A179C9">
        <w:rPr>
          <w:rFonts w:cstheme="minorHAnsi"/>
          <w:sz w:val="24"/>
          <w:szCs w:val="24"/>
          <w:lang w:eastAsia="pl-PL"/>
        </w:rPr>
        <w:t xml:space="preserve">, mail: </w:t>
      </w:r>
      <w:hyperlink r:id="rId8" w:history="1">
        <w:r w:rsidR="00741BF7" w:rsidRPr="00A179C9">
          <w:rPr>
            <w:rStyle w:val="Hipercze"/>
            <w:rFonts w:cstheme="minorHAnsi"/>
            <w:sz w:val="24"/>
            <w:szCs w:val="24"/>
            <w:lang w:eastAsia="pl-PL"/>
          </w:rPr>
          <w:t>….</w:t>
        </w:r>
      </w:hyperlink>
    </w:p>
    <w:p w14:paraId="1C51782F" w14:textId="43CD01C5" w:rsidR="0055118E" w:rsidRPr="00A179C9" w:rsidRDefault="0055118E" w:rsidP="00A179C9">
      <w:pPr>
        <w:pStyle w:val="Akapitzlist"/>
        <w:numPr>
          <w:ilvl w:val="1"/>
          <w:numId w:val="15"/>
        </w:numPr>
        <w:suppressAutoHyphens/>
        <w:autoSpaceDN w:val="0"/>
        <w:spacing w:after="0" w:line="360" w:lineRule="auto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sz w:val="24"/>
          <w:szCs w:val="24"/>
          <w:highlight w:val="yellow"/>
          <w:lang w:eastAsia="pl-PL"/>
        </w:rPr>
        <w:t xml:space="preserve">Po stronie Wykonawcy: </w:t>
      </w:r>
      <w:r w:rsidR="00741BF7" w:rsidRPr="00A179C9">
        <w:rPr>
          <w:rFonts w:cstheme="minorHAnsi"/>
          <w:color w:val="000000"/>
          <w:sz w:val="24"/>
          <w:szCs w:val="24"/>
        </w:rPr>
        <w:t>…</w:t>
      </w:r>
      <w:r w:rsidRPr="00A179C9">
        <w:rPr>
          <w:rFonts w:cstheme="minorHAnsi"/>
          <w:color w:val="000000"/>
          <w:sz w:val="24"/>
          <w:szCs w:val="24"/>
        </w:rPr>
        <w:t xml:space="preserve">, tel. </w:t>
      </w:r>
      <w:r w:rsidR="00741BF7" w:rsidRPr="00A179C9">
        <w:rPr>
          <w:rFonts w:cstheme="minorHAnsi"/>
          <w:color w:val="000000"/>
          <w:sz w:val="24"/>
          <w:szCs w:val="24"/>
        </w:rPr>
        <w:t>….</w:t>
      </w:r>
      <w:r w:rsidRPr="00A179C9">
        <w:rPr>
          <w:rFonts w:cstheme="minorHAnsi"/>
          <w:color w:val="000000"/>
          <w:sz w:val="24"/>
          <w:szCs w:val="24"/>
        </w:rPr>
        <w:t>, mail:</w:t>
      </w:r>
      <w:r w:rsidRPr="00A179C9">
        <w:rPr>
          <w:rFonts w:cstheme="minorHAnsi"/>
          <w:sz w:val="24"/>
          <w:szCs w:val="24"/>
        </w:rPr>
        <w:t xml:space="preserve"> </w:t>
      </w:r>
      <w:hyperlink r:id="rId9" w:history="1">
        <w:r w:rsidR="00741BF7" w:rsidRPr="00A179C9">
          <w:rPr>
            <w:rStyle w:val="Hipercze"/>
            <w:rFonts w:cstheme="minorHAnsi"/>
            <w:sz w:val="24"/>
            <w:szCs w:val="24"/>
          </w:rPr>
          <w:t>…..</w:t>
        </w:r>
      </w:hyperlink>
    </w:p>
    <w:p w14:paraId="7C7C5965" w14:textId="77777777" w:rsidR="0055118E" w:rsidRPr="00A179C9" w:rsidRDefault="0055118E" w:rsidP="00A179C9">
      <w:pPr>
        <w:suppressAutoHyphens/>
        <w:autoSpaceDN w:val="0"/>
        <w:spacing w:after="0" w:line="360" w:lineRule="auto"/>
        <w:rPr>
          <w:rFonts w:asciiTheme="minorHAnsi" w:hAnsiTheme="minorHAnsi" w:cstheme="minorHAnsi"/>
          <w:kern w:val="3"/>
          <w:sz w:val="24"/>
          <w:szCs w:val="24"/>
          <w:highlight w:val="yellow"/>
        </w:rPr>
      </w:pPr>
    </w:p>
    <w:p w14:paraId="497E6BFB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D3714" w14:textId="77777777" w:rsidR="00741BF7" w:rsidRPr="00A179C9" w:rsidRDefault="00741BF7" w:rsidP="00A179C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01526E" w14:textId="2AC9BA4F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lastRenderedPageBreak/>
        <w:t>§ 5</w:t>
      </w:r>
    </w:p>
    <w:p w14:paraId="57C3FC0F" w14:textId="162CE60F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 xml:space="preserve">Obowiązki informacyjne </w:t>
      </w:r>
    </w:p>
    <w:p w14:paraId="14A9AAD6" w14:textId="1858C569" w:rsidR="0055118E" w:rsidRPr="00A179C9" w:rsidRDefault="0055118E" w:rsidP="00A179C9">
      <w:pPr>
        <w:pStyle w:val="Akapitzlist"/>
        <w:numPr>
          <w:ilvl w:val="0"/>
          <w:numId w:val="11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Wykonawca zobowiązany jest do zamieszczania informacji, że przedmiot Umowy realizowany jest w ramach Projektu </w:t>
      </w:r>
      <w:r w:rsidR="00741BF7" w:rsidRPr="00A179C9">
        <w:rPr>
          <w:rFonts w:cstheme="minorHAnsi"/>
          <w:sz w:val="24"/>
          <w:szCs w:val="24"/>
        </w:rPr>
        <w:t>w ramach projektu „Arteterapia drogą do twórczej integracji XI” współfinansowanego ze środków Państwowego Funduszu Rehabilitacji Osób Niepełnosprawnych</w:t>
      </w:r>
      <w:r w:rsidR="00741BF7" w:rsidRPr="00A179C9">
        <w:rPr>
          <w:rFonts w:cstheme="minorHAnsi"/>
          <w:sz w:val="24"/>
          <w:szCs w:val="24"/>
          <w:lang w:eastAsia="pl-PL"/>
        </w:rPr>
        <w:t xml:space="preserve"> </w:t>
      </w:r>
      <w:r w:rsidRPr="00A179C9">
        <w:rPr>
          <w:rFonts w:cstheme="minorHAnsi"/>
          <w:sz w:val="24"/>
          <w:szCs w:val="24"/>
          <w:lang w:eastAsia="pl-PL"/>
        </w:rPr>
        <w:t xml:space="preserve">oraz do stosowania obowiązujących logotypów według wzoru przekazanego przez Zamawiającego. </w:t>
      </w:r>
    </w:p>
    <w:p w14:paraId="4C0B8FFC" w14:textId="77777777" w:rsidR="0055118E" w:rsidRPr="00A179C9" w:rsidRDefault="0055118E" w:rsidP="00A179C9">
      <w:pPr>
        <w:pStyle w:val="Akapitzlist"/>
        <w:numPr>
          <w:ilvl w:val="0"/>
          <w:numId w:val="11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</w:rPr>
        <w:t xml:space="preserve">Wykonawca </w:t>
      </w:r>
      <w:r w:rsidRPr="00A179C9">
        <w:rPr>
          <w:rFonts w:cstheme="minorHAnsi"/>
          <w:sz w:val="24"/>
          <w:szCs w:val="24"/>
          <w:lang w:eastAsia="pl-PL"/>
        </w:rPr>
        <w:t>wykorzystując przedmiotowe oznakowanie zobowiązuje się do:</w:t>
      </w:r>
    </w:p>
    <w:p w14:paraId="729F91E2" w14:textId="77777777" w:rsidR="0055118E" w:rsidRPr="00A179C9" w:rsidRDefault="0055118E" w:rsidP="00A179C9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oznaczenia miejsc realizacji Umowy,  dokumentacji, materiałów promocyjnych oraz oficjalnej korespondencji bezpośrednio związanej z realizacją przedmiotu umowy;</w:t>
      </w:r>
    </w:p>
    <w:p w14:paraId="69134791" w14:textId="6D2448CF" w:rsidR="0055118E" w:rsidRPr="00A179C9" w:rsidRDefault="0055118E" w:rsidP="00A179C9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informowania instytucji współpracujących i społeczeństwa o fakcie współfinansowania Projektu ze </w:t>
      </w:r>
      <w:r w:rsidR="00741BF7" w:rsidRPr="00A179C9">
        <w:rPr>
          <w:rFonts w:cstheme="minorHAnsi"/>
          <w:sz w:val="24"/>
          <w:szCs w:val="24"/>
        </w:rPr>
        <w:t>Państwowego Funduszu Rehabilitacji Osób Niepełnosprawnych</w:t>
      </w:r>
    </w:p>
    <w:p w14:paraId="23AD6968" w14:textId="63A548D5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6</w:t>
      </w:r>
    </w:p>
    <w:p w14:paraId="4EB18B8E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Odpowiedzialność Wykonawcy</w:t>
      </w:r>
    </w:p>
    <w:p w14:paraId="0C439916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Wykonawca ponosi pełną odpowiedzialność za prawidłową realizację przedmiotu Umowy.</w:t>
      </w:r>
    </w:p>
    <w:p w14:paraId="185493F2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Odpowiedzialność za niezrealizowanie przedmiotu Umowy jest wyłączona w przypadku, gdy niewykonanie jest następstwem działania siły wyższej.</w:t>
      </w:r>
    </w:p>
    <w:p w14:paraId="7FBC722B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Wykonawca ponosi odpowiedzialność względem Zamawiającego za wyrządzone szkody, będące następstwem niewykonania lub nienależytego wykonania zobowiązań objętych niniejszą Umową. Obejmuje to również odpowiedzialność za naruszenie dóbr osobistych osób trzecich.</w:t>
      </w:r>
    </w:p>
    <w:p w14:paraId="7B74D1DB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Wykonawca odpowiada za działania bądź zaniechania osób lub podmiotów trzecich (w szczególności podwykonawców), którym zlecił wykonanie czynności objętych przedmiotem niniejszej Umowy, co oznacza, że </w:t>
      </w:r>
      <w:r w:rsidRPr="00A179C9">
        <w:rPr>
          <w:rFonts w:asciiTheme="minorHAnsi" w:hAnsiTheme="minorHAnsi" w:cstheme="minorHAnsi"/>
          <w:sz w:val="24"/>
          <w:szCs w:val="24"/>
        </w:rPr>
        <w:t>Wykonawca ponosi pełną odpowiedzialność za wykonanie powierzonej podwykonawcy części przedmiotu Umowy jak za własne działania lub zaniechania, niezależnie od osobistej odpowiedzialności podwykonawcy wobec Zamawiającego.</w:t>
      </w:r>
    </w:p>
    <w:p w14:paraId="4BA3B0AD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lastRenderedPageBreak/>
        <w:t>Wykonawca zapewnia, że Podwykonawcy będą przestrzegać wszelkich postanowień niniejszej umowy.</w:t>
      </w:r>
    </w:p>
    <w:p w14:paraId="61BDA8E6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Wszelkie rozliczenia dotyczące realizacji Umowy będą dokonywane wyłącznie z Wykonawcą.</w:t>
      </w:r>
    </w:p>
    <w:p w14:paraId="44056768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Ograniczenie, zmiana, wyłączenie lub zniesienie odpowiedzialności Wykonawcy względem Zamawiającego w drodze zawartej umowy Wykonawcy z Podwykonawcą jest niedopuszczalne i nie wywołuje żadnych skutków prawnych w stosunku do Zamawiającego.</w:t>
      </w:r>
    </w:p>
    <w:p w14:paraId="1E5CD12F" w14:textId="77777777" w:rsidR="0055118E" w:rsidRPr="00A179C9" w:rsidRDefault="0055118E" w:rsidP="00A179C9">
      <w:pPr>
        <w:numPr>
          <w:ilvl w:val="0"/>
          <w:numId w:val="55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sz w:val="24"/>
          <w:szCs w:val="24"/>
        </w:rPr>
        <w:t>Wykonawca oświadcza, że posiada na cały okres realizacji niniejszej Umowy ubezpieczenie odpowiedzialności cywilnej w zakresie wykonywanej działalności.</w:t>
      </w:r>
    </w:p>
    <w:p w14:paraId="2B1C787E" w14:textId="77777777" w:rsidR="0055118E" w:rsidRPr="00A179C9" w:rsidRDefault="0055118E" w:rsidP="00A179C9">
      <w:pPr>
        <w:suppressAutoHyphens/>
        <w:autoSpaceDN w:val="0"/>
        <w:spacing w:after="0" w:line="360" w:lineRule="auto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b/>
          <w:bCs/>
          <w:kern w:val="3"/>
          <w:sz w:val="24"/>
          <w:szCs w:val="24"/>
        </w:rPr>
        <w:t>§ 7</w:t>
      </w:r>
    </w:p>
    <w:p w14:paraId="7E473F27" w14:textId="77777777" w:rsidR="0055118E" w:rsidRPr="00A179C9" w:rsidRDefault="0055118E" w:rsidP="00A179C9">
      <w:pPr>
        <w:suppressAutoHyphens/>
        <w:autoSpaceDN w:val="0"/>
        <w:spacing w:after="0" w:line="360" w:lineRule="auto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b/>
          <w:bCs/>
          <w:kern w:val="3"/>
          <w:sz w:val="24"/>
          <w:szCs w:val="24"/>
        </w:rPr>
        <w:t>Kary umowne</w:t>
      </w:r>
    </w:p>
    <w:p w14:paraId="0E4EC304" w14:textId="77777777" w:rsidR="0055118E" w:rsidRPr="00A179C9" w:rsidRDefault="0055118E" w:rsidP="00A179C9">
      <w:pPr>
        <w:pStyle w:val="Akapitzlist"/>
        <w:numPr>
          <w:ilvl w:val="0"/>
          <w:numId w:val="49"/>
        </w:numPr>
        <w:spacing w:after="0" w:line="360" w:lineRule="auto"/>
        <w:ind w:left="284" w:hanging="349"/>
        <w:jc w:val="both"/>
        <w:rPr>
          <w:rFonts w:eastAsia="Calibri" w:cstheme="minorHAnsi"/>
          <w:kern w:val="3"/>
          <w:sz w:val="24"/>
          <w:szCs w:val="24"/>
        </w:rPr>
      </w:pPr>
      <w:r w:rsidRPr="00A179C9">
        <w:rPr>
          <w:rFonts w:cstheme="minorHAnsi"/>
          <w:kern w:val="3"/>
          <w:sz w:val="24"/>
          <w:szCs w:val="24"/>
        </w:rPr>
        <w:t>Zamawiający i Wykonawca zgodnie oświadczają, że obowiązującą formę odszkodowania za niewykonanie lub nienależyte wykonanie przedmiotu Umowy stanowią kary umowne.</w:t>
      </w:r>
    </w:p>
    <w:p w14:paraId="7E9C3010" w14:textId="77777777" w:rsidR="0055118E" w:rsidRPr="00A179C9" w:rsidRDefault="0055118E" w:rsidP="00A179C9">
      <w:pPr>
        <w:pStyle w:val="Akapitzlist"/>
        <w:numPr>
          <w:ilvl w:val="0"/>
          <w:numId w:val="49"/>
        </w:numPr>
        <w:spacing w:after="0" w:line="360" w:lineRule="auto"/>
        <w:ind w:left="284"/>
        <w:rPr>
          <w:rFonts w:eastAsia="Calibri" w:cstheme="minorHAnsi"/>
          <w:kern w:val="3"/>
          <w:sz w:val="24"/>
          <w:szCs w:val="24"/>
        </w:rPr>
      </w:pPr>
      <w:r w:rsidRPr="00A179C9">
        <w:rPr>
          <w:rFonts w:cstheme="minorHAnsi"/>
          <w:kern w:val="3"/>
          <w:sz w:val="24"/>
          <w:szCs w:val="24"/>
        </w:rPr>
        <w:t>Wykonawca zapłaci Zamawiającemu kary umowne:</w:t>
      </w:r>
    </w:p>
    <w:p w14:paraId="48ECDE2F" w14:textId="00EC9FE3" w:rsidR="0055118E" w:rsidRPr="00A179C9" w:rsidRDefault="0055118E" w:rsidP="00A179C9">
      <w:pPr>
        <w:numPr>
          <w:ilvl w:val="0"/>
          <w:numId w:val="50"/>
        </w:numPr>
        <w:suppressAutoHyphens/>
        <w:autoSpaceDN w:val="0"/>
        <w:spacing w:after="0" w:line="360" w:lineRule="auto"/>
        <w:ind w:left="709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 wysokości 2</w:t>
      </w:r>
      <w:r w:rsidR="00EA4AA7" w:rsidRPr="00A179C9">
        <w:rPr>
          <w:rFonts w:asciiTheme="minorHAnsi" w:hAnsiTheme="minorHAnsi" w:cstheme="minorHAnsi"/>
          <w:kern w:val="3"/>
          <w:sz w:val="24"/>
          <w:szCs w:val="24"/>
        </w:rPr>
        <w:t>5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t>% wynagrodzenia brutto określonego w § 3 ust 1 Umowy w przypadku:</w:t>
      </w:r>
    </w:p>
    <w:p w14:paraId="42147B07" w14:textId="77777777" w:rsidR="0055118E" w:rsidRPr="00A179C9" w:rsidRDefault="0055118E" w:rsidP="00A179C9">
      <w:pPr>
        <w:numPr>
          <w:ilvl w:val="0"/>
          <w:numId w:val="54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color w:val="000000" w:themeColor="text1"/>
          <w:kern w:val="3"/>
          <w:sz w:val="24"/>
          <w:szCs w:val="24"/>
        </w:rPr>
        <w:t xml:space="preserve">odstąpienia od Umowy w 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t>całości przez którąkolwiek ze Stron z przyczyn zależnych od Wykonawcy,</w:t>
      </w:r>
    </w:p>
    <w:p w14:paraId="26C0A019" w14:textId="77777777" w:rsidR="0055118E" w:rsidRPr="00A179C9" w:rsidRDefault="0055118E" w:rsidP="00A179C9">
      <w:pPr>
        <w:numPr>
          <w:ilvl w:val="0"/>
          <w:numId w:val="54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niewykonania przedmiotu Umowy, o którym mowa w § 1 Umowy.</w:t>
      </w:r>
    </w:p>
    <w:p w14:paraId="46CAAFC8" w14:textId="77065B24" w:rsidR="0055118E" w:rsidRPr="00A179C9" w:rsidRDefault="0055118E" w:rsidP="00A179C9">
      <w:pPr>
        <w:numPr>
          <w:ilvl w:val="0"/>
          <w:numId w:val="50"/>
        </w:numPr>
        <w:suppressAutoHyphens/>
        <w:autoSpaceDN w:val="0"/>
        <w:spacing w:after="0" w:line="360" w:lineRule="auto"/>
        <w:ind w:left="774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 wysokości 2</w:t>
      </w:r>
      <w:r w:rsidR="00EA4AA7" w:rsidRPr="00A179C9">
        <w:rPr>
          <w:rFonts w:asciiTheme="minorHAnsi" w:hAnsiTheme="minorHAnsi" w:cstheme="minorHAnsi"/>
          <w:kern w:val="3"/>
          <w:sz w:val="24"/>
          <w:szCs w:val="24"/>
        </w:rPr>
        <w:t>5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t>% wynagrodzenia brutto określonego w § 3 ust 1 Umowy, w przypadku stwierdzenia nienależytej realizacji przedmiotu Umowy, a w szczególności:</w:t>
      </w:r>
    </w:p>
    <w:p w14:paraId="68C6572F" w14:textId="77777777" w:rsidR="0055118E" w:rsidRPr="00A179C9" w:rsidRDefault="0055118E" w:rsidP="00A179C9">
      <w:pPr>
        <w:numPr>
          <w:ilvl w:val="1"/>
          <w:numId w:val="53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braku zapewnienia odpowiedniego zakwaterowania uczestników spotkań, np. za mała liczba miejsc noclegowych;</w:t>
      </w:r>
    </w:p>
    <w:p w14:paraId="1C0B8383" w14:textId="77777777" w:rsidR="0055118E" w:rsidRPr="00A179C9" w:rsidRDefault="0055118E" w:rsidP="00A179C9">
      <w:pPr>
        <w:numPr>
          <w:ilvl w:val="1"/>
          <w:numId w:val="53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braku zapewnienia wyżywienia zgodnie z ofertą i przyjętymi ustaleniami; </w:t>
      </w:r>
    </w:p>
    <w:p w14:paraId="00C0FF7A" w14:textId="77777777" w:rsidR="0055118E" w:rsidRPr="00A179C9" w:rsidRDefault="0055118E" w:rsidP="00A179C9">
      <w:pPr>
        <w:numPr>
          <w:ilvl w:val="1"/>
          <w:numId w:val="53"/>
        </w:numPr>
        <w:suppressAutoHyphens/>
        <w:autoSpaceDN w:val="0"/>
        <w:spacing w:after="0" w:line="360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braku zapewnienia odpowiedniego dostosowania usługi do zgłoszonych potrzeb osób ze specjalnymi potrzebami, w tym osobami z niepełnosprawnościami lub właściwej usługi żywieniowej zgodnie z podanymi rodzajami diet;</w:t>
      </w:r>
    </w:p>
    <w:p w14:paraId="5E92D9FA" w14:textId="34D820F4" w:rsidR="005B4181" w:rsidRPr="00A179C9" w:rsidRDefault="005B4181" w:rsidP="00A179C9">
      <w:pPr>
        <w:pStyle w:val="Akapitzlist"/>
        <w:numPr>
          <w:ilvl w:val="0"/>
          <w:numId w:val="50"/>
        </w:numPr>
        <w:suppressAutoHyphens/>
        <w:autoSpaceDN w:val="0"/>
        <w:spacing w:after="0" w:line="360" w:lineRule="auto"/>
        <w:ind w:left="700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kern w:val="3"/>
          <w:sz w:val="24"/>
          <w:szCs w:val="24"/>
        </w:rPr>
        <w:lastRenderedPageBreak/>
        <w:t>W wysokości 20% wynagrodzenia brutto określonego w § 3 ust 1 Umowy w przypadku:</w:t>
      </w:r>
    </w:p>
    <w:p w14:paraId="3CD57CBD" w14:textId="2FA18CDA" w:rsidR="005B4181" w:rsidRPr="00A179C9" w:rsidRDefault="005B4181" w:rsidP="00A179C9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rPr>
          <w:rFonts w:cstheme="minorHAnsi"/>
          <w:kern w:val="3"/>
          <w:sz w:val="24"/>
          <w:szCs w:val="24"/>
        </w:rPr>
      </w:pPr>
      <w:r w:rsidRPr="00A179C9">
        <w:rPr>
          <w:rFonts w:cstheme="minorHAnsi"/>
          <w:kern w:val="3"/>
          <w:sz w:val="24"/>
          <w:szCs w:val="24"/>
        </w:rPr>
        <w:t xml:space="preserve">Braku zatrudnienia osób zagrożonych wykluczeniem społecznym pomimo zadeklarowania takiego zatrudnienia w ofercie. </w:t>
      </w:r>
    </w:p>
    <w:p w14:paraId="7137B924" w14:textId="2E3812B8" w:rsidR="005B4181" w:rsidRPr="00A179C9" w:rsidRDefault="005B4181" w:rsidP="00A179C9">
      <w:pPr>
        <w:suppressAutoHyphens/>
        <w:autoSpaceDN w:val="0"/>
        <w:spacing w:after="0" w:line="360" w:lineRule="auto"/>
        <w:ind w:left="1416"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0DB11782" w14:textId="77777777" w:rsidR="005B4181" w:rsidRPr="00A179C9" w:rsidRDefault="005B4181" w:rsidP="00A179C9">
      <w:pPr>
        <w:suppressAutoHyphens/>
        <w:autoSpaceDN w:val="0"/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</w:p>
    <w:p w14:paraId="0715985B" w14:textId="77777777" w:rsidR="0055118E" w:rsidRPr="00A179C9" w:rsidRDefault="0055118E" w:rsidP="00A179C9">
      <w:pPr>
        <w:numPr>
          <w:ilvl w:val="0"/>
          <w:numId w:val="51"/>
        </w:numPr>
        <w:tabs>
          <w:tab w:val="left" w:pos="284"/>
        </w:tabs>
        <w:suppressAutoHyphens/>
        <w:autoSpaceDN w:val="0"/>
        <w:spacing w:after="0" w:line="360" w:lineRule="auto"/>
        <w:ind w:left="284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Zamawiający zastrzega sobie prawo do odstąpienia od Umowy w razie:</w:t>
      </w:r>
    </w:p>
    <w:p w14:paraId="628294E7" w14:textId="77777777" w:rsidR="0055118E" w:rsidRPr="00A179C9" w:rsidRDefault="0055118E" w:rsidP="00A179C9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złożenia przez Wykonawcę fałszywych, podrobionych lub stwierdzających nieprawdę dokumentów, w celu uzyskania zapłaty za wykonanie przedmiotu Umowy;</w:t>
      </w:r>
    </w:p>
    <w:p w14:paraId="46974FF3" w14:textId="77777777" w:rsidR="0055118E" w:rsidRPr="00A179C9" w:rsidRDefault="0055118E" w:rsidP="00A179C9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postawienia Wykonawcy w stan likwidacji;</w:t>
      </w:r>
    </w:p>
    <w:p w14:paraId="35E30055" w14:textId="77777777" w:rsidR="0055118E" w:rsidRPr="00A179C9" w:rsidRDefault="0055118E" w:rsidP="00A179C9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wydania nakazu zajęcia majątku Wykonawcy;</w:t>
      </w:r>
    </w:p>
    <w:p w14:paraId="60909BA9" w14:textId="77777777" w:rsidR="0055118E" w:rsidRPr="00A179C9" w:rsidRDefault="0055118E" w:rsidP="00A179C9">
      <w:pPr>
        <w:numPr>
          <w:ilvl w:val="0"/>
          <w:numId w:val="52"/>
        </w:numPr>
        <w:suppressAutoHyphens/>
        <w:autoSpaceDN w:val="0"/>
        <w:spacing w:after="0" w:line="360" w:lineRule="auto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nierozpoczęcia przez Wykonawcę realizacji przedmiotu Umowy bez uzasadnionych przyczyn albo jego przerwania, pomimo pisemnego wezwania Zamawiającego. Zapisy dotyczące kar umownym stosuje się w tym zakresie odpowiednio.</w:t>
      </w:r>
    </w:p>
    <w:p w14:paraId="26B099FB" w14:textId="77777777" w:rsidR="0055118E" w:rsidRPr="00A179C9" w:rsidRDefault="0055118E" w:rsidP="00A179C9">
      <w:pPr>
        <w:numPr>
          <w:ilvl w:val="0"/>
          <w:numId w:val="51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Prawo odstąpienia od Umowy przysługuje Zamawiającemu w terminie do 7 dni roboczych od powzięcia informacji o wystąpieniu okoliczności  wskazanej w ust. 3.</w:t>
      </w:r>
    </w:p>
    <w:p w14:paraId="60100820" w14:textId="77777777" w:rsidR="0055118E" w:rsidRPr="00A179C9" w:rsidRDefault="0055118E" w:rsidP="00A179C9">
      <w:pPr>
        <w:numPr>
          <w:ilvl w:val="0"/>
          <w:numId w:val="51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>Wykonawca wyraża zgodę na potrącenie kar umownych z należnego mu wynagrodzenia. W przypadku, gdy potrącenie kary umownej z wynagrodzenia Wykonawcy nie będzie możliwe, Wykonawca zobowiązuje się do zapłaty kary umownej w terminie 14 dni od dnia otrzymania noty obciążeniowej wystawionej przez Zamawiającego.</w:t>
      </w:r>
    </w:p>
    <w:p w14:paraId="62149A93" w14:textId="77777777" w:rsidR="0055118E" w:rsidRPr="00A179C9" w:rsidRDefault="0055118E" w:rsidP="00A179C9">
      <w:pPr>
        <w:numPr>
          <w:ilvl w:val="0"/>
          <w:numId w:val="51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color w:val="000000"/>
          <w:sz w:val="24"/>
          <w:szCs w:val="24"/>
        </w:rPr>
        <w:t xml:space="preserve">Jeżeli wysokość szkody poniesionej przez Zamawiającego przekracza wysokość kar umownych lub jeżeli szkoda powstała z przyczyn, dla których Strony nie zastrzegły kar umownych, Zamawiający może dochodzić odszkodowania uzupełniającego na zasadach ogólnych określonych w przepisach powszechnie obowiązującego prawa. </w:t>
      </w:r>
    </w:p>
    <w:p w14:paraId="4B7AE945" w14:textId="77777777" w:rsidR="0055118E" w:rsidRPr="00A179C9" w:rsidRDefault="0055118E" w:rsidP="00A179C9">
      <w:pPr>
        <w:numPr>
          <w:ilvl w:val="0"/>
          <w:numId w:val="51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color w:val="000000"/>
          <w:sz w:val="24"/>
          <w:szCs w:val="24"/>
        </w:rPr>
        <w:t xml:space="preserve">Kary umowne są niezależne od siebie i należą się w pełnej wysokości, nawet w przypadku, gdy w wyniku jednego zdarzenia naliczana jest więcej niż jedna kara. </w:t>
      </w:r>
    </w:p>
    <w:p w14:paraId="4553DD2C" w14:textId="77777777" w:rsidR="0055118E" w:rsidRPr="00A179C9" w:rsidRDefault="0055118E" w:rsidP="00A179C9">
      <w:pPr>
        <w:numPr>
          <w:ilvl w:val="0"/>
          <w:numId w:val="51"/>
        </w:numPr>
        <w:suppressAutoHyphens/>
        <w:autoSpaceDN w:val="0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kern w:val="3"/>
          <w:sz w:val="24"/>
          <w:szCs w:val="24"/>
        </w:rPr>
      </w:pPr>
      <w:r w:rsidRPr="00A179C9">
        <w:rPr>
          <w:rFonts w:asciiTheme="minorHAnsi" w:hAnsiTheme="minorHAnsi" w:cstheme="minorHAnsi"/>
          <w:kern w:val="3"/>
          <w:sz w:val="24"/>
          <w:szCs w:val="24"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14 dni od dnia powzięcia </w:t>
      </w:r>
      <w:r w:rsidRPr="00A179C9">
        <w:rPr>
          <w:rFonts w:asciiTheme="minorHAnsi" w:hAnsiTheme="minorHAnsi" w:cstheme="minorHAnsi"/>
          <w:kern w:val="3"/>
          <w:sz w:val="24"/>
          <w:szCs w:val="24"/>
        </w:rPr>
        <w:lastRenderedPageBreak/>
        <w:t>wiadomości o tych okolicznościach. W takim wypadku Wykonawca może żądać jedynie wynagrodzenia należnego mu z tytułu wykonania części Umowy.</w:t>
      </w:r>
    </w:p>
    <w:p w14:paraId="1259E76D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E100CCD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Zmiana i rozwiązanie umowy</w:t>
      </w:r>
    </w:p>
    <w:p w14:paraId="68C7E3E5" w14:textId="77777777" w:rsidR="0055118E" w:rsidRPr="00A179C9" w:rsidRDefault="0055118E" w:rsidP="00A179C9">
      <w:pPr>
        <w:pStyle w:val="Akapitzlist"/>
        <w:numPr>
          <w:ilvl w:val="0"/>
          <w:numId w:val="48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Stronom przysługuje prawo rozwiązania niniejszej Umowy z 30 dniowym terminem wypowiedzenia. </w:t>
      </w:r>
    </w:p>
    <w:p w14:paraId="790CE2BE" w14:textId="77777777" w:rsidR="00EA4AA7" w:rsidRPr="00A179C9" w:rsidRDefault="0055118E" w:rsidP="00A179C9">
      <w:pPr>
        <w:pStyle w:val="Akapitzlist"/>
        <w:numPr>
          <w:ilvl w:val="0"/>
          <w:numId w:val="48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Zamawiający zastrzega sobie prawo do zmiany warunków Umowy lub jej rozwiązania w sytuacji gdy okoliczności niezależne od Zamawiającego, a wynikające z realizacji projektu </w:t>
      </w:r>
      <w:r w:rsidR="00EA4AA7" w:rsidRPr="00A179C9">
        <w:rPr>
          <w:rFonts w:cstheme="minorHAnsi"/>
          <w:i/>
          <w:iCs/>
          <w:sz w:val="24"/>
          <w:szCs w:val="24"/>
        </w:rPr>
        <w:t>Arteterapia drogą do twórczej integracji XI</w:t>
      </w:r>
      <w:r w:rsidR="00EA4AA7" w:rsidRPr="00A179C9">
        <w:rPr>
          <w:rFonts w:cstheme="minorHAnsi"/>
          <w:sz w:val="24"/>
          <w:szCs w:val="24"/>
        </w:rPr>
        <w:t xml:space="preserve"> </w:t>
      </w:r>
      <w:r w:rsidR="00EA4AA7" w:rsidRPr="00A179C9">
        <w:rPr>
          <w:rFonts w:cstheme="minorHAnsi"/>
          <w:i/>
          <w:iCs/>
          <w:sz w:val="24"/>
          <w:szCs w:val="24"/>
        </w:rPr>
        <w:t xml:space="preserve">współfinansowanego ze środków Państwowego Funduszu Rehabilitacji Osób Niepełnosprawnych </w:t>
      </w:r>
      <w:r w:rsidRPr="00A179C9">
        <w:rPr>
          <w:rFonts w:cstheme="minorHAnsi"/>
          <w:sz w:val="24"/>
          <w:szCs w:val="24"/>
        </w:rPr>
        <w:t xml:space="preserve">w ramach którego ogłoszono zapytanie ofertowe, uniemożliwią realizację tych usług.  </w:t>
      </w:r>
    </w:p>
    <w:p w14:paraId="577EB6B6" w14:textId="57226A02" w:rsidR="0055118E" w:rsidRPr="00A179C9" w:rsidRDefault="0055118E" w:rsidP="00A179C9">
      <w:pPr>
        <w:pStyle w:val="Akapitzlist"/>
        <w:numPr>
          <w:ilvl w:val="0"/>
          <w:numId w:val="48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Zamawiający zastrzega sobie prawo do rozwiązania umowy lub renegocjacji umowy z Wykonawcami w trakcie jej realizacji.</w:t>
      </w:r>
    </w:p>
    <w:p w14:paraId="33343AE3" w14:textId="77777777" w:rsidR="0055118E" w:rsidRPr="00A179C9" w:rsidRDefault="0055118E" w:rsidP="00A179C9">
      <w:pPr>
        <w:pStyle w:val="Akapitzlist"/>
        <w:numPr>
          <w:ilvl w:val="0"/>
          <w:numId w:val="48"/>
        </w:num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Nie jest możliwe dokonywanie istotnych zmian postanowień zawartej umowy w stosunku do treści oferty, na podstawie której dokonano wyboru wykonawcy, chyba że:</w:t>
      </w:r>
    </w:p>
    <w:p w14:paraId="75C3D6FA" w14:textId="77777777" w:rsidR="0055118E" w:rsidRPr="00A179C9" w:rsidRDefault="0055118E" w:rsidP="00A179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zmiany zostały przewidziane w zapytaniu ofertowym w postaci jednoznacznych postanowień umownych, które określają ich zakres i charakter oraz warunki wprowadzenia zmian,</w:t>
      </w:r>
    </w:p>
    <w:p w14:paraId="751B1DB8" w14:textId="77777777" w:rsidR="0055118E" w:rsidRPr="00A179C9" w:rsidRDefault="0055118E" w:rsidP="00A179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2C500113" w14:textId="77777777" w:rsidR="0055118E" w:rsidRPr="00A179C9" w:rsidRDefault="0055118E" w:rsidP="00A179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8" w:hanging="141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1445F8AB" w14:textId="77777777" w:rsidR="0055118E" w:rsidRPr="00A179C9" w:rsidRDefault="0055118E" w:rsidP="00A179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8" w:hanging="141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zmiana wykonawcy spowodowałaby istotną niedogodność lub znaczne zwiększenie kosztów dla zamawiającego,</w:t>
      </w:r>
    </w:p>
    <w:p w14:paraId="5B616587" w14:textId="77777777" w:rsidR="0055118E" w:rsidRPr="00A179C9" w:rsidRDefault="0055118E" w:rsidP="00A179C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8" w:hanging="141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wartość zmian nie przekracza 50% wartości zamówienia określonej pierwotnie w umowie, </w:t>
      </w:r>
    </w:p>
    <w:p w14:paraId="4280C8BB" w14:textId="77777777" w:rsidR="0055118E" w:rsidRPr="00A179C9" w:rsidRDefault="0055118E" w:rsidP="00A179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lastRenderedPageBreak/>
        <w:t>zmiana nie prowadzi do zmiany ogólnego charakteru umowy i zostały spełnione łącznie następujące warunki:</w:t>
      </w:r>
    </w:p>
    <w:p w14:paraId="61A17BDB" w14:textId="77777777" w:rsidR="0055118E" w:rsidRPr="00A179C9" w:rsidRDefault="0055118E" w:rsidP="00A179C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31" w:hanging="164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konieczność zmiany umowy spowodowana jest okolicznościami, których zamawiający, działając z należytą starannością, nie mógł przewidzieć,</w:t>
      </w:r>
    </w:p>
    <w:p w14:paraId="0B197D2B" w14:textId="77777777" w:rsidR="0055118E" w:rsidRPr="00A179C9" w:rsidRDefault="0055118E" w:rsidP="00A179C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31" w:hanging="164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wartość zmian nie przekracza 50% wartości zamówienia określonej pierwotnie w umowie,</w:t>
      </w:r>
    </w:p>
    <w:p w14:paraId="6BE390B8" w14:textId="77777777" w:rsidR="0055118E" w:rsidRPr="00A179C9" w:rsidRDefault="0055118E" w:rsidP="00A179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wykonawcę, któremu zamawiający udzielił zamówienia, ma zastąpić nowy wykonawca:</w:t>
      </w:r>
    </w:p>
    <w:p w14:paraId="1433C23B" w14:textId="77777777" w:rsidR="0055118E" w:rsidRPr="00A179C9" w:rsidRDefault="0055118E" w:rsidP="00A179C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27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20AF0DC1" w14:textId="77777777" w:rsidR="0055118E" w:rsidRPr="00A179C9" w:rsidRDefault="0055118E" w:rsidP="00A179C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927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w wyniku przejęcia przez zamawiającego zobowiązań wykonawcy względem jego podwykonawców – w przypadku zmiany podwykonawcy, zamawiający może zawrzeć umowę z nowym podwykonawcą bez zmiany warunków realizacji zamówienia z uwzględnieniem dokonanych płatności z tytułu dotychczas zrealizowanych prac,</w:t>
      </w:r>
    </w:p>
    <w:p w14:paraId="76AF610E" w14:textId="4D7DD5B2" w:rsidR="0055118E" w:rsidRPr="00A179C9" w:rsidRDefault="0055118E" w:rsidP="00A179C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>zmiana nie prowadzi do zmiany ogólnego charakteru umowy, a łączna wartość zmian jest mniejsza od 10% wartości zamówienia określonej pierwotnie w umowie w przypadku zamówień na usługi lub dostawy albo, w przypadku zamówień na roboty budowlane, jest mniejsza od 15% wartości zamówienia określonej pierwotnie w umowie.</w:t>
      </w:r>
    </w:p>
    <w:p w14:paraId="412B3BEA" w14:textId="77777777" w:rsidR="0055118E" w:rsidRPr="00A179C9" w:rsidRDefault="0055118E" w:rsidP="00A179C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A179C9">
        <w:rPr>
          <w:rFonts w:cstheme="minorHAnsi"/>
          <w:sz w:val="24"/>
          <w:szCs w:val="24"/>
        </w:rPr>
        <w:t xml:space="preserve">Na potrzeby realizacji niniejszej Umowy strony wskazują, że 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</w:t>
      </w:r>
      <w:r w:rsidRPr="00A179C9">
        <w:rPr>
          <w:rFonts w:cstheme="minorHAnsi"/>
          <w:sz w:val="24"/>
          <w:szCs w:val="24"/>
        </w:rPr>
        <w:lastRenderedPageBreak/>
        <w:t>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d.</w:t>
      </w:r>
    </w:p>
    <w:p w14:paraId="067E65A9" w14:textId="77777777" w:rsidR="00C2008B" w:rsidRPr="00A179C9" w:rsidRDefault="00C2008B" w:rsidP="00A179C9">
      <w:pPr>
        <w:pStyle w:val="Akapitzlist"/>
        <w:spacing w:after="0" w:line="360" w:lineRule="auto"/>
        <w:ind w:left="790"/>
        <w:jc w:val="both"/>
        <w:rPr>
          <w:rFonts w:cstheme="minorHAnsi"/>
          <w:sz w:val="24"/>
          <w:szCs w:val="24"/>
          <w:lang w:eastAsia="pl-PL"/>
        </w:rPr>
      </w:pPr>
    </w:p>
    <w:p w14:paraId="31F73555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§ 9</w:t>
      </w:r>
    </w:p>
    <w:p w14:paraId="73C5DD8F" w14:textId="77777777" w:rsidR="0055118E" w:rsidRPr="00A179C9" w:rsidRDefault="0055118E" w:rsidP="00A179C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9C9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08D1B56F" w14:textId="77777777" w:rsidR="0055118E" w:rsidRPr="00A179C9" w:rsidRDefault="0055118E" w:rsidP="00A179C9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W sprawach nieuregulowanych Umową mają zastosowanie przepisy powszechnie obowiązującego prawa, w szczególności Kodeksu cywilnego oraz ustawy o ochronie danych osobowych.</w:t>
      </w:r>
    </w:p>
    <w:p w14:paraId="702A07D0" w14:textId="77777777" w:rsidR="0055118E" w:rsidRPr="00A179C9" w:rsidRDefault="0055118E" w:rsidP="00A179C9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Spory wynikłe w toku realizacji niniejszej umowy będą rozstrzygane przez sąd powszechny właściwy miejscowo dla siedziby Zamawiającego.</w:t>
      </w:r>
    </w:p>
    <w:p w14:paraId="177AA203" w14:textId="77777777" w:rsidR="0055118E" w:rsidRPr="00A179C9" w:rsidRDefault="0055118E" w:rsidP="00A179C9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 xml:space="preserve">Załączniki do Umowy stanowią jej integralną część. </w:t>
      </w:r>
    </w:p>
    <w:p w14:paraId="56A612D9" w14:textId="77777777" w:rsidR="0055118E" w:rsidRPr="00A179C9" w:rsidRDefault="0055118E" w:rsidP="00A179C9">
      <w:pPr>
        <w:pStyle w:val="Akapitzlist"/>
        <w:numPr>
          <w:ilvl w:val="0"/>
          <w:numId w:val="13"/>
        </w:numPr>
        <w:spacing w:after="0" w:line="36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A179C9">
        <w:rPr>
          <w:rFonts w:cstheme="minorHAnsi"/>
          <w:sz w:val="24"/>
          <w:szCs w:val="24"/>
          <w:lang w:eastAsia="pl-PL"/>
        </w:rPr>
        <w:t>Umowę sporządzono w 2 jednobrzmiących egzemplarzach: po jednej dla każdej ze Stron.</w:t>
      </w:r>
    </w:p>
    <w:p w14:paraId="3C2DECCB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8E1F90B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01BF7E9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>Załączniki do umowy:</w:t>
      </w:r>
    </w:p>
    <w:p w14:paraId="6C02621C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1 – zapytanie ofertowe </w:t>
      </w:r>
    </w:p>
    <w:p w14:paraId="327ABC6A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2 – oferta Wykonawcy </w:t>
      </w:r>
    </w:p>
    <w:p w14:paraId="3C318948" w14:textId="5D1D101A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</w:t>
      </w:r>
      <w:r w:rsidR="00EA4AA7" w:rsidRPr="00A179C9">
        <w:rPr>
          <w:rFonts w:asciiTheme="minorHAnsi" w:hAnsiTheme="minorHAnsi" w:cstheme="minorHAnsi"/>
          <w:sz w:val="24"/>
          <w:szCs w:val="24"/>
          <w:lang w:eastAsia="pl-PL"/>
        </w:rPr>
        <w:t>3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 – klauzula informacyjna RODO </w:t>
      </w:r>
    </w:p>
    <w:p w14:paraId="536C5211" w14:textId="77777777" w:rsidR="0055118E" w:rsidRPr="00A179C9" w:rsidRDefault="0055118E" w:rsidP="00A179C9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340A811" w14:textId="727E98FE" w:rsidR="0055118E" w:rsidRPr="00A179C9" w:rsidRDefault="0055118E" w:rsidP="00C2008B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</w:p>
    <w:p w14:paraId="127C88D8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E9A72E7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2DC00D6" w14:textId="18559187" w:rsidR="0055118E" w:rsidRPr="00A179C9" w:rsidRDefault="0055118E" w:rsidP="000973B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............................................... 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973B8">
        <w:rPr>
          <w:rFonts w:asciiTheme="minorHAnsi" w:hAnsiTheme="minorHAnsi" w:cstheme="minorHAnsi"/>
          <w:sz w:val="24"/>
          <w:szCs w:val="24"/>
          <w:lang w:eastAsia="pl-PL"/>
        </w:rPr>
        <w:t xml:space="preserve">                      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....................................................</w:t>
      </w:r>
    </w:p>
    <w:p w14:paraId="5D19025C" w14:textId="1E2F994C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179C9">
        <w:rPr>
          <w:rFonts w:asciiTheme="minorHAnsi" w:hAnsiTheme="minorHAnsi" w:cstheme="minorHAnsi"/>
          <w:sz w:val="24"/>
          <w:szCs w:val="24"/>
          <w:lang w:eastAsia="pl-PL"/>
        </w:rPr>
        <w:t xml:space="preserve">Zamawiający, podpis i pieczęć 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973B8">
        <w:rPr>
          <w:rFonts w:asciiTheme="minorHAnsi" w:hAnsiTheme="minorHAnsi" w:cstheme="minorHAnsi"/>
          <w:sz w:val="24"/>
          <w:szCs w:val="24"/>
          <w:lang w:eastAsia="pl-PL"/>
        </w:rPr>
        <w:t xml:space="preserve">           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973B8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A179C9">
        <w:rPr>
          <w:rFonts w:asciiTheme="minorHAnsi" w:hAnsiTheme="minorHAnsi" w:cstheme="minorHAnsi"/>
          <w:sz w:val="24"/>
          <w:szCs w:val="24"/>
          <w:lang w:eastAsia="pl-PL"/>
        </w:rPr>
        <w:t>ykonawca, podpis i pieczęć</w:t>
      </w:r>
    </w:p>
    <w:p w14:paraId="091F2693" w14:textId="77777777" w:rsidR="0055118E" w:rsidRPr="00A179C9" w:rsidRDefault="0055118E" w:rsidP="00A179C9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5118E" w:rsidRPr="00A179C9" w:rsidSect="005E4401">
      <w:headerReference w:type="default" r:id="rId10"/>
      <w:footerReference w:type="default" r:id="rId11"/>
      <w:pgSz w:w="11906" w:h="16838"/>
      <w:pgMar w:top="1417" w:right="1417" w:bottom="1417" w:left="141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405D" w14:textId="77777777" w:rsidR="002420C9" w:rsidRDefault="002420C9" w:rsidP="00625415">
      <w:pPr>
        <w:spacing w:after="0" w:line="240" w:lineRule="auto"/>
      </w:pPr>
      <w:r>
        <w:separator/>
      </w:r>
    </w:p>
  </w:endnote>
  <w:endnote w:type="continuationSeparator" w:id="0">
    <w:p w14:paraId="7A011912" w14:textId="77777777" w:rsidR="002420C9" w:rsidRDefault="002420C9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9986" w14:textId="77777777" w:rsidR="00605E46" w:rsidRDefault="00605E46" w:rsidP="00605E46">
    <w:pPr>
      <w:tabs>
        <w:tab w:val="center" w:pos="4536"/>
        <w:tab w:val="right" w:pos="9072"/>
      </w:tabs>
      <w:spacing w:line="240" w:lineRule="auto"/>
      <w:ind w:right="68"/>
      <w:jc w:val="center"/>
      <w:rPr>
        <w:rFonts w:asciiTheme="minorHAnsi" w:eastAsia="Times New Roman" w:hAnsiTheme="minorHAnsi" w:cstheme="minorHAnsi"/>
        <w:sz w:val="18"/>
        <w:szCs w:val="18"/>
      </w:rPr>
    </w:pPr>
    <w:r w:rsidRPr="00DA0B2C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76BA883C" wp14:editId="6D096ED7">
          <wp:simplePos x="0" y="0"/>
          <wp:positionH relativeFrom="column">
            <wp:posOffset>-313055</wp:posOffset>
          </wp:positionH>
          <wp:positionV relativeFrom="paragraph">
            <wp:posOffset>-121920</wp:posOffset>
          </wp:positionV>
          <wp:extent cx="819150" cy="975360"/>
          <wp:effectExtent l="0" t="0" r="0" b="0"/>
          <wp:wrapNone/>
          <wp:docPr id="19372662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804116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0B2C">
      <w:rPr>
        <w:rFonts w:asciiTheme="minorHAnsi" w:eastAsia="Times New Roman" w:hAnsiTheme="minorHAnsi" w:cstheme="minorHAnsi"/>
        <w:sz w:val="18"/>
        <w:szCs w:val="18"/>
      </w:rPr>
      <w:t xml:space="preserve">Projekt </w:t>
    </w:r>
    <w:r w:rsidRPr="00DA0B2C">
      <w:rPr>
        <w:rFonts w:asciiTheme="minorHAnsi" w:eastAsia="Times New Roman" w:hAnsiTheme="minorHAnsi" w:cstheme="minorHAnsi"/>
        <w:b/>
        <w:bCs/>
        <w:sz w:val="18"/>
        <w:szCs w:val="18"/>
      </w:rPr>
      <w:t xml:space="preserve">ARTETERAPIA DROGĄ DO TWÓRCZEJ INTEGRACJI </w:t>
    </w:r>
    <w:r w:rsidRPr="00DA0B2C">
      <w:rPr>
        <w:rFonts w:asciiTheme="minorHAnsi" w:hAnsiTheme="minorHAnsi" w:cstheme="minorHAnsi"/>
        <w:b/>
        <w:bCs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1DEE107D" wp14:editId="50FB51EB">
          <wp:simplePos x="0" y="0"/>
          <wp:positionH relativeFrom="column">
            <wp:posOffset>4561840</wp:posOffset>
          </wp:positionH>
          <wp:positionV relativeFrom="paragraph">
            <wp:posOffset>-44449</wp:posOffset>
          </wp:positionV>
          <wp:extent cx="1266825" cy="66802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A0B2C">
      <w:rPr>
        <w:rFonts w:asciiTheme="minorHAnsi" w:eastAsia="Times New Roman" w:hAnsiTheme="minorHAnsi" w:cstheme="minorHAnsi"/>
        <w:b/>
        <w:bCs/>
        <w:sz w:val="18"/>
        <w:szCs w:val="18"/>
      </w:rPr>
      <w:t>X</w:t>
    </w:r>
    <w:r w:rsidRPr="00DA0B2C">
      <w:rPr>
        <w:rFonts w:asciiTheme="minorHAnsi" w:eastAsia="Times New Roman" w:hAnsiTheme="minorHAnsi" w:cstheme="minorHAnsi"/>
        <w:sz w:val="18"/>
        <w:szCs w:val="18"/>
      </w:rPr>
      <w:t>I</w:t>
    </w:r>
    <w:r w:rsidRPr="00DA0B2C">
      <w:rPr>
        <w:rFonts w:asciiTheme="minorHAnsi" w:eastAsia="Times New Roman" w:hAnsiTheme="minorHAnsi" w:cstheme="minorHAnsi"/>
        <w:sz w:val="18"/>
        <w:szCs w:val="18"/>
      </w:rPr>
      <w:br/>
      <w:t>jest współfinansowany ze środków Państwowego Funduszu</w:t>
    </w:r>
    <w:r w:rsidRPr="00DA0B2C">
      <w:rPr>
        <w:rFonts w:asciiTheme="minorHAnsi" w:eastAsia="Times New Roman" w:hAnsiTheme="minorHAnsi" w:cstheme="minorHAnsi"/>
        <w:sz w:val="18"/>
        <w:szCs w:val="18"/>
      </w:rPr>
      <w:br/>
      <w:t>Rehabilitacji Osób Niepełnosprawnych.</w:t>
    </w:r>
  </w:p>
  <w:p w14:paraId="36F17634" w14:textId="77777777" w:rsidR="00605E46" w:rsidRPr="00DA0B2C" w:rsidRDefault="00605E46" w:rsidP="00605E46">
    <w:pPr>
      <w:tabs>
        <w:tab w:val="center" w:pos="4536"/>
        <w:tab w:val="right" w:pos="9072"/>
      </w:tabs>
      <w:spacing w:line="240" w:lineRule="auto"/>
      <w:ind w:right="68"/>
      <w:jc w:val="center"/>
      <w:rPr>
        <w:rFonts w:asciiTheme="minorHAnsi" w:hAnsiTheme="minorHAnsi" w:cstheme="minorHAnsi"/>
        <w:sz w:val="18"/>
        <w:szCs w:val="18"/>
      </w:rPr>
    </w:pPr>
  </w:p>
  <w:p w14:paraId="1841056C" w14:textId="77777777" w:rsidR="00605E46" w:rsidRDefault="00605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543B" w14:textId="77777777" w:rsidR="002420C9" w:rsidRDefault="002420C9" w:rsidP="00625415">
      <w:pPr>
        <w:spacing w:after="0" w:line="240" w:lineRule="auto"/>
      </w:pPr>
      <w:r>
        <w:separator/>
      </w:r>
    </w:p>
  </w:footnote>
  <w:footnote w:type="continuationSeparator" w:id="0">
    <w:p w14:paraId="52F55B1C" w14:textId="77777777" w:rsidR="002420C9" w:rsidRDefault="002420C9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222F" w14:textId="5EC93F0B" w:rsidR="00FE2F84" w:rsidRPr="0013288E" w:rsidRDefault="000E2FEE" w:rsidP="00FE2F84">
    <w:pPr>
      <w:tabs>
        <w:tab w:val="center" w:pos="4536"/>
        <w:tab w:val="right" w:pos="9072"/>
      </w:tabs>
      <w:spacing w:after="0"/>
      <w:jc w:val="center"/>
      <w:rPr>
        <w:rFonts w:asciiTheme="minorHAnsi" w:hAnsiTheme="minorHAnsi" w:cstheme="minorHAnsi"/>
        <w:i/>
        <w:sz w:val="16"/>
        <w:szCs w:val="16"/>
      </w:rPr>
    </w:pPr>
    <w:sdt>
      <w:sdtPr>
        <w:rPr>
          <w:rFonts w:asciiTheme="minorHAnsi" w:hAnsiTheme="minorHAnsi" w:cstheme="minorHAnsi"/>
          <w:b/>
          <w:bCs/>
          <w:i/>
          <w:sz w:val="16"/>
          <w:szCs w:val="16"/>
        </w:rPr>
        <w:id w:val="-754438200"/>
        <w:docPartObj>
          <w:docPartGallery w:val="Page Numbers (Margins)"/>
          <w:docPartUnique/>
        </w:docPartObj>
      </w:sdtPr>
      <w:sdtContent>
        <w:r w:rsidRPr="000E2FEE">
          <w:rPr>
            <w:rFonts w:asciiTheme="minorHAnsi" w:hAnsiTheme="minorHAnsi" w:cstheme="minorHAnsi"/>
            <w:b/>
            <w:bCs/>
            <w:i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ECD5B77" wp14:editId="076EC0A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2006631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AF0A6" w14:textId="77777777" w:rsidR="000E2FEE" w:rsidRDefault="000E2FE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CD5B77" id="Prostokąt 1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73AF0A6" w14:textId="77777777" w:rsidR="000E2FEE" w:rsidRDefault="000E2FE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E2F84" w:rsidRPr="002F0872">
      <w:rPr>
        <w:rFonts w:asciiTheme="minorHAnsi" w:hAnsiTheme="minorHAnsi" w:cstheme="minorHAnsi"/>
        <w:b/>
        <w:bCs/>
        <w:i/>
        <w:sz w:val="16"/>
        <w:szCs w:val="16"/>
      </w:rPr>
      <w:t>Zamawiający</w:t>
    </w:r>
    <w:r w:rsidR="00FE2F84" w:rsidRPr="0013288E">
      <w:rPr>
        <w:rFonts w:asciiTheme="minorHAnsi" w:hAnsiTheme="minorHAnsi" w:cstheme="minorHAnsi"/>
        <w:i/>
        <w:sz w:val="16"/>
        <w:szCs w:val="16"/>
      </w:rPr>
      <w:t xml:space="preserve">: Fundacja im. Doktora Piotra </w:t>
    </w:r>
    <w:proofErr w:type="spellStart"/>
    <w:r w:rsidR="00FE2F84" w:rsidRPr="0013288E">
      <w:rPr>
        <w:rFonts w:asciiTheme="minorHAnsi" w:hAnsiTheme="minorHAnsi" w:cstheme="minorHAnsi"/>
        <w:i/>
        <w:sz w:val="16"/>
        <w:szCs w:val="16"/>
      </w:rPr>
      <w:t>Janaszka</w:t>
    </w:r>
    <w:proofErr w:type="spellEnd"/>
    <w:r w:rsidR="00FE2F84" w:rsidRPr="0013288E">
      <w:rPr>
        <w:rFonts w:asciiTheme="minorHAnsi" w:hAnsiTheme="minorHAnsi" w:cstheme="minorHAnsi"/>
        <w:i/>
        <w:sz w:val="16"/>
        <w:szCs w:val="16"/>
      </w:rPr>
      <w:t xml:space="preserve"> PODAJ DALEJ  </w:t>
    </w:r>
  </w:p>
  <w:p w14:paraId="523F359F" w14:textId="77777777" w:rsidR="00FE2F84" w:rsidRPr="007F5997" w:rsidRDefault="00FE2F84" w:rsidP="00FE2F84">
    <w:pPr>
      <w:spacing w:after="0"/>
      <w:jc w:val="center"/>
      <w:rPr>
        <w:rFonts w:asciiTheme="minorHAnsi" w:hAnsiTheme="minorHAnsi" w:cstheme="minorHAnsi"/>
        <w:bCs/>
        <w:i/>
        <w:iCs/>
        <w:sz w:val="16"/>
        <w:szCs w:val="16"/>
      </w:rPr>
    </w:pPr>
    <w:r w:rsidRPr="002F0872">
      <w:rPr>
        <w:rFonts w:asciiTheme="minorHAnsi" w:hAnsiTheme="minorHAnsi" w:cstheme="minorHAnsi"/>
        <w:b/>
        <w:bCs/>
        <w:i/>
        <w:sz w:val="16"/>
        <w:szCs w:val="16"/>
      </w:rPr>
      <w:t>Zapytanie ofertowe:</w:t>
    </w:r>
    <w:r w:rsidRPr="002F0872">
      <w:rPr>
        <w:rFonts w:asciiTheme="minorHAnsi" w:hAnsiTheme="minorHAnsi" w:cstheme="minorHAnsi"/>
        <w:i/>
        <w:sz w:val="16"/>
        <w:szCs w:val="16"/>
      </w:rPr>
      <w:t xml:space="preserve"> </w:t>
    </w:r>
    <w:r w:rsidRPr="007F5997">
      <w:rPr>
        <w:rFonts w:asciiTheme="minorHAnsi" w:hAnsiTheme="minorHAnsi" w:cstheme="minorHAnsi"/>
        <w:bCs/>
        <w:i/>
        <w:iCs/>
        <w:sz w:val="16"/>
        <w:szCs w:val="16"/>
      </w:rPr>
      <w:t xml:space="preserve">usługi hotelarsko – gastronomicznej wraz z wynajmem </w:t>
    </w:r>
    <w:proofErr w:type="spellStart"/>
    <w:r w:rsidRPr="007F5997">
      <w:rPr>
        <w:rFonts w:asciiTheme="minorHAnsi" w:hAnsiTheme="minorHAnsi" w:cstheme="minorHAnsi"/>
        <w:bCs/>
        <w:i/>
        <w:iCs/>
        <w:sz w:val="16"/>
        <w:szCs w:val="16"/>
      </w:rPr>
      <w:t>sal</w:t>
    </w:r>
    <w:proofErr w:type="spellEnd"/>
    <w:r w:rsidRPr="007F5997">
      <w:rPr>
        <w:rFonts w:asciiTheme="minorHAnsi" w:hAnsiTheme="minorHAnsi" w:cstheme="minorHAnsi"/>
        <w:bCs/>
        <w:i/>
        <w:iCs/>
        <w:sz w:val="16"/>
        <w:szCs w:val="16"/>
      </w:rPr>
      <w:t xml:space="preserve"> szkoleniowych </w:t>
    </w:r>
  </w:p>
  <w:p w14:paraId="5DF8F8B7" w14:textId="77777777" w:rsidR="00FE2F84" w:rsidRDefault="00FE2F84" w:rsidP="00FE2F84">
    <w:pPr>
      <w:spacing w:after="0"/>
      <w:jc w:val="center"/>
      <w:rPr>
        <w:rFonts w:asciiTheme="minorHAnsi" w:hAnsiTheme="minorHAnsi" w:cstheme="minorHAnsi"/>
        <w:b/>
      </w:rPr>
    </w:pPr>
    <w:r w:rsidRPr="007F5997">
      <w:rPr>
        <w:rFonts w:asciiTheme="minorHAnsi" w:hAnsiTheme="minorHAnsi" w:cstheme="minorHAnsi"/>
        <w:bCs/>
        <w:i/>
        <w:iCs/>
        <w:sz w:val="16"/>
        <w:szCs w:val="16"/>
      </w:rPr>
      <w:t>w ramach projektu Arteterapia drogą do twórczej integracji XI</w:t>
    </w:r>
    <w:r w:rsidRPr="007F5997">
      <w:rPr>
        <w:rFonts w:asciiTheme="minorHAnsi" w:hAnsiTheme="minorHAnsi" w:cstheme="minorHAnsi"/>
        <w:b/>
      </w:rPr>
      <w:t xml:space="preserve"> </w:t>
    </w:r>
  </w:p>
  <w:p w14:paraId="336A6A29" w14:textId="77777777" w:rsidR="00FE2F84" w:rsidRPr="007F5997" w:rsidRDefault="00FE2F84" w:rsidP="00FE2F84">
    <w:pPr>
      <w:spacing w:after="0" w:line="240" w:lineRule="auto"/>
      <w:jc w:val="center"/>
      <w:rPr>
        <w:rFonts w:asciiTheme="minorHAnsi" w:hAnsiTheme="minorHAnsi" w:cstheme="minorHAnsi"/>
        <w:bCs/>
        <w:i/>
        <w:iCs/>
        <w:sz w:val="16"/>
        <w:szCs w:val="16"/>
      </w:rPr>
    </w:pPr>
    <w:r w:rsidRPr="007F5997">
      <w:rPr>
        <w:rFonts w:asciiTheme="minorHAnsi" w:hAnsiTheme="minorHAnsi" w:cstheme="minorHAnsi"/>
        <w:bCs/>
        <w:i/>
        <w:iCs/>
        <w:sz w:val="16"/>
        <w:szCs w:val="16"/>
      </w:rPr>
      <w:t>współfinansowanego ze środków Państwowego Funduszu Rehabilitacji Osób Niepełnosprawnych</w:t>
    </w:r>
  </w:p>
  <w:p w14:paraId="14776D08" w14:textId="77777777" w:rsidR="00FE2F84" w:rsidRPr="002F0872" w:rsidRDefault="00FE2F84" w:rsidP="00FE2F84">
    <w:pPr>
      <w:spacing w:after="0"/>
      <w:jc w:val="center"/>
      <w:rPr>
        <w:rFonts w:asciiTheme="minorHAnsi" w:hAnsiTheme="minorHAnsi" w:cstheme="minorHAnsi"/>
        <w:i/>
        <w:sz w:val="16"/>
        <w:szCs w:val="16"/>
      </w:rPr>
    </w:pPr>
    <w:r w:rsidRPr="002F0872">
      <w:rPr>
        <w:rFonts w:asciiTheme="minorHAnsi" w:hAnsiTheme="minorHAnsi" w:cstheme="minorHAnsi"/>
        <w:b/>
        <w:bCs/>
        <w:i/>
        <w:sz w:val="16"/>
        <w:szCs w:val="16"/>
      </w:rPr>
      <w:t>Oznaczenie sprawy</w:t>
    </w:r>
    <w:r>
      <w:rPr>
        <w:rFonts w:asciiTheme="minorHAnsi" w:hAnsiTheme="minorHAnsi" w:cstheme="minorHAnsi"/>
        <w:b/>
        <w:bCs/>
        <w:i/>
        <w:sz w:val="16"/>
        <w:szCs w:val="16"/>
      </w:rPr>
      <w:t xml:space="preserve">: </w:t>
    </w:r>
    <w:r w:rsidRPr="002F0872">
      <w:rPr>
        <w:rFonts w:asciiTheme="minorHAnsi" w:hAnsiTheme="minorHAnsi" w:cstheme="minorHAnsi"/>
        <w:i/>
        <w:sz w:val="16"/>
        <w:szCs w:val="16"/>
      </w:rPr>
      <w:t xml:space="preserve"> </w:t>
    </w:r>
    <w:r w:rsidRPr="00C82E61">
      <w:rPr>
        <w:rFonts w:asciiTheme="minorHAnsi" w:hAnsiTheme="minorHAnsi" w:cstheme="minorHAnsi"/>
        <w:i/>
        <w:sz w:val="16"/>
        <w:szCs w:val="16"/>
      </w:rPr>
      <w:t>Z/</w:t>
    </w:r>
    <w:r>
      <w:rPr>
        <w:rFonts w:asciiTheme="minorHAnsi" w:hAnsiTheme="minorHAnsi" w:cstheme="minorHAnsi"/>
        <w:i/>
        <w:sz w:val="16"/>
        <w:szCs w:val="16"/>
      </w:rPr>
      <w:t>2</w:t>
    </w:r>
    <w:r w:rsidRPr="00C82E61">
      <w:rPr>
        <w:rFonts w:asciiTheme="minorHAnsi" w:hAnsiTheme="minorHAnsi" w:cstheme="minorHAnsi"/>
        <w:i/>
        <w:sz w:val="16"/>
        <w:szCs w:val="16"/>
      </w:rPr>
      <w:t>/2026</w:t>
    </w:r>
  </w:p>
  <w:p w14:paraId="21E53207" w14:textId="1A2905FE" w:rsidR="00FE2F84" w:rsidRDefault="00EA4AA7" w:rsidP="00FE2F84">
    <w:pPr>
      <w:pStyle w:val="Nagwek"/>
      <w:jc w:val="center"/>
      <w:rPr>
        <w:rFonts w:cstheme="minorHAnsi"/>
        <w:b/>
        <w:bCs/>
        <w:i/>
        <w:sz w:val="16"/>
        <w:szCs w:val="16"/>
      </w:rPr>
    </w:pPr>
    <w:r>
      <w:rPr>
        <w:rFonts w:cstheme="minorHAnsi"/>
        <w:b/>
        <w:bCs/>
        <w:i/>
        <w:sz w:val="16"/>
        <w:szCs w:val="16"/>
      </w:rPr>
      <w:t>Projektowane zapisy umowy</w:t>
    </w:r>
  </w:p>
  <w:p w14:paraId="1335FE24" w14:textId="77777777" w:rsidR="00EA4AA7" w:rsidRPr="0048506D" w:rsidRDefault="00EA4AA7" w:rsidP="00FE2F8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4431C4"/>
    <w:multiLevelType w:val="hybridMultilevel"/>
    <w:tmpl w:val="C6682BB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1541845"/>
    <w:multiLevelType w:val="hybridMultilevel"/>
    <w:tmpl w:val="6C8E15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0FF8"/>
    <w:multiLevelType w:val="hybridMultilevel"/>
    <w:tmpl w:val="5B4276A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4C1136F"/>
    <w:multiLevelType w:val="hybridMultilevel"/>
    <w:tmpl w:val="906023DE"/>
    <w:lvl w:ilvl="0" w:tplc="7B584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3E59"/>
    <w:multiLevelType w:val="multilevel"/>
    <w:tmpl w:val="1590BA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5D1"/>
    <w:multiLevelType w:val="hybridMultilevel"/>
    <w:tmpl w:val="4094C3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BE4AB0"/>
    <w:multiLevelType w:val="hybridMultilevel"/>
    <w:tmpl w:val="2FCE71D4"/>
    <w:lvl w:ilvl="0" w:tplc="F9469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8A5BA4"/>
    <w:multiLevelType w:val="hybridMultilevel"/>
    <w:tmpl w:val="BC5A65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67710BE"/>
    <w:multiLevelType w:val="hybridMultilevel"/>
    <w:tmpl w:val="0406B956"/>
    <w:lvl w:ilvl="0" w:tplc="553EAB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3432F"/>
    <w:multiLevelType w:val="hybridMultilevel"/>
    <w:tmpl w:val="5644CB0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D173A9"/>
    <w:multiLevelType w:val="hybridMultilevel"/>
    <w:tmpl w:val="E104FA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53EA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101AD"/>
    <w:multiLevelType w:val="hybridMultilevel"/>
    <w:tmpl w:val="0FE8A9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D911BC"/>
    <w:multiLevelType w:val="hybridMultilevel"/>
    <w:tmpl w:val="0DE0AB0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286F6728"/>
    <w:multiLevelType w:val="hybridMultilevel"/>
    <w:tmpl w:val="4DD8E058"/>
    <w:lvl w:ilvl="0" w:tplc="C270F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080478"/>
    <w:multiLevelType w:val="hybridMultilevel"/>
    <w:tmpl w:val="1ADCBA9E"/>
    <w:lvl w:ilvl="0" w:tplc="553EA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B23AAC"/>
    <w:multiLevelType w:val="hybridMultilevel"/>
    <w:tmpl w:val="8850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92D0F"/>
    <w:multiLevelType w:val="hybridMultilevel"/>
    <w:tmpl w:val="9F8AF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031BB"/>
    <w:multiLevelType w:val="hybridMultilevel"/>
    <w:tmpl w:val="388E15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53164B3"/>
    <w:multiLevelType w:val="hybridMultilevel"/>
    <w:tmpl w:val="FA645B3E"/>
    <w:lvl w:ilvl="0" w:tplc="6B2CCFC6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80CE5"/>
    <w:multiLevelType w:val="hybridMultilevel"/>
    <w:tmpl w:val="AFD40EA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17F5771"/>
    <w:multiLevelType w:val="hybridMultilevel"/>
    <w:tmpl w:val="8A242460"/>
    <w:lvl w:ilvl="0" w:tplc="FFFFFFFF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26566BA"/>
    <w:multiLevelType w:val="hybridMultilevel"/>
    <w:tmpl w:val="8DD24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8D6450"/>
    <w:multiLevelType w:val="hybridMultilevel"/>
    <w:tmpl w:val="8FCE61E0"/>
    <w:lvl w:ilvl="0" w:tplc="04150017">
      <w:start w:val="1"/>
      <w:numFmt w:val="lowerLetter"/>
      <w:lvlText w:val="%1)"/>
      <w:lvlJc w:val="left"/>
      <w:pPr>
        <w:ind w:left="456" w:hanging="360"/>
      </w:pPr>
    </w:lvl>
    <w:lvl w:ilvl="1" w:tplc="04150019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A72F45E">
      <w:start w:val="3"/>
      <w:numFmt w:val="decimal"/>
      <w:lvlText w:val="%3."/>
      <w:lvlJc w:val="left"/>
      <w:pPr>
        <w:tabs>
          <w:tab w:val="num" w:pos="2076"/>
        </w:tabs>
        <w:ind w:left="2076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27" w15:restartNumberingAfterBreak="0">
    <w:nsid w:val="42B55F32"/>
    <w:multiLevelType w:val="hybridMultilevel"/>
    <w:tmpl w:val="BD18BEB0"/>
    <w:lvl w:ilvl="0" w:tplc="CFAC83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E404FE"/>
    <w:multiLevelType w:val="hybridMultilevel"/>
    <w:tmpl w:val="3D08BFC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9F9118A"/>
    <w:multiLevelType w:val="multilevel"/>
    <w:tmpl w:val="9AD439D2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582" w:hanging="360"/>
      </w:pPr>
      <w:rPr>
        <w:rFonts w:ascii="Calibri" w:eastAsia="Calibri" w:hAnsi="Calibri" w:cs="Times New Roman" w:hint="default"/>
        <w:sz w:val="22"/>
        <w:szCs w:val="22"/>
      </w:rPr>
    </w:lvl>
    <w:lvl w:ilvl="2">
      <w:numFmt w:val="bullet"/>
      <w:lvlText w:val=""/>
      <w:lvlJc w:val="left"/>
      <w:pPr>
        <w:ind w:left="2482" w:hanging="360"/>
      </w:pPr>
      <w:rPr>
        <w:rFonts w:ascii="Symbol" w:eastAsia="Calibri" w:hAnsi="Symbol" w:cs="Times New Roman"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31" w15:restartNumberingAfterBreak="0">
    <w:nsid w:val="4C230CC8"/>
    <w:multiLevelType w:val="hybridMultilevel"/>
    <w:tmpl w:val="0FB4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CC7943"/>
    <w:multiLevelType w:val="hybridMultilevel"/>
    <w:tmpl w:val="9760CF04"/>
    <w:lvl w:ilvl="0" w:tplc="7F1611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EBD7DB5"/>
    <w:multiLevelType w:val="hybridMultilevel"/>
    <w:tmpl w:val="7728AD80"/>
    <w:lvl w:ilvl="0" w:tplc="B25CF2BC">
      <w:start w:val="1"/>
      <w:numFmt w:val="decimal"/>
      <w:lvlText w:val="%1."/>
      <w:lvlJc w:val="left"/>
      <w:pPr>
        <w:ind w:left="-372" w:hanging="360"/>
      </w:pPr>
      <w:rPr>
        <w:rFonts w:asciiTheme="minorHAnsi" w:eastAsia="Calibr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7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388" w:hanging="180"/>
      </w:pPr>
      <w:rPr>
        <w:rFonts w:cs="Times New Roman"/>
      </w:rPr>
    </w:lvl>
  </w:abstractNum>
  <w:abstractNum w:abstractNumId="34" w15:restartNumberingAfterBreak="0">
    <w:nsid w:val="4F22242B"/>
    <w:multiLevelType w:val="hybridMultilevel"/>
    <w:tmpl w:val="9034A948"/>
    <w:lvl w:ilvl="0" w:tplc="553EABA4">
      <w:start w:val="1"/>
      <w:numFmt w:val="bullet"/>
      <w:lvlText w:val=""/>
      <w:lvlJc w:val="left"/>
      <w:pPr>
        <w:ind w:left="-13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23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-1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0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02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-9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8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80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-7338" w:hanging="360"/>
      </w:pPr>
      <w:rPr>
        <w:rFonts w:ascii="Wingdings" w:hAnsi="Wingdings" w:hint="default"/>
      </w:rPr>
    </w:lvl>
  </w:abstractNum>
  <w:abstractNum w:abstractNumId="35" w15:restartNumberingAfterBreak="0">
    <w:nsid w:val="4FA95378"/>
    <w:multiLevelType w:val="hybridMultilevel"/>
    <w:tmpl w:val="B798B48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7738F"/>
    <w:multiLevelType w:val="hybridMultilevel"/>
    <w:tmpl w:val="D2DA6E8C"/>
    <w:lvl w:ilvl="0" w:tplc="FFFFFFFF">
      <w:start w:val="1"/>
      <w:numFmt w:val="decimal"/>
      <w:lvlText w:val="%1)"/>
      <w:lvlJc w:val="left"/>
      <w:pPr>
        <w:ind w:left="1776" w:hanging="360"/>
      </w:pPr>
    </w:lvl>
    <w:lvl w:ilvl="1" w:tplc="FFFFFFFF">
      <w:start w:val="1"/>
      <w:numFmt w:val="lowerLetter"/>
      <w:lvlText w:val="%2)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68A3EE3"/>
    <w:multiLevelType w:val="hybridMultilevel"/>
    <w:tmpl w:val="0BD8A9B8"/>
    <w:lvl w:ilvl="0" w:tplc="8ABE37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F70F2"/>
    <w:multiLevelType w:val="hybridMultilevel"/>
    <w:tmpl w:val="E8E8C3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810FC"/>
    <w:multiLevelType w:val="hybridMultilevel"/>
    <w:tmpl w:val="D8EA240C"/>
    <w:lvl w:ilvl="0" w:tplc="BD4CA5E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DFA794D"/>
    <w:multiLevelType w:val="hybridMultilevel"/>
    <w:tmpl w:val="D4B2610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5E9F4E0E"/>
    <w:multiLevelType w:val="hybridMultilevel"/>
    <w:tmpl w:val="C9BE1142"/>
    <w:lvl w:ilvl="0" w:tplc="CAF4A0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F3D2E"/>
    <w:multiLevelType w:val="hybridMultilevel"/>
    <w:tmpl w:val="AB4C2EE2"/>
    <w:lvl w:ilvl="0" w:tplc="59BA8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17500E4"/>
    <w:multiLevelType w:val="hybridMultilevel"/>
    <w:tmpl w:val="6D582224"/>
    <w:lvl w:ilvl="0" w:tplc="D1CAF17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1A375FF"/>
    <w:multiLevelType w:val="hybridMultilevel"/>
    <w:tmpl w:val="D9F884BC"/>
    <w:lvl w:ilvl="0" w:tplc="FD1CDD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1E31A21"/>
    <w:multiLevelType w:val="hybridMultilevel"/>
    <w:tmpl w:val="3BC66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7141E0"/>
    <w:multiLevelType w:val="hybridMultilevel"/>
    <w:tmpl w:val="D70EC3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4EBAA8AC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43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63B55372"/>
    <w:multiLevelType w:val="hybridMultilevel"/>
    <w:tmpl w:val="E67E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F17904"/>
    <w:multiLevelType w:val="hybridMultilevel"/>
    <w:tmpl w:val="E0442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204337"/>
    <w:multiLevelType w:val="hybridMultilevel"/>
    <w:tmpl w:val="F5E4EABC"/>
    <w:lvl w:ilvl="0" w:tplc="CE5C57F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9913787"/>
    <w:multiLevelType w:val="hybridMultilevel"/>
    <w:tmpl w:val="E54E9302"/>
    <w:lvl w:ilvl="0" w:tplc="553EABA4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51" w15:restartNumberingAfterBreak="0">
    <w:nsid w:val="69BC1E10"/>
    <w:multiLevelType w:val="hybridMultilevel"/>
    <w:tmpl w:val="2E6C5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B1538B"/>
    <w:multiLevelType w:val="hybridMultilevel"/>
    <w:tmpl w:val="4D426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875BBC"/>
    <w:multiLevelType w:val="hybridMultilevel"/>
    <w:tmpl w:val="162CF7C2"/>
    <w:lvl w:ilvl="0" w:tplc="F7260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82A27F6"/>
    <w:multiLevelType w:val="hybridMultilevel"/>
    <w:tmpl w:val="AB4C2EE2"/>
    <w:lvl w:ilvl="0" w:tplc="59BA8B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8635242"/>
    <w:multiLevelType w:val="hybridMultilevel"/>
    <w:tmpl w:val="FB1AB12C"/>
    <w:lvl w:ilvl="0" w:tplc="0964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EE5051"/>
    <w:multiLevelType w:val="hybridMultilevel"/>
    <w:tmpl w:val="B7EED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F01301C"/>
    <w:multiLevelType w:val="hybridMultilevel"/>
    <w:tmpl w:val="FFC00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00388">
    <w:abstractNumId w:val="46"/>
  </w:num>
  <w:num w:numId="2" w16cid:durableId="970869170">
    <w:abstractNumId w:val="6"/>
  </w:num>
  <w:num w:numId="3" w16cid:durableId="1959723807">
    <w:abstractNumId w:val="20"/>
  </w:num>
  <w:num w:numId="4" w16cid:durableId="2145737604">
    <w:abstractNumId w:val="17"/>
  </w:num>
  <w:num w:numId="5" w16cid:durableId="1784155837">
    <w:abstractNumId w:val="49"/>
  </w:num>
  <w:num w:numId="6" w16cid:durableId="1742869255">
    <w:abstractNumId w:val="52"/>
  </w:num>
  <w:num w:numId="7" w16cid:durableId="954483171">
    <w:abstractNumId w:val="41"/>
  </w:num>
  <w:num w:numId="8" w16cid:durableId="594365525">
    <w:abstractNumId w:val="54"/>
  </w:num>
  <w:num w:numId="9" w16cid:durableId="680427194">
    <w:abstractNumId w:val="13"/>
  </w:num>
  <w:num w:numId="10" w16cid:durableId="963730382">
    <w:abstractNumId w:val="57"/>
  </w:num>
  <w:num w:numId="11" w16cid:durableId="1603030831">
    <w:abstractNumId w:val="25"/>
  </w:num>
  <w:num w:numId="12" w16cid:durableId="1899902079">
    <w:abstractNumId w:val="40"/>
  </w:num>
  <w:num w:numId="13" w16cid:durableId="731999398">
    <w:abstractNumId w:val="31"/>
  </w:num>
  <w:num w:numId="14" w16cid:durableId="1448161001">
    <w:abstractNumId w:val="44"/>
  </w:num>
  <w:num w:numId="15" w16cid:durableId="596181225">
    <w:abstractNumId w:val="33"/>
  </w:num>
  <w:num w:numId="16" w16cid:durableId="1542472715">
    <w:abstractNumId w:val="32"/>
  </w:num>
  <w:num w:numId="17" w16cid:durableId="1109005360">
    <w:abstractNumId w:val="55"/>
  </w:num>
  <w:num w:numId="18" w16cid:durableId="1405180111">
    <w:abstractNumId w:val="37"/>
  </w:num>
  <w:num w:numId="19" w16cid:durableId="918368189">
    <w:abstractNumId w:val="47"/>
  </w:num>
  <w:num w:numId="20" w16cid:durableId="1085691632">
    <w:abstractNumId w:val="27"/>
  </w:num>
  <w:num w:numId="21" w16cid:durableId="382678178">
    <w:abstractNumId w:val="51"/>
  </w:num>
  <w:num w:numId="22" w16cid:durableId="64840604">
    <w:abstractNumId w:val="35"/>
  </w:num>
  <w:num w:numId="23" w16cid:durableId="13471747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934049">
    <w:abstractNumId w:val="19"/>
  </w:num>
  <w:num w:numId="25" w16cid:durableId="170412600">
    <w:abstractNumId w:val="2"/>
  </w:num>
  <w:num w:numId="26" w16cid:durableId="1880825473">
    <w:abstractNumId w:val="45"/>
  </w:num>
  <w:num w:numId="27" w16cid:durableId="627854257">
    <w:abstractNumId w:val="15"/>
  </w:num>
  <w:num w:numId="28" w16cid:durableId="666909390">
    <w:abstractNumId w:val="0"/>
  </w:num>
  <w:num w:numId="29" w16cid:durableId="487526652">
    <w:abstractNumId w:val="8"/>
  </w:num>
  <w:num w:numId="30" w16cid:durableId="1689334556">
    <w:abstractNumId w:val="23"/>
  </w:num>
  <w:num w:numId="31" w16cid:durableId="1691712812">
    <w:abstractNumId w:val="9"/>
  </w:num>
  <w:num w:numId="32" w16cid:durableId="1917740311">
    <w:abstractNumId w:val="16"/>
  </w:num>
  <w:num w:numId="33" w16cid:durableId="719868564">
    <w:abstractNumId w:val="12"/>
  </w:num>
  <w:num w:numId="34" w16cid:durableId="1049838139">
    <w:abstractNumId w:val="26"/>
  </w:num>
  <w:num w:numId="35" w16cid:durableId="1571966283">
    <w:abstractNumId w:val="34"/>
  </w:num>
  <w:num w:numId="36" w16cid:durableId="1350333090">
    <w:abstractNumId w:val="39"/>
  </w:num>
  <w:num w:numId="37" w16cid:durableId="799424175">
    <w:abstractNumId w:val="48"/>
  </w:num>
  <w:num w:numId="38" w16cid:durableId="149639992">
    <w:abstractNumId w:val="50"/>
  </w:num>
  <w:num w:numId="39" w16cid:durableId="320621423">
    <w:abstractNumId w:val="42"/>
  </w:num>
  <w:num w:numId="40" w16cid:durableId="720593076">
    <w:abstractNumId w:val="14"/>
  </w:num>
  <w:num w:numId="41" w16cid:durableId="658122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2091981">
    <w:abstractNumId w:val="11"/>
  </w:num>
  <w:num w:numId="43" w16cid:durableId="2081050469">
    <w:abstractNumId w:val="56"/>
  </w:num>
  <w:num w:numId="44" w16cid:durableId="462357906">
    <w:abstractNumId w:val="22"/>
  </w:num>
  <w:num w:numId="45" w16cid:durableId="510993927">
    <w:abstractNumId w:val="10"/>
  </w:num>
  <w:num w:numId="46" w16cid:durableId="11616486">
    <w:abstractNumId w:val="21"/>
  </w:num>
  <w:num w:numId="47" w16cid:durableId="947079506">
    <w:abstractNumId w:val="1"/>
  </w:num>
  <w:num w:numId="48" w16cid:durableId="630749401">
    <w:abstractNumId w:val="7"/>
  </w:num>
  <w:num w:numId="49" w16cid:durableId="882521573">
    <w:abstractNumId w:val="38"/>
  </w:num>
  <w:num w:numId="50" w16cid:durableId="2012827794">
    <w:abstractNumId w:val="36"/>
  </w:num>
  <w:num w:numId="51" w16cid:durableId="2101951877">
    <w:abstractNumId w:val="30"/>
  </w:num>
  <w:num w:numId="52" w16cid:durableId="372191255">
    <w:abstractNumId w:val="5"/>
  </w:num>
  <w:num w:numId="53" w16cid:durableId="1608733232">
    <w:abstractNumId w:val="24"/>
  </w:num>
  <w:num w:numId="54" w16cid:durableId="553590272">
    <w:abstractNumId w:val="29"/>
  </w:num>
  <w:num w:numId="55" w16cid:durableId="1131287028">
    <w:abstractNumId w:val="53"/>
  </w:num>
  <w:num w:numId="56" w16cid:durableId="1513685015">
    <w:abstractNumId w:val="3"/>
  </w:num>
  <w:num w:numId="57" w16cid:durableId="503014803">
    <w:abstractNumId w:val="58"/>
  </w:num>
  <w:num w:numId="58" w16cid:durableId="1098453839">
    <w:abstractNumId w:val="4"/>
  </w:num>
  <w:num w:numId="59" w16cid:durableId="676807960">
    <w:abstractNumId w:val="4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15"/>
    <w:rsid w:val="00025B0D"/>
    <w:rsid w:val="00036023"/>
    <w:rsid w:val="00037B1A"/>
    <w:rsid w:val="000407F5"/>
    <w:rsid w:val="00041B89"/>
    <w:rsid w:val="000424BA"/>
    <w:rsid w:val="0004280D"/>
    <w:rsid w:val="000448F3"/>
    <w:rsid w:val="00045C01"/>
    <w:rsid w:val="000462F2"/>
    <w:rsid w:val="00046A24"/>
    <w:rsid w:val="000475AA"/>
    <w:rsid w:val="000540E1"/>
    <w:rsid w:val="0005622B"/>
    <w:rsid w:val="000719FD"/>
    <w:rsid w:val="00071D74"/>
    <w:rsid w:val="00073E23"/>
    <w:rsid w:val="0008374F"/>
    <w:rsid w:val="00090EC9"/>
    <w:rsid w:val="0009291A"/>
    <w:rsid w:val="00092ED9"/>
    <w:rsid w:val="000973B8"/>
    <w:rsid w:val="00097E1D"/>
    <w:rsid w:val="000A1DEF"/>
    <w:rsid w:val="000A309D"/>
    <w:rsid w:val="000B5280"/>
    <w:rsid w:val="000C2A7F"/>
    <w:rsid w:val="000C7CEC"/>
    <w:rsid w:val="000D54C6"/>
    <w:rsid w:val="000D7F21"/>
    <w:rsid w:val="000E288C"/>
    <w:rsid w:val="000E2FEE"/>
    <w:rsid w:val="000E60CC"/>
    <w:rsid w:val="000F3B6A"/>
    <w:rsid w:val="000F409D"/>
    <w:rsid w:val="00103534"/>
    <w:rsid w:val="001128DB"/>
    <w:rsid w:val="00120B54"/>
    <w:rsid w:val="00120C0D"/>
    <w:rsid w:val="00120F45"/>
    <w:rsid w:val="00123B30"/>
    <w:rsid w:val="00124BEE"/>
    <w:rsid w:val="00125D4B"/>
    <w:rsid w:val="001340DF"/>
    <w:rsid w:val="001411BC"/>
    <w:rsid w:val="00162C94"/>
    <w:rsid w:val="001637FF"/>
    <w:rsid w:val="00163BCA"/>
    <w:rsid w:val="001701EB"/>
    <w:rsid w:val="001706C3"/>
    <w:rsid w:val="001810B8"/>
    <w:rsid w:val="0018672D"/>
    <w:rsid w:val="00192774"/>
    <w:rsid w:val="0019497F"/>
    <w:rsid w:val="00195071"/>
    <w:rsid w:val="001979A0"/>
    <w:rsid w:val="001A17B9"/>
    <w:rsid w:val="001A5C6B"/>
    <w:rsid w:val="001A66F7"/>
    <w:rsid w:val="001A684B"/>
    <w:rsid w:val="001B20CD"/>
    <w:rsid w:val="001B2B50"/>
    <w:rsid w:val="001C2D51"/>
    <w:rsid w:val="001C4EEC"/>
    <w:rsid w:val="001D154F"/>
    <w:rsid w:val="001D7589"/>
    <w:rsid w:val="001E5017"/>
    <w:rsid w:val="001E73B5"/>
    <w:rsid w:val="001F12A0"/>
    <w:rsid w:val="001F6590"/>
    <w:rsid w:val="0020184E"/>
    <w:rsid w:val="00204429"/>
    <w:rsid w:val="00206147"/>
    <w:rsid w:val="00221653"/>
    <w:rsid w:val="00222EC6"/>
    <w:rsid w:val="002234D4"/>
    <w:rsid w:val="00230DB5"/>
    <w:rsid w:val="00233619"/>
    <w:rsid w:val="0023446C"/>
    <w:rsid w:val="00237018"/>
    <w:rsid w:val="002417E6"/>
    <w:rsid w:val="002420C9"/>
    <w:rsid w:val="00245A91"/>
    <w:rsid w:val="00262CF6"/>
    <w:rsid w:val="00267024"/>
    <w:rsid w:val="00271841"/>
    <w:rsid w:val="00272891"/>
    <w:rsid w:val="0027745A"/>
    <w:rsid w:val="0028605C"/>
    <w:rsid w:val="002907E7"/>
    <w:rsid w:val="00294AA9"/>
    <w:rsid w:val="00296E46"/>
    <w:rsid w:val="002A10D3"/>
    <w:rsid w:val="002C23B3"/>
    <w:rsid w:val="002C45D1"/>
    <w:rsid w:val="002C78F2"/>
    <w:rsid w:val="002D148F"/>
    <w:rsid w:val="002D4F11"/>
    <w:rsid w:val="002D79E1"/>
    <w:rsid w:val="002E353C"/>
    <w:rsid w:val="002F4514"/>
    <w:rsid w:val="002F6854"/>
    <w:rsid w:val="002F7C53"/>
    <w:rsid w:val="00300652"/>
    <w:rsid w:val="00312187"/>
    <w:rsid w:val="003202D6"/>
    <w:rsid w:val="00320DD5"/>
    <w:rsid w:val="00321057"/>
    <w:rsid w:val="00323D87"/>
    <w:rsid w:val="00332A50"/>
    <w:rsid w:val="00333B02"/>
    <w:rsid w:val="0034087B"/>
    <w:rsid w:val="00345DBE"/>
    <w:rsid w:val="00351AF3"/>
    <w:rsid w:val="00355FCD"/>
    <w:rsid w:val="00357BA0"/>
    <w:rsid w:val="00360482"/>
    <w:rsid w:val="00360591"/>
    <w:rsid w:val="00361DA3"/>
    <w:rsid w:val="0037041D"/>
    <w:rsid w:val="003728B7"/>
    <w:rsid w:val="00385378"/>
    <w:rsid w:val="003861C3"/>
    <w:rsid w:val="00387FE8"/>
    <w:rsid w:val="0039734C"/>
    <w:rsid w:val="003A1FE1"/>
    <w:rsid w:val="003A68DE"/>
    <w:rsid w:val="003C0643"/>
    <w:rsid w:val="003C5537"/>
    <w:rsid w:val="003C7C2B"/>
    <w:rsid w:val="003D27CF"/>
    <w:rsid w:val="003E36BC"/>
    <w:rsid w:val="003E4784"/>
    <w:rsid w:val="003E484A"/>
    <w:rsid w:val="003F23E8"/>
    <w:rsid w:val="00400D0A"/>
    <w:rsid w:val="0040675D"/>
    <w:rsid w:val="0041693C"/>
    <w:rsid w:val="004232D1"/>
    <w:rsid w:val="004250E4"/>
    <w:rsid w:val="00427110"/>
    <w:rsid w:val="00447688"/>
    <w:rsid w:val="00452ABC"/>
    <w:rsid w:val="00453F94"/>
    <w:rsid w:val="00455371"/>
    <w:rsid w:val="0046202F"/>
    <w:rsid w:val="004657C4"/>
    <w:rsid w:val="004679F9"/>
    <w:rsid w:val="0047196F"/>
    <w:rsid w:val="00472B3A"/>
    <w:rsid w:val="004845FE"/>
    <w:rsid w:val="0048506D"/>
    <w:rsid w:val="004949B2"/>
    <w:rsid w:val="00494DE7"/>
    <w:rsid w:val="004A20E6"/>
    <w:rsid w:val="004A443A"/>
    <w:rsid w:val="004A5A22"/>
    <w:rsid w:val="004A6A35"/>
    <w:rsid w:val="004B037A"/>
    <w:rsid w:val="004B176F"/>
    <w:rsid w:val="004B4377"/>
    <w:rsid w:val="004B6763"/>
    <w:rsid w:val="004C00DC"/>
    <w:rsid w:val="004C0F67"/>
    <w:rsid w:val="004C3E31"/>
    <w:rsid w:val="004C47FF"/>
    <w:rsid w:val="004C5C24"/>
    <w:rsid w:val="004C7C3D"/>
    <w:rsid w:val="004D5AEB"/>
    <w:rsid w:val="004D6153"/>
    <w:rsid w:val="004D625C"/>
    <w:rsid w:val="004E28B0"/>
    <w:rsid w:val="004E4D69"/>
    <w:rsid w:val="004E7B52"/>
    <w:rsid w:val="004F1AFC"/>
    <w:rsid w:val="004F4082"/>
    <w:rsid w:val="00501B1F"/>
    <w:rsid w:val="00504117"/>
    <w:rsid w:val="00505A12"/>
    <w:rsid w:val="00507663"/>
    <w:rsid w:val="00507A5E"/>
    <w:rsid w:val="00515EC4"/>
    <w:rsid w:val="00522A29"/>
    <w:rsid w:val="0053687A"/>
    <w:rsid w:val="00540A20"/>
    <w:rsid w:val="00543658"/>
    <w:rsid w:val="0055118E"/>
    <w:rsid w:val="00551D63"/>
    <w:rsid w:val="00553E22"/>
    <w:rsid w:val="00560FAE"/>
    <w:rsid w:val="0056192F"/>
    <w:rsid w:val="00563DE8"/>
    <w:rsid w:val="0057228F"/>
    <w:rsid w:val="00572E0F"/>
    <w:rsid w:val="00577675"/>
    <w:rsid w:val="00580A6D"/>
    <w:rsid w:val="00582F55"/>
    <w:rsid w:val="00590394"/>
    <w:rsid w:val="00590FAD"/>
    <w:rsid w:val="0059260F"/>
    <w:rsid w:val="00594312"/>
    <w:rsid w:val="005A3B86"/>
    <w:rsid w:val="005A7491"/>
    <w:rsid w:val="005B1D1C"/>
    <w:rsid w:val="005B3DB1"/>
    <w:rsid w:val="005B4181"/>
    <w:rsid w:val="005B50B5"/>
    <w:rsid w:val="005B5FC2"/>
    <w:rsid w:val="005C03B8"/>
    <w:rsid w:val="005C0DD3"/>
    <w:rsid w:val="005C4962"/>
    <w:rsid w:val="005C6850"/>
    <w:rsid w:val="005D3393"/>
    <w:rsid w:val="005E01C0"/>
    <w:rsid w:val="005E3777"/>
    <w:rsid w:val="005E4401"/>
    <w:rsid w:val="005F138E"/>
    <w:rsid w:val="005F3393"/>
    <w:rsid w:val="00605E46"/>
    <w:rsid w:val="006109C3"/>
    <w:rsid w:val="00610FEF"/>
    <w:rsid w:val="006131C0"/>
    <w:rsid w:val="00615B19"/>
    <w:rsid w:val="00621661"/>
    <w:rsid w:val="00625415"/>
    <w:rsid w:val="00640D65"/>
    <w:rsid w:val="0064156A"/>
    <w:rsid w:val="00641861"/>
    <w:rsid w:val="00645840"/>
    <w:rsid w:val="00647133"/>
    <w:rsid w:val="00651216"/>
    <w:rsid w:val="0065325F"/>
    <w:rsid w:val="00654872"/>
    <w:rsid w:val="00665B31"/>
    <w:rsid w:val="00666AC2"/>
    <w:rsid w:val="00671C92"/>
    <w:rsid w:val="00673C22"/>
    <w:rsid w:val="00676756"/>
    <w:rsid w:val="00677A55"/>
    <w:rsid w:val="00684F95"/>
    <w:rsid w:val="006855DB"/>
    <w:rsid w:val="00691135"/>
    <w:rsid w:val="00697981"/>
    <w:rsid w:val="006A4B7E"/>
    <w:rsid w:val="006A5BE3"/>
    <w:rsid w:val="006B395D"/>
    <w:rsid w:val="006C0A4B"/>
    <w:rsid w:val="006C2A70"/>
    <w:rsid w:val="006C5A7D"/>
    <w:rsid w:val="006D4FAF"/>
    <w:rsid w:val="006D68FA"/>
    <w:rsid w:val="006E2BFD"/>
    <w:rsid w:val="006E4F9C"/>
    <w:rsid w:val="006E6A78"/>
    <w:rsid w:val="006F170E"/>
    <w:rsid w:val="006F583F"/>
    <w:rsid w:val="006F76CD"/>
    <w:rsid w:val="00700FB5"/>
    <w:rsid w:val="00704E80"/>
    <w:rsid w:val="00713044"/>
    <w:rsid w:val="00714B7F"/>
    <w:rsid w:val="0072412E"/>
    <w:rsid w:val="00724FDE"/>
    <w:rsid w:val="00733DF0"/>
    <w:rsid w:val="00736FD9"/>
    <w:rsid w:val="007419A7"/>
    <w:rsid w:val="00741BBE"/>
    <w:rsid w:val="00741BF7"/>
    <w:rsid w:val="00745D0B"/>
    <w:rsid w:val="00754DF7"/>
    <w:rsid w:val="00757003"/>
    <w:rsid w:val="007675B9"/>
    <w:rsid w:val="00784E50"/>
    <w:rsid w:val="007916EB"/>
    <w:rsid w:val="00797F2B"/>
    <w:rsid w:val="007A41A0"/>
    <w:rsid w:val="007A4D0D"/>
    <w:rsid w:val="007C6860"/>
    <w:rsid w:val="007E1048"/>
    <w:rsid w:val="007E4D57"/>
    <w:rsid w:val="007E7C32"/>
    <w:rsid w:val="00801A3E"/>
    <w:rsid w:val="00806B3E"/>
    <w:rsid w:val="00812595"/>
    <w:rsid w:val="00814540"/>
    <w:rsid w:val="00820753"/>
    <w:rsid w:val="008314A6"/>
    <w:rsid w:val="008336BE"/>
    <w:rsid w:val="008367ED"/>
    <w:rsid w:val="00837639"/>
    <w:rsid w:val="00841DB3"/>
    <w:rsid w:val="00843ED1"/>
    <w:rsid w:val="00845124"/>
    <w:rsid w:val="008528F7"/>
    <w:rsid w:val="0086352E"/>
    <w:rsid w:val="00864C7A"/>
    <w:rsid w:val="0086683F"/>
    <w:rsid w:val="00874EF2"/>
    <w:rsid w:val="00876BDD"/>
    <w:rsid w:val="00877FD2"/>
    <w:rsid w:val="00894E6E"/>
    <w:rsid w:val="008A0FC4"/>
    <w:rsid w:val="008B0AB9"/>
    <w:rsid w:val="008B6307"/>
    <w:rsid w:val="008C187A"/>
    <w:rsid w:val="008C2953"/>
    <w:rsid w:val="008C3351"/>
    <w:rsid w:val="008D62DD"/>
    <w:rsid w:val="008E1094"/>
    <w:rsid w:val="008E2408"/>
    <w:rsid w:val="008F2761"/>
    <w:rsid w:val="008F5069"/>
    <w:rsid w:val="0090169C"/>
    <w:rsid w:val="009116D8"/>
    <w:rsid w:val="009214A4"/>
    <w:rsid w:val="009225F3"/>
    <w:rsid w:val="009302B6"/>
    <w:rsid w:val="009320E6"/>
    <w:rsid w:val="009408E2"/>
    <w:rsid w:val="009410FC"/>
    <w:rsid w:val="00941276"/>
    <w:rsid w:val="00947923"/>
    <w:rsid w:val="009606F8"/>
    <w:rsid w:val="00964901"/>
    <w:rsid w:val="009674E3"/>
    <w:rsid w:val="009765BF"/>
    <w:rsid w:val="009779F9"/>
    <w:rsid w:val="009843EF"/>
    <w:rsid w:val="00991ED0"/>
    <w:rsid w:val="0099211B"/>
    <w:rsid w:val="009A70E7"/>
    <w:rsid w:val="009B1FC4"/>
    <w:rsid w:val="009B23AB"/>
    <w:rsid w:val="009B368B"/>
    <w:rsid w:val="009B4EF4"/>
    <w:rsid w:val="009C019E"/>
    <w:rsid w:val="009C07AF"/>
    <w:rsid w:val="009C1DC8"/>
    <w:rsid w:val="009C498B"/>
    <w:rsid w:val="009D24E9"/>
    <w:rsid w:val="009D4C48"/>
    <w:rsid w:val="009E1F71"/>
    <w:rsid w:val="009E2062"/>
    <w:rsid w:val="009E2666"/>
    <w:rsid w:val="00A03EAD"/>
    <w:rsid w:val="00A048F7"/>
    <w:rsid w:val="00A10D13"/>
    <w:rsid w:val="00A10D20"/>
    <w:rsid w:val="00A118BB"/>
    <w:rsid w:val="00A15AC0"/>
    <w:rsid w:val="00A179C9"/>
    <w:rsid w:val="00A25A30"/>
    <w:rsid w:val="00A25C20"/>
    <w:rsid w:val="00A25DF4"/>
    <w:rsid w:val="00A414EE"/>
    <w:rsid w:val="00A4299C"/>
    <w:rsid w:val="00A439F7"/>
    <w:rsid w:val="00A5098F"/>
    <w:rsid w:val="00A54D63"/>
    <w:rsid w:val="00A65EC1"/>
    <w:rsid w:val="00A84BA5"/>
    <w:rsid w:val="00A84E49"/>
    <w:rsid w:val="00A85AB6"/>
    <w:rsid w:val="00A85C2A"/>
    <w:rsid w:val="00A87173"/>
    <w:rsid w:val="00A903E7"/>
    <w:rsid w:val="00A95034"/>
    <w:rsid w:val="00AA2738"/>
    <w:rsid w:val="00AA6B23"/>
    <w:rsid w:val="00AA6C21"/>
    <w:rsid w:val="00AB25A6"/>
    <w:rsid w:val="00AB339C"/>
    <w:rsid w:val="00AB3772"/>
    <w:rsid w:val="00AB541E"/>
    <w:rsid w:val="00AC2636"/>
    <w:rsid w:val="00AD28E2"/>
    <w:rsid w:val="00AD44E4"/>
    <w:rsid w:val="00AE072C"/>
    <w:rsid w:val="00AE1681"/>
    <w:rsid w:val="00AF0EDB"/>
    <w:rsid w:val="00AF133E"/>
    <w:rsid w:val="00AF145A"/>
    <w:rsid w:val="00AF3243"/>
    <w:rsid w:val="00AF36DF"/>
    <w:rsid w:val="00B11502"/>
    <w:rsid w:val="00B1213F"/>
    <w:rsid w:val="00B26CFA"/>
    <w:rsid w:val="00B33C39"/>
    <w:rsid w:val="00B36166"/>
    <w:rsid w:val="00B36BD4"/>
    <w:rsid w:val="00B43960"/>
    <w:rsid w:val="00B460FA"/>
    <w:rsid w:val="00B70D8D"/>
    <w:rsid w:val="00B74B50"/>
    <w:rsid w:val="00B75B48"/>
    <w:rsid w:val="00B81F9B"/>
    <w:rsid w:val="00B848C0"/>
    <w:rsid w:val="00B94F5E"/>
    <w:rsid w:val="00B97C79"/>
    <w:rsid w:val="00BA1FC2"/>
    <w:rsid w:val="00BB15AF"/>
    <w:rsid w:val="00BB229A"/>
    <w:rsid w:val="00BB2BA9"/>
    <w:rsid w:val="00BB2DD9"/>
    <w:rsid w:val="00BD0790"/>
    <w:rsid w:val="00BD5249"/>
    <w:rsid w:val="00BD57EB"/>
    <w:rsid w:val="00BF3161"/>
    <w:rsid w:val="00BF3C6B"/>
    <w:rsid w:val="00BF79BB"/>
    <w:rsid w:val="00C01E7F"/>
    <w:rsid w:val="00C01F8E"/>
    <w:rsid w:val="00C0244D"/>
    <w:rsid w:val="00C02CAC"/>
    <w:rsid w:val="00C2008B"/>
    <w:rsid w:val="00C217E8"/>
    <w:rsid w:val="00C222C2"/>
    <w:rsid w:val="00C30BD6"/>
    <w:rsid w:val="00C313E8"/>
    <w:rsid w:val="00C3450F"/>
    <w:rsid w:val="00C429E1"/>
    <w:rsid w:val="00C44435"/>
    <w:rsid w:val="00C4541D"/>
    <w:rsid w:val="00C45DF2"/>
    <w:rsid w:val="00C517F1"/>
    <w:rsid w:val="00C63461"/>
    <w:rsid w:val="00C72B98"/>
    <w:rsid w:val="00C7465A"/>
    <w:rsid w:val="00C74D66"/>
    <w:rsid w:val="00C76A8C"/>
    <w:rsid w:val="00C8397B"/>
    <w:rsid w:val="00C96522"/>
    <w:rsid w:val="00C977D9"/>
    <w:rsid w:val="00CB187F"/>
    <w:rsid w:val="00CB375F"/>
    <w:rsid w:val="00CC059C"/>
    <w:rsid w:val="00CC64EA"/>
    <w:rsid w:val="00CC7ECB"/>
    <w:rsid w:val="00CD04B5"/>
    <w:rsid w:val="00CD64D9"/>
    <w:rsid w:val="00CD70D2"/>
    <w:rsid w:val="00CE0F6D"/>
    <w:rsid w:val="00CF2F94"/>
    <w:rsid w:val="00D00744"/>
    <w:rsid w:val="00D01AC3"/>
    <w:rsid w:val="00D158DF"/>
    <w:rsid w:val="00D23192"/>
    <w:rsid w:val="00D31CE5"/>
    <w:rsid w:val="00D359A3"/>
    <w:rsid w:val="00D4045C"/>
    <w:rsid w:val="00D41255"/>
    <w:rsid w:val="00D4182B"/>
    <w:rsid w:val="00D4297F"/>
    <w:rsid w:val="00D44456"/>
    <w:rsid w:val="00D455A0"/>
    <w:rsid w:val="00D45F6F"/>
    <w:rsid w:val="00D5034E"/>
    <w:rsid w:val="00D54BC5"/>
    <w:rsid w:val="00D55788"/>
    <w:rsid w:val="00D61F60"/>
    <w:rsid w:val="00D630B2"/>
    <w:rsid w:val="00D635AE"/>
    <w:rsid w:val="00D6406C"/>
    <w:rsid w:val="00D7500A"/>
    <w:rsid w:val="00D7546E"/>
    <w:rsid w:val="00D8411E"/>
    <w:rsid w:val="00D908A6"/>
    <w:rsid w:val="00DA4791"/>
    <w:rsid w:val="00DC21EC"/>
    <w:rsid w:val="00DD52F6"/>
    <w:rsid w:val="00DD63E8"/>
    <w:rsid w:val="00DD720E"/>
    <w:rsid w:val="00DE55BE"/>
    <w:rsid w:val="00DE65C1"/>
    <w:rsid w:val="00DF1736"/>
    <w:rsid w:val="00DF24D0"/>
    <w:rsid w:val="00DF55FC"/>
    <w:rsid w:val="00E1149A"/>
    <w:rsid w:val="00E1385B"/>
    <w:rsid w:val="00E2301F"/>
    <w:rsid w:val="00E2692C"/>
    <w:rsid w:val="00E34559"/>
    <w:rsid w:val="00E374D0"/>
    <w:rsid w:val="00E5169C"/>
    <w:rsid w:val="00E55749"/>
    <w:rsid w:val="00E56B20"/>
    <w:rsid w:val="00E74211"/>
    <w:rsid w:val="00E7510F"/>
    <w:rsid w:val="00E751D1"/>
    <w:rsid w:val="00E82619"/>
    <w:rsid w:val="00E87077"/>
    <w:rsid w:val="00E91E29"/>
    <w:rsid w:val="00EA4AA7"/>
    <w:rsid w:val="00EC076A"/>
    <w:rsid w:val="00EC30C7"/>
    <w:rsid w:val="00EC5D62"/>
    <w:rsid w:val="00EC6303"/>
    <w:rsid w:val="00ED3122"/>
    <w:rsid w:val="00ED33C9"/>
    <w:rsid w:val="00ED4BA1"/>
    <w:rsid w:val="00ED6D29"/>
    <w:rsid w:val="00EE3312"/>
    <w:rsid w:val="00EE37AC"/>
    <w:rsid w:val="00EE7B1F"/>
    <w:rsid w:val="00F02E2F"/>
    <w:rsid w:val="00F1080E"/>
    <w:rsid w:val="00F11139"/>
    <w:rsid w:val="00F1155F"/>
    <w:rsid w:val="00F209A6"/>
    <w:rsid w:val="00F21FEC"/>
    <w:rsid w:val="00F2790D"/>
    <w:rsid w:val="00F2796D"/>
    <w:rsid w:val="00F37489"/>
    <w:rsid w:val="00F41923"/>
    <w:rsid w:val="00F47CB5"/>
    <w:rsid w:val="00F55CCD"/>
    <w:rsid w:val="00F63073"/>
    <w:rsid w:val="00F65A9C"/>
    <w:rsid w:val="00F65F4C"/>
    <w:rsid w:val="00F67565"/>
    <w:rsid w:val="00F75284"/>
    <w:rsid w:val="00F752A4"/>
    <w:rsid w:val="00F76F8D"/>
    <w:rsid w:val="00F83AD2"/>
    <w:rsid w:val="00F91160"/>
    <w:rsid w:val="00F942C2"/>
    <w:rsid w:val="00F94909"/>
    <w:rsid w:val="00F958ED"/>
    <w:rsid w:val="00FA3E7A"/>
    <w:rsid w:val="00FA7242"/>
    <w:rsid w:val="00FB405B"/>
    <w:rsid w:val="00FB56EC"/>
    <w:rsid w:val="00FC1765"/>
    <w:rsid w:val="00FC1DC9"/>
    <w:rsid w:val="00FC2D09"/>
    <w:rsid w:val="00FC5EDA"/>
    <w:rsid w:val="00FD0C95"/>
    <w:rsid w:val="00FD18BA"/>
    <w:rsid w:val="00FD1C63"/>
    <w:rsid w:val="00FD3720"/>
    <w:rsid w:val="00FE2F84"/>
    <w:rsid w:val="00FE6337"/>
    <w:rsid w:val="00FE63C5"/>
    <w:rsid w:val="00FE658A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ECA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18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F1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1AFC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1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99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Wyliczanie,List Paragraph,BulletC,Obiekt,List Paragraph1,Numerowanie,Akapit z listą31,normalny tekst,Wypunktowanie,Bullets,Akapit z listą3,Kolorowa lista — akcent 11,Bullet1,Styl moj,CW_Lista,Bullet Number,lp1,List Paragraph2,L1"/>
    <w:basedOn w:val="Normalny"/>
    <w:link w:val="AkapitzlistZnak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F1A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F1AFC"/>
    <w:rPr>
      <w:rFonts w:ascii="Arial" w:eastAsia="Times New Roman" w:hAnsi="Arial" w:cs="Times New Roman"/>
      <w:b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F1AFC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4F1AFC"/>
    <w:rPr>
      <w:rFonts w:cs="Times New Roman"/>
      <w:vertAlign w:val="superscript"/>
    </w:rPr>
  </w:style>
  <w:style w:type="paragraph" w:customStyle="1" w:styleId="Default">
    <w:name w:val="Default"/>
    <w:uiPriority w:val="99"/>
    <w:rsid w:val="004F1A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4F1AF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4F1AF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1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4F1A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0">
    <w:name w:val="z0"/>
    <w:uiPriority w:val="99"/>
    <w:rsid w:val="004F1AFC"/>
  </w:style>
  <w:style w:type="character" w:customStyle="1" w:styleId="z1">
    <w:name w:val="z1"/>
    <w:uiPriority w:val="99"/>
    <w:rsid w:val="004F1AFC"/>
  </w:style>
  <w:style w:type="paragraph" w:customStyle="1" w:styleId="Akapitzlist11">
    <w:name w:val="Akapit z listą11"/>
    <w:basedOn w:val="Normalny"/>
    <w:uiPriority w:val="99"/>
    <w:rsid w:val="004F1AFC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character" w:customStyle="1" w:styleId="st">
    <w:name w:val="st"/>
    <w:basedOn w:val="Domylnaczcionkaakapitu"/>
    <w:uiPriority w:val="99"/>
    <w:rsid w:val="004F1AFC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4F1AFC"/>
    <w:rPr>
      <w:rFonts w:cs="Times New Roman"/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4F1A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AFC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F1AFC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Tekstkomentarza">
    <w:name w:val="annotation text"/>
    <w:basedOn w:val="Normalny"/>
    <w:link w:val="TekstkomentarzaZnak"/>
    <w:uiPriority w:val="99"/>
    <w:semiHidden/>
    <w:rsid w:val="004F1A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FC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F1AF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F1AFC"/>
    <w:rPr>
      <w:color w:val="800080" w:themeColor="followedHyperlink"/>
      <w:u w:val="single"/>
    </w:rPr>
  </w:style>
  <w:style w:type="paragraph" w:customStyle="1" w:styleId="Akapitzlist2">
    <w:name w:val="Akapit z listą2"/>
    <w:basedOn w:val="Normalny"/>
    <w:uiPriority w:val="99"/>
    <w:rsid w:val="00C01E7F"/>
    <w:pPr>
      <w:ind w:left="720"/>
      <w:contextualSpacing/>
    </w:pPr>
    <w:rPr>
      <w:rFonts w:eastAsia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9C01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Paragraf Znak,Wyliczanie Znak,List Paragraph Znak,BulletC Znak,Obiekt Znak,List Paragraph1 Znak,Numerowanie Znak,Akapit z listą31 Znak,normalny tekst Znak,Wypunktowanie Znak,Bullets Znak,Akapit z listą3 Znak,Bullet1 Znak,lp1 Znak"/>
    <w:link w:val="Akapitzlist"/>
    <w:uiPriority w:val="34"/>
    <w:qFormat/>
    <w:locked/>
    <w:rsid w:val="00BB229A"/>
  </w:style>
  <w:style w:type="character" w:styleId="Pogrubienie">
    <w:name w:val="Strong"/>
    <w:basedOn w:val="Domylnaczcionkaakapitu"/>
    <w:uiPriority w:val="99"/>
    <w:qFormat/>
    <w:rsid w:val="008528F7"/>
    <w:rPr>
      <w:rFonts w:cs="Times New Roman"/>
      <w:b/>
      <w:bCs/>
    </w:rPr>
  </w:style>
  <w:style w:type="character" w:customStyle="1" w:styleId="highlight">
    <w:name w:val="highlight"/>
    <w:rsid w:val="0069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soltysik@bezdomnos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m-concept.net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8718-79B4-432F-A9EC-45859DC0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2479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</dc:creator>
  <cp:lastModifiedBy>gabriela</cp:lastModifiedBy>
  <cp:revision>11</cp:revision>
  <cp:lastPrinted>2026-04-13T09:41:00Z</cp:lastPrinted>
  <dcterms:created xsi:type="dcterms:W3CDTF">2026-04-07T09:24:00Z</dcterms:created>
  <dcterms:modified xsi:type="dcterms:W3CDTF">2026-04-13T09:51:00Z</dcterms:modified>
</cp:coreProperties>
</file>