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CEE8" w14:textId="77777777" w:rsidR="00157237" w:rsidRPr="00C86B32" w:rsidRDefault="00157237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8B5CF7" w14:textId="77777777" w:rsidR="00157237" w:rsidRPr="00C86B32" w:rsidRDefault="00157237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57A62E4" w14:textId="77777777" w:rsidR="00157237" w:rsidRPr="00C86B32" w:rsidRDefault="00157237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30CBFF" w14:textId="77777777" w:rsidR="00157237" w:rsidRPr="00C86B32" w:rsidRDefault="00157237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0EE98D" w14:textId="77777777" w:rsidR="00157237" w:rsidRPr="00C86B32" w:rsidRDefault="00157237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122A011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>SPECYFIKACJA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>WARUNKÓW ZAMÓWIENIA (SWZ)</w:t>
      </w:r>
    </w:p>
    <w:p w14:paraId="2863577C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06200971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1616E76B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07B8A7EA" w14:textId="77777777" w:rsidR="00125FD9" w:rsidRPr="00C86B32" w:rsidRDefault="00157237" w:rsidP="00C86B32">
      <w:pPr>
        <w:spacing w:line="288" w:lineRule="auto"/>
        <w:jc w:val="center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Postępowanie o udzielenie zamówienia publicznego pod nazwą</w:t>
      </w:r>
      <w:r w:rsidR="00125FD9" w:rsidRPr="00C86B32">
        <w:rPr>
          <w:rFonts w:ascii="Arial" w:hAnsi="Arial" w:cs="Arial"/>
          <w:color w:val="000000" w:themeColor="text1"/>
        </w:rPr>
        <w:t>:</w:t>
      </w:r>
    </w:p>
    <w:p w14:paraId="0E3297C9" w14:textId="52BB98C0" w:rsidR="00CB4C48" w:rsidRPr="00C86B32" w:rsidRDefault="00CB4C48" w:rsidP="00C86B32">
      <w:pPr>
        <w:spacing w:line="288" w:lineRule="auto"/>
        <w:ind w:left="-11"/>
        <w:jc w:val="center"/>
        <w:rPr>
          <w:rFonts w:ascii="Arial" w:hAnsi="Arial" w:cs="Arial"/>
          <w:b/>
          <w:bCs/>
        </w:rPr>
      </w:pPr>
      <w:bookmarkStart w:id="0" w:name="_Hlk74212943"/>
      <w:r w:rsidRPr="00C86B32">
        <w:rPr>
          <w:rFonts w:ascii="Arial" w:hAnsi="Arial" w:cs="Arial"/>
          <w:b/>
          <w:bCs/>
        </w:rPr>
        <w:t>,,Wykonanie laboratoryjnych badań antydopingowych w latach 2024-2026”.</w:t>
      </w:r>
    </w:p>
    <w:p w14:paraId="45F5A0FB" w14:textId="77777777" w:rsidR="00CB4C48" w:rsidRPr="00C86B32" w:rsidRDefault="00CB4C48" w:rsidP="00C86B32">
      <w:pPr>
        <w:spacing w:line="288" w:lineRule="auto"/>
        <w:ind w:left="-11"/>
        <w:jc w:val="center"/>
        <w:rPr>
          <w:rFonts w:ascii="Arial" w:hAnsi="Arial" w:cs="Arial"/>
          <w:b/>
          <w:bCs/>
        </w:rPr>
      </w:pPr>
      <w:r w:rsidRPr="00C86B32">
        <w:rPr>
          <w:rFonts w:ascii="Arial" w:hAnsi="Arial" w:cs="Arial"/>
          <w:b/>
          <w:bCs/>
        </w:rPr>
        <w:t>numer postępowania 1/2024</w:t>
      </w:r>
    </w:p>
    <w:bookmarkEnd w:id="0"/>
    <w:p w14:paraId="0CD3C0F0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29D61E6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AC17C8F" w14:textId="77777777" w:rsidR="00125FD9" w:rsidRPr="00C86B32" w:rsidRDefault="00125FD9" w:rsidP="00C86B32">
      <w:pPr>
        <w:spacing w:line="288" w:lineRule="auto"/>
        <w:ind w:left="426" w:right="1"/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31713018"/>
    </w:p>
    <w:bookmarkEnd w:id="1"/>
    <w:p w14:paraId="2ED27933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805B50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663BF855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25B2C0C7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559A5B59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1DAF42FF" w14:textId="27A4C9C9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Postępowanie prowadzone jest zgodnie z przepisami ustawy z dnia 11 września 2019 r. – Prawo zamówień publicznych (</w:t>
      </w:r>
      <w:r w:rsidR="0021255D" w:rsidRPr="00C86B32">
        <w:rPr>
          <w:rFonts w:ascii="Arial" w:hAnsi="Arial" w:cs="Arial"/>
          <w:color w:val="000000" w:themeColor="text1"/>
          <w:sz w:val="20"/>
          <w:szCs w:val="20"/>
        </w:rPr>
        <w:t xml:space="preserve">Dz. U. z 2023 r. poz. 1605 z </w:t>
      </w:r>
      <w:proofErr w:type="spellStart"/>
      <w:r w:rsidR="0021255D" w:rsidRPr="00C86B32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21255D" w:rsidRPr="00C86B32">
        <w:rPr>
          <w:rFonts w:ascii="Arial" w:hAnsi="Arial" w:cs="Arial"/>
          <w:color w:val="000000" w:themeColor="text1"/>
          <w:sz w:val="20"/>
          <w:szCs w:val="20"/>
        </w:rPr>
        <w:t>. zm.)</w:t>
      </w:r>
      <w:r w:rsidR="0082635B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zwanej dalej</w:t>
      </w:r>
      <w:r w:rsidR="00157237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„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”</w:t>
      </w:r>
      <w:r w:rsidR="00157237" w:rsidRPr="00C86B32">
        <w:rPr>
          <w:rFonts w:ascii="Arial" w:hAnsi="Arial" w:cs="Arial"/>
          <w:color w:val="000000" w:themeColor="text1"/>
          <w:sz w:val="20"/>
          <w:szCs w:val="20"/>
        </w:rPr>
        <w:t xml:space="preserve">, o wartości poniżej progów unijnych w rozumieniu art. 3 </w:t>
      </w:r>
      <w:proofErr w:type="spellStart"/>
      <w:r w:rsidR="00157237"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157237"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9E60F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BEBBAD7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6BD1CE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C5C7D83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347F4D7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A88A54F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73AB34B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14:paraId="21FD3E28" w14:textId="77777777" w:rsidR="00125FD9" w:rsidRPr="00C86B32" w:rsidRDefault="00125FD9" w:rsidP="00C86B32">
      <w:pPr>
        <w:pStyle w:val="NormalnyWeb"/>
        <w:spacing w:before="0" w:beforeAutospacing="0" w:after="0" w:afterAutospacing="0" w:line="288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C86B32">
        <w:rPr>
          <w:rFonts w:ascii="Arial" w:hAnsi="Arial" w:cs="Arial"/>
          <w:sz w:val="20"/>
          <w:szCs w:val="20"/>
        </w:rPr>
        <w:t xml:space="preserve">          </w:t>
      </w:r>
    </w:p>
    <w:p w14:paraId="0B464C64" w14:textId="77777777" w:rsidR="00125FD9" w:rsidRPr="00C86B32" w:rsidRDefault="00125FD9" w:rsidP="00C86B32">
      <w:pPr>
        <w:spacing w:line="288" w:lineRule="auto"/>
        <w:ind w:left="426"/>
        <w:rPr>
          <w:rFonts w:ascii="Arial" w:hAnsi="Arial" w:cs="Arial"/>
          <w:color w:val="000000" w:themeColor="text1"/>
        </w:rPr>
      </w:pPr>
    </w:p>
    <w:p w14:paraId="22ED5339" w14:textId="77777777" w:rsidR="00125FD9" w:rsidRPr="00C86B32" w:rsidRDefault="00125FD9" w:rsidP="00C86B32">
      <w:pPr>
        <w:pStyle w:val="Akapitzlist"/>
        <w:spacing w:after="0" w:line="288" w:lineRule="auto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9E82B5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br w:type="page"/>
      </w:r>
      <w:r w:rsidRPr="00C86B32">
        <w:rPr>
          <w:rFonts w:ascii="Arial" w:hAnsi="Arial" w:cs="Arial"/>
          <w:b/>
          <w:color w:val="000000" w:themeColor="text1"/>
        </w:rPr>
        <w:lastRenderedPageBreak/>
        <w:t>ROZDZIAŁ 1. ZAMAWIAJĄCY</w:t>
      </w:r>
    </w:p>
    <w:p w14:paraId="2D091ACB" w14:textId="77777777" w:rsidR="00125FD9" w:rsidRPr="00C86B32" w:rsidRDefault="00125FD9" w:rsidP="00C86B32">
      <w:pPr>
        <w:spacing w:line="288" w:lineRule="auto"/>
        <w:ind w:left="426" w:right="1"/>
        <w:jc w:val="both"/>
        <w:rPr>
          <w:rFonts w:ascii="Arial" w:hAnsi="Arial" w:cs="Arial"/>
          <w:bCs/>
          <w:color w:val="000000" w:themeColor="text1"/>
        </w:rPr>
      </w:pPr>
    </w:p>
    <w:p w14:paraId="5155AAB2" w14:textId="77777777" w:rsidR="00125FD9" w:rsidRPr="00C86B32" w:rsidRDefault="00125FD9" w:rsidP="00C86B32">
      <w:pPr>
        <w:numPr>
          <w:ilvl w:val="0"/>
          <w:numId w:val="34"/>
        </w:numPr>
        <w:spacing w:line="288" w:lineRule="auto"/>
        <w:ind w:left="426" w:right="1" w:hanging="284"/>
        <w:jc w:val="both"/>
        <w:rPr>
          <w:rFonts w:ascii="Arial" w:hAnsi="Arial" w:cs="Arial"/>
          <w:bCs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Zamawiającym</w:t>
      </w:r>
      <w:r w:rsidR="00157237" w:rsidRPr="00C86B32">
        <w:rPr>
          <w:rFonts w:ascii="Arial" w:hAnsi="Arial" w:cs="Arial"/>
          <w:color w:val="000000" w:themeColor="text1"/>
        </w:rPr>
        <w:t xml:space="preserve"> jest </w:t>
      </w:r>
      <w:r w:rsidR="00157237" w:rsidRPr="00C86B32">
        <w:rPr>
          <w:rFonts w:ascii="Arial" w:hAnsi="Arial" w:cs="Arial"/>
          <w:b/>
          <w:bCs/>
          <w:color w:val="000000" w:themeColor="text1"/>
        </w:rPr>
        <w:t>Polski Klub Wyścigów Konnych</w:t>
      </w:r>
      <w:r w:rsidR="00157237" w:rsidRPr="00C86B32">
        <w:rPr>
          <w:rFonts w:ascii="Arial" w:hAnsi="Arial" w:cs="Arial"/>
          <w:color w:val="000000" w:themeColor="text1"/>
        </w:rPr>
        <w:t xml:space="preserve"> z siedzibą w Warszawie, pod adresem ulica Puławska 266, 02-684 Warszawa, posiadającym REGON: 017359475, posiadającym NIP: 9512023888.</w:t>
      </w:r>
    </w:p>
    <w:p w14:paraId="5E825D68" w14:textId="77777777" w:rsidR="00125FD9" w:rsidRPr="00C86B32" w:rsidRDefault="00125FD9" w:rsidP="00C86B32">
      <w:pPr>
        <w:spacing w:line="288" w:lineRule="auto"/>
        <w:ind w:left="426" w:right="1"/>
        <w:jc w:val="both"/>
        <w:rPr>
          <w:rStyle w:val="Hipercze"/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b/>
          <w:bCs/>
          <w:color w:val="000000" w:themeColor="text1"/>
        </w:rPr>
        <w:t>Adres poczty elektronicznej:</w:t>
      </w:r>
      <w:r w:rsidRPr="00C86B32">
        <w:rPr>
          <w:rFonts w:ascii="Arial" w:hAnsi="Arial" w:cs="Arial"/>
          <w:bCs/>
          <w:color w:val="000000" w:themeColor="text1"/>
        </w:rPr>
        <w:t xml:space="preserve"> </w:t>
      </w:r>
      <w:hyperlink r:id="rId7" w:history="1">
        <w:r w:rsidR="00E61774" w:rsidRPr="00C86B32">
          <w:rPr>
            <w:rStyle w:val="Hipercze"/>
            <w:rFonts w:ascii="Arial" w:hAnsi="Arial" w:cs="Arial"/>
            <w:bCs/>
          </w:rPr>
          <w:t>pkwk@pkwk.org</w:t>
        </w:r>
      </w:hyperlink>
      <w:r w:rsidR="00E61774" w:rsidRPr="00C86B32">
        <w:rPr>
          <w:rFonts w:ascii="Arial" w:hAnsi="Arial" w:cs="Arial"/>
          <w:bCs/>
          <w:color w:val="000000" w:themeColor="text1"/>
        </w:rPr>
        <w:t xml:space="preserve"> </w:t>
      </w:r>
    </w:p>
    <w:p w14:paraId="4A464A74" w14:textId="77777777" w:rsidR="00125FD9" w:rsidRPr="00C86B32" w:rsidRDefault="00157237" w:rsidP="00C86B32">
      <w:pPr>
        <w:spacing w:line="288" w:lineRule="auto"/>
        <w:ind w:left="426"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b/>
          <w:bCs/>
          <w:color w:val="000000" w:themeColor="text1"/>
        </w:rPr>
        <w:t xml:space="preserve">Platforma zakupowa </w:t>
      </w:r>
      <w:r w:rsidR="00E61774" w:rsidRPr="00C86B32">
        <w:rPr>
          <w:rFonts w:ascii="Arial" w:hAnsi="Arial" w:cs="Arial"/>
          <w:b/>
          <w:bCs/>
          <w:color w:val="000000" w:themeColor="text1"/>
        </w:rPr>
        <w:t>Z</w:t>
      </w:r>
      <w:r w:rsidRPr="00C86B32">
        <w:rPr>
          <w:rFonts w:ascii="Arial" w:hAnsi="Arial" w:cs="Arial"/>
          <w:b/>
          <w:bCs/>
          <w:color w:val="000000" w:themeColor="text1"/>
        </w:rPr>
        <w:t xml:space="preserve">amawiającego i adres strony internetowej postępowania prowadzonego przez </w:t>
      </w:r>
      <w:r w:rsidR="00E61774" w:rsidRPr="00C86B32">
        <w:rPr>
          <w:rFonts w:ascii="Arial" w:hAnsi="Arial" w:cs="Arial"/>
          <w:b/>
          <w:bCs/>
          <w:color w:val="000000" w:themeColor="text1"/>
        </w:rPr>
        <w:t>Z</w:t>
      </w:r>
      <w:r w:rsidRPr="00C86B32">
        <w:rPr>
          <w:rFonts w:ascii="Arial" w:hAnsi="Arial" w:cs="Arial"/>
          <w:b/>
          <w:bCs/>
          <w:color w:val="000000" w:themeColor="text1"/>
        </w:rPr>
        <w:t>amawiającego:</w:t>
      </w:r>
      <w:r w:rsidRPr="00C86B32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C86B32">
          <w:rPr>
            <w:rStyle w:val="Hipercze"/>
            <w:rFonts w:ascii="Arial" w:hAnsi="Arial" w:cs="Arial"/>
          </w:rPr>
          <w:t>https://ezamowienia.gov.pl</w:t>
        </w:r>
      </w:hyperlink>
      <w:r w:rsidRPr="00C86B32">
        <w:rPr>
          <w:rFonts w:ascii="Arial" w:hAnsi="Arial" w:cs="Arial"/>
          <w:color w:val="000000" w:themeColor="text1"/>
        </w:rPr>
        <w:t xml:space="preserve">. </w:t>
      </w:r>
    </w:p>
    <w:p w14:paraId="05A31EA8" w14:textId="3BB2B891" w:rsidR="00125FD9" w:rsidRPr="00C86B32" w:rsidRDefault="004C6BA5" w:rsidP="00C86B32">
      <w:pPr>
        <w:pStyle w:val="Akapitzlist"/>
        <w:numPr>
          <w:ilvl w:val="0"/>
          <w:numId w:val="34"/>
        </w:numPr>
        <w:spacing w:after="0" w:line="288" w:lineRule="auto"/>
        <w:ind w:left="426" w:right="1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będzie publikował wszystkie informacje związane z zamówieniem, a w tym ewentualne informacje o zmianach i wyjaśnieniach treści specyfikacji warunków zamówienia (SWZ) oraz inne dokumenty zamówienia bezpośrednio związane z postępowaniem o udzielenie zamówienia </w:t>
      </w:r>
      <w:r w:rsidR="0082635B"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na Platformie zakupowej, o której mowa w ust. 1. </w:t>
      </w:r>
    </w:p>
    <w:p w14:paraId="5DDBD6B1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2. TRYB UDZIELENIA ZAMÓWIENIA PUBLICZNEGO</w:t>
      </w:r>
    </w:p>
    <w:p w14:paraId="55C81EF7" w14:textId="77777777" w:rsidR="00125FD9" w:rsidRPr="00C86B32" w:rsidRDefault="00125FD9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1757EF" w14:textId="77777777" w:rsidR="00E61774" w:rsidRPr="00C86B32" w:rsidRDefault="00E61774" w:rsidP="00C86B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Postępowanie prowadzone jest w języku polskim.</w:t>
      </w:r>
    </w:p>
    <w:p w14:paraId="0695648A" w14:textId="43909C9E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right="1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dopuszcza składani</w:t>
      </w:r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>a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ofert </w:t>
      </w:r>
      <w:r w:rsidR="00890ACF" w:rsidRPr="00C86B32">
        <w:rPr>
          <w:rFonts w:ascii="Arial" w:hAnsi="Arial" w:cs="Arial"/>
          <w:color w:val="000000" w:themeColor="text1"/>
          <w:sz w:val="20"/>
          <w:szCs w:val="20"/>
        </w:rPr>
        <w:t>częściowych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C3EA726" w14:textId="77EFFFEB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 xml:space="preserve">nie przewiduje możliwości złożenia ofert w postaci katalogów elektronicznych lub dołączenia katalogów elektronicznych do oferty, w sytuacji określonej w art. 93 ustawy </w:t>
      </w:r>
      <w:proofErr w:type="spellStart"/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9F2C4D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przewiduje zawarcia umowy ramowej.</w:t>
      </w:r>
    </w:p>
    <w:p w14:paraId="47737B76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przewiduje przeprowadzenia aukcji elektronicznej.</w:t>
      </w:r>
    </w:p>
    <w:p w14:paraId="34543084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zastrzega, że o udzielenie zamówienia mogą ubiegać się wyłącznie Wykonawcy, o których mowa w art. 94</w:t>
      </w:r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>, 95 oraz 96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D5F8D8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nie przewiduje udzielania zamówień, o których mowa w art. 214 ust. 1 pkt 8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B8357B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zastrzega obowiązku osobistego wykonania przez Wykonawcę k</w:t>
      </w:r>
      <w:r w:rsidR="00E61774" w:rsidRPr="00C86B32">
        <w:rPr>
          <w:rFonts w:ascii="Arial" w:hAnsi="Arial" w:cs="Arial"/>
          <w:color w:val="000000" w:themeColor="text1"/>
          <w:sz w:val="20"/>
          <w:szCs w:val="20"/>
        </w:rPr>
        <w:t>l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uczowych zadań.</w:t>
      </w:r>
    </w:p>
    <w:p w14:paraId="50E8A6AB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wymaga od Wykonawcy odbycia wizji lokalnej.</w:t>
      </w:r>
    </w:p>
    <w:p w14:paraId="084ED90C" w14:textId="77777777" w:rsidR="00125FD9" w:rsidRPr="00C86B32" w:rsidRDefault="00125FD9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Wykonawca może powierzyć wykonanie części zamówienia podwykonawcy.</w:t>
      </w:r>
    </w:p>
    <w:p w14:paraId="53E95C8D" w14:textId="6036B539" w:rsidR="00E61774" w:rsidRPr="00C86B32" w:rsidRDefault="00E61774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zgodnie z art. 275 pkt 1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, wybiera najkorzystniejszą ofertę bez przeprowadzenia negocjacji.</w:t>
      </w:r>
    </w:p>
    <w:p w14:paraId="2DD3331C" w14:textId="2F80CC95" w:rsidR="0017443F" w:rsidRPr="00C86B32" w:rsidRDefault="0017443F" w:rsidP="00C86B32">
      <w:pPr>
        <w:pStyle w:val="Akapitzlist"/>
        <w:numPr>
          <w:ilvl w:val="0"/>
          <w:numId w:val="39"/>
        </w:numPr>
        <w:spacing w:after="0" w:line="288" w:lineRule="auto"/>
        <w:ind w:left="567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421DEB" w:rsidRPr="00C86B32">
        <w:rPr>
          <w:rFonts w:ascii="Arial" w:hAnsi="Arial" w:cs="Arial"/>
          <w:color w:val="000000" w:themeColor="text1"/>
          <w:sz w:val="20"/>
          <w:szCs w:val="20"/>
        </w:rPr>
        <w:t xml:space="preserve">nie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przewiduje składani</w:t>
      </w:r>
      <w:r w:rsidR="00421DEB" w:rsidRPr="00C86B32">
        <w:rPr>
          <w:rFonts w:ascii="Arial" w:hAnsi="Arial" w:cs="Arial"/>
          <w:color w:val="000000" w:themeColor="text1"/>
          <w:sz w:val="20"/>
          <w:szCs w:val="20"/>
        </w:rPr>
        <w:t>a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ofert wariantowych</w:t>
      </w:r>
      <w:r w:rsidR="00421DEB"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907A18" w14:textId="77777777" w:rsidR="00125FD9" w:rsidRPr="00C86B32" w:rsidRDefault="00125FD9" w:rsidP="00C86B3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53A8C1A2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3. OPIS PRZEDMIOTU ZAMÓWIENIA</w:t>
      </w:r>
    </w:p>
    <w:p w14:paraId="7F7324E1" w14:textId="77777777" w:rsidR="00CB4C48" w:rsidRPr="00C86B32" w:rsidRDefault="00CB4C48" w:rsidP="00E15F76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339C2C51" w14:textId="1E462A85" w:rsidR="0082635B" w:rsidRPr="00C86B32" w:rsidRDefault="0082635B" w:rsidP="00C86B32">
      <w:pPr>
        <w:pStyle w:val="Akapitzlist"/>
        <w:numPr>
          <w:ilvl w:val="0"/>
          <w:numId w:val="32"/>
        </w:numPr>
        <w:spacing w:after="0" w:line="288" w:lineRule="auto"/>
        <w:ind w:left="502" w:right="1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wykonanie laboratoryjnych badań antydopingowych w latach 2024-2026.  </w:t>
      </w:r>
    </w:p>
    <w:p w14:paraId="0745927D" w14:textId="25BE6B9E" w:rsidR="00125FD9" w:rsidRPr="00C86B32" w:rsidRDefault="00125FD9" w:rsidP="00C86B32">
      <w:pPr>
        <w:pStyle w:val="Akapitzlist"/>
        <w:numPr>
          <w:ilvl w:val="0"/>
          <w:numId w:val="32"/>
        </w:numPr>
        <w:spacing w:after="0" w:line="288" w:lineRule="auto"/>
        <w:ind w:left="502" w:right="1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Szczegółowy opis przedmiotu zamówienia stanowi </w:t>
      </w:r>
      <w:r w:rsidRPr="00C86B32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167C2F" w:rsidRPr="00C86B3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C86B32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  <w:r w:rsidR="003D3FBE"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 oraz wzór umowy, stanowiący Załącznik nr 4 do SWZ. </w:t>
      </w:r>
    </w:p>
    <w:p w14:paraId="1311810E" w14:textId="77777777" w:rsidR="00125FD9" w:rsidRPr="00C86B32" w:rsidRDefault="00125FD9" w:rsidP="00C86B32">
      <w:pPr>
        <w:pStyle w:val="Akapitzlist"/>
        <w:numPr>
          <w:ilvl w:val="0"/>
          <w:numId w:val="32"/>
        </w:numPr>
        <w:spacing w:after="0" w:line="288" w:lineRule="auto"/>
        <w:ind w:left="502" w:right="1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Wspólny Słownik Zamówień (CPV):</w:t>
      </w:r>
    </w:p>
    <w:p w14:paraId="2190C00B" w14:textId="400EE676" w:rsidR="00125FD9" w:rsidRPr="00C86B32" w:rsidRDefault="00CB4C48" w:rsidP="00C86B32">
      <w:pPr>
        <w:spacing w:line="288" w:lineRule="auto"/>
        <w:ind w:left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86B32">
        <w:rPr>
          <w:rFonts w:ascii="Arial" w:eastAsia="Calibri" w:hAnsi="Arial" w:cs="Arial"/>
          <w:color w:val="000000" w:themeColor="text1"/>
          <w:lang w:eastAsia="en-US"/>
        </w:rPr>
        <w:t>85145000-7, Usługi świadczone przez laboratoria medyczne</w:t>
      </w:r>
      <w:r w:rsidR="0082635B" w:rsidRPr="00E15F76">
        <w:rPr>
          <w:rFonts w:ascii="Arial" w:eastAsia="Calibri" w:hAnsi="Arial" w:cs="Arial"/>
          <w:color w:val="000000" w:themeColor="text1"/>
          <w:lang w:eastAsia="en-US"/>
        </w:rPr>
        <w:t>.</w:t>
      </w:r>
    </w:p>
    <w:p w14:paraId="0A8D1624" w14:textId="77777777" w:rsidR="00125FD9" w:rsidRPr="00C86B32" w:rsidRDefault="00125FD9" w:rsidP="00C86B32">
      <w:pPr>
        <w:spacing w:line="288" w:lineRule="auto"/>
        <w:ind w:right="1"/>
        <w:jc w:val="both"/>
        <w:rPr>
          <w:rFonts w:ascii="Arial" w:hAnsi="Arial" w:cs="Arial"/>
          <w:color w:val="000000" w:themeColor="text1"/>
        </w:rPr>
      </w:pPr>
      <w:bookmarkStart w:id="2" w:name="_Hlk63325858"/>
    </w:p>
    <w:p w14:paraId="6197083E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4. INFORMACJA O PRZEDMIOTOWYCH ŚRODKACH DOWODOWYCH</w:t>
      </w:r>
    </w:p>
    <w:bookmarkEnd w:id="2"/>
    <w:p w14:paraId="7A240FF5" w14:textId="77777777" w:rsidR="00125FD9" w:rsidRPr="00C86B32" w:rsidRDefault="00125FD9" w:rsidP="00C86B32">
      <w:pPr>
        <w:pStyle w:val="Akapitzlist"/>
        <w:spacing w:after="0" w:line="288" w:lineRule="auto"/>
        <w:ind w:left="502" w:right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851740" w14:textId="77777777" w:rsidR="00125FD9" w:rsidRPr="00C86B32" w:rsidRDefault="00125FD9" w:rsidP="00C86B32">
      <w:pPr>
        <w:spacing w:line="288" w:lineRule="auto"/>
        <w:ind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 xml:space="preserve">Zamawiający nie żąda złożenia wraz z ofertą </w:t>
      </w:r>
      <w:bookmarkStart w:id="3" w:name="_Hlk63158476"/>
      <w:r w:rsidRPr="00C86B32">
        <w:rPr>
          <w:rFonts w:ascii="Arial" w:hAnsi="Arial" w:cs="Arial"/>
          <w:color w:val="000000" w:themeColor="text1"/>
        </w:rPr>
        <w:t>przedmiotowych środków dowodowych.</w:t>
      </w:r>
    </w:p>
    <w:p w14:paraId="10D9C5CC" w14:textId="77777777" w:rsidR="00125FD9" w:rsidRPr="00C86B32" w:rsidRDefault="00125FD9" w:rsidP="00C86B3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 w:themeColor="text1"/>
        </w:rPr>
      </w:pPr>
    </w:p>
    <w:bookmarkEnd w:id="3"/>
    <w:p w14:paraId="0D85EAE5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5. TERMIN WYKONANIA ZAMÓWIENIA</w:t>
      </w:r>
    </w:p>
    <w:p w14:paraId="6591071D" w14:textId="77777777" w:rsidR="00125FD9" w:rsidRPr="00C86B32" w:rsidRDefault="00125FD9" w:rsidP="00C86B32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32EA1531" w14:textId="2B715C93" w:rsidR="00C52681" w:rsidRPr="00E15F76" w:rsidRDefault="0082635B" w:rsidP="00C86B32">
      <w:pPr>
        <w:pStyle w:val="Akapitzlist"/>
        <w:spacing w:after="0" w:line="288" w:lineRule="auto"/>
        <w:ind w:left="360"/>
        <w:jc w:val="both"/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Zamówienie będzie realizowane od dnia zawarcia umowy w sprawie zamówienia publicznego</w:t>
      </w:r>
      <w:r w:rsidR="00CB4C48" w:rsidRPr="00C86B32">
        <w:rPr>
          <w:rFonts w:ascii="Arial" w:hAnsi="Arial" w:cs="Arial"/>
          <w:color w:val="000000" w:themeColor="text1"/>
          <w:sz w:val="20"/>
          <w:szCs w:val="20"/>
        </w:rPr>
        <w:t xml:space="preserve"> do 31 grudnia 2026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="00C52681" w:rsidRPr="00E15F76">
        <w:rPr>
          <w:sz w:val="20"/>
          <w:szCs w:val="20"/>
        </w:rPr>
        <w:t xml:space="preserve"> lub do dnia, w którym łączne wynagrodzenie Wykonawcy osiągnie maksymalną wartość Umowy, w zależności od tego, które ze zdarzeń nastąpi jaki pierwsze. </w:t>
      </w:r>
    </w:p>
    <w:p w14:paraId="35F2D628" w14:textId="77777777" w:rsidR="00125FD9" w:rsidRPr="00C86B32" w:rsidRDefault="00125FD9" w:rsidP="00C86B32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400E9985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bookmarkStart w:id="4" w:name="_Hlk63157370"/>
      <w:r w:rsidRPr="00C86B32">
        <w:rPr>
          <w:rFonts w:ascii="Arial" w:hAnsi="Arial" w:cs="Arial"/>
          <w:b/>
          <w:color w:val="000000" w:themeColor="text1"/>
        </w:rPr>
        <w:t>ROZDZIAŁ 6. PODSTAWY WYKLUCZENIA WYKONAWCY Z POSTĘPOWANIA</w:t>
      </w:r>
    </w:p>
    <w:p w14:paraId="0B2446C1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BB1FE0" w14:textId="77777777" w:rsidR="00125FD9" w:rsidRPr="00C86B32" w:rsidRDefault="00125FD9" w:rsidP="00C86B32">
      <w:pPr>
        <w:pStyle w:val="Akapitzlist"/>
        <w:numPr>
          <w:ilvl w:val="0"/>
          <w:numId w:val="40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wykluczy z postępowania Wykonawcę w przypadkach, o których mowa w art. 108 ust. 1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bookmarkStart w:id="5" w:name="_Hlk104168577"/>
      <w:proofErr w:type="spellEnd"/>
      <w:r w:rsidR="00487D3C" w:rsidRPr="00C86B32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bookmarkEnd w:id="5"/>
      <w:r w:rsidR="00AE327B"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C28BF8" w14:textId="67FB92A3" w:rsidR="00125FD9" w:rsidRPr="00C86B32" w:rsidRDefault="00125FD9" w:rsidP="00C86B32">
      <w:pPr>
        <w:pStyle w:val="Akapitzlist"/>
        <w:numPr>
          <w:ilvl w:val="0"/>
          <w:numId w:val="40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nie przewiduje wykluczenia Wykonawcy z udziału postępowaniu w przypadkach, o których mowa w art. 109 ust. 1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80A0C1" w14:textId="3935528E" w:rsidR="00125FD9" w:rsidRPr="00C86B32" w:rsidRDefault="00125FD9" w:rsidP="00C86B32">
      <w:pPr>
        <w:pStyle w:val="Akapitzlist"/>
        <w:numPr>
          <w:ilvl w:val="0"/>
          <w:numId w:val="40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 przypadku wspólnego ubiegania się Wykonawców o udzielenie zamówienia Zamawiający zbada, czy nie zachodzą podstawy wykluczenia wobec każdego z tych Wykonawców. </w:t>
      </w:r>
    </w:p>
    <w:p w14:paraId="15A3E907" w14:textId="77777777" w:rsidR="00125FD9" w:rsidRPr="00C86B32" w:rsidRDefault="00125FD9" w:rsidP="00C86B32">
      <w:pPr>
        <w:pStyle w:val="Akapitzlist"/>
        <w:numPr>
          <w:ilvl w:val="0"/>
          <w:numId w:val="40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Wykluczenie Wykonawcy w zależności od zaistniałych podstaw wykluczenia wskazanych w art. 108 ust. 1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następuje na odpowiedni okres wskazany w art. 111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, a w przypadku wykluczenia na podstawie przesłanek określonych w art. 7 ust. 1 ustawy z dnia 13 kwietnia 2022 r. o szczególnych rozwiązaniach w zakresie przeciwdziałania wspieraniu agresji na Ukrainę oraz służących ochronie bezpieczeństwa narodowego (Dz. U. z 2022 r. poz. 835) na okres trwania okoliczności tam określonych.</w:t>
      </w:r>
    </w:p>
    <w:p w14:paraId="4C2F6E02" w14:textId="77777777" w:rsidR="00125FD9" w:rsidRPr="00C86B32" w:rsidRDefault="00125FD9" w:rsidP="00C86B32">
      <w:pPr>
        <w:pStyle w:val="Akapitzlist"/>
        <w:numPr>
          <w:ilvl w:val="0"/>
          <w:numId w:val="40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Wykonawca może zostać wykluczony przez Zamawiającego na każdym etapie postępowania o udzielenie zamówienia. </w:t>
      </w:r>
    </w:p>
    <w:p w14:paraId="3A8834F4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4"/>
    <w:p w14:paraId="1664462A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 xml:space="preserve">ROZDZIAŁ 7. INFORMACJA O WARUNKACH UDZIAŁU W POSTĘPOWANIU </w:t>
      </w:r>
    </w:p>
    <w:p w14:paraId="1FE484B6" w14:textId="77777777" w:rsidR="00125FD9" w:rsidRPr="00C86B32" w:rsidRDefault="00125FD9" w:rsidP="00C86B32">
      <w:pPr>
        <w:pStyle w:val="Akapitzlist"/>
        <w:spacing w:after="0" w:line="288" w:lineRule="auto"/>
        <w:ind w:left="786" w:right="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D60571" w14:textId="15B83464" w:rsidR="00125FD9" w:rsidRPr="00C86B32" w:rsidRDefault="00125FD9" w:rsidP="00E15F76">
      <w:pPr>
        <w:pStyle w:val="Akapitzlist"/>
        <w:spacing w:after="0" w:line="288" w:lineRule="auto"/>
        <w:ind w:left="502"/>
        <w:contextualSpacing w:val="0"/>
        <w:jc w:val="both"/>
        <w:rPr>
          <w:rFonts w:ascii="Arial" w:eastAsiaTheme="majorEastAsia" w:hAnsi="Arial" w:cs="Arial"/>
          <w:iCs/>
          <w:color w:val="000000" w:themeColor="text1"/>
          <w:sz w:val="20"/>
          <w:szCs w:val="20"/>
        </w:rPr>
      </w:pPr>
      <w:r w:rsidRPr="00C86B32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Zamawiający </w:t>
      </w:r>
      <w:r w:rsidR="00C52681" w:rsidRPr="00C90506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nie </w:t>
      </w:r>
      <w:r w:rsidRPr="00C86B32">
        <w:rPr>
          <w:rFonts w:ascii="Arial" w:eastAsiaTheme="majorEastAsia" w:hAnsi="Arial" w:cs="Arial"/>
          <w:color w:val="000000" w:themeColor="text1"/>
          <w:sz w:val="20"/>
          <w:szCs w:val="20"/>
        </w:rPr>
        <w:t>określa warunk</w:t>
      </w:r>
      <w:r w:rsidR="00C52681" w:rsidRPr="00C90506">
        <w:rPr>
          <w:rFonts w:ascii="Arial" w:eastAsiaTheme="majorEastAsia" w:hAnsi="Arial" w:cs="Arial"/>
          <w:color w:val="000000" w:themeColor="text1"/>
          <w:sz w:val="20"/>
          <w:szCs w:val="20"/>
        </w:rPr>
        <w:t>ów</w:t>
      </w:r>
      <w:r w:rsidRPr="00C86B32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udziału w postępowaniu</w:t>
      </w:r>
      <w:r w:rsidR="00C52681" w:rsidRPr="00C90506">
        <w:rPr>
          <w:rFonts w:ascii="Arial" w:eastAsiaTheme="majorEastAsia" w:hAnsi="Arial" w:cs="Arial"/>
          <w:color w:val="000000" w:themeColor="text1"/>
          <w:sz w:val="20"/>
          <w:szCs w:val="20"/>
        </w:rPr>
        <w:t>.</w:t>
      </w:r>
    </w:p>
    <w:p w14:paraId="539BA0EF" w14:textId="77777777" w:rsidR="00125FD9" w:rsidRPr="00C86B32" w:rsidRDefault="00125FD9" w:rsidP="00E15F76">
      <w:pPr>
        <w:spacing w:line="288" w:lineRule="auto"/>
        <w:rPr>
          <w:rFonts w:ascii="Arial" w:eastAsiaTheme="majorEastAsia" w:hAnsi="Arial" w:cs="Arial"/>
          <w:color w:val="000000" w:themeColor="text1"/>
          <w:lang w:eastAsia="en-US"/>
        </w:rPr>
      </w:pPr>
    </w:p>
    <w:p w14:paraId="1479C559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8. WYKAZ PODMIOTOWYCH ŚRODKÓW DOWODOWYCH</w:t>
      </w:r>
    </w:p>
    <w:p w14:paraId="1E94969D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D6C285" w14:textId="765A202B" w:rsidR="00402D05" w:rsidRPr="00C86B32" w:rsidRDefault="00402D05" w:rsidP="00C86B32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Do oferty Wykonawca dołącza oświadczenie o niepodleganiu wykluczeniu</w:t>
      </w:r>
      <w:r w:rsidR="007E44FA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w zakresie wskazanym przez Zamawiającego. Oświadczenie</w:t>
      </w:r>
      <w:r w:rsidR="00564215" w:rsidRPr="00E15F76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składa się zgodnie z treścią </w:t>
      </w:r>
      <w:r w:rsidR="00167C2F" w:rsidRPr="00C86B32">
        <w:rPr>
          <w:rFonts w:ascii="Arial" w:hAnsi="Arial" w:cs="Arial"/>
          <w:color w:val="000000" w:themeColor="text1"/>
          <w:sz w:val="20"/>
          <w:szCs w:val="20"/>
        </w:rPr>
        <w:t>Z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ałącznika nr 3 do SWZ.</w:t>
      </w:r>
    </w:p>
    <w:p w14:paraId="1BF16E4A" w14:textId="182DF8CF" w:rsidR="00402D05" w:rsidRPr="00C86B32" w:rsidRDefault="00402D05" w:rsidP="00C86B32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Oświadczenie, o którym mowa w ust. 1 SWZ, stanowi dowód potwierdzający brak podstaw wykluczenia</w:t>
      </w:r>
      <w:r w:rsidR="007F744F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na dzień składania ofert</w:t>
      </w:r>
      <w:r w:rsidR="007F744F" w:rsidRPr="00C86B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820DE08" w14:textId="0FDB457C" w:rsidR="00402D05" w:rsidRPr="00C86B32" w:rsidRDefault="00402D05" w:rsidP="00C86B32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 przypadku wspólnego ubiegania się o zamówienie przez Wykonawców, oświadczenie, o którym mowa w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roz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. 8 ust. 1 SWZ, składa każdy z Wykonawców. Oświadczenie to potwierdza brak podstaw wykluczenia</w:t>
      </w:r>
      <w:r w:rsidR="00747131" w:rsidRPr="00C9050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C383EF" w14:textId="15F93336" w:rsidR="00125FD9" w:rsidRPr="00C86B32" w:rsidRDefault="00402D05" w:rsidP="00C86B32">
      <w:pPr>
        <w:pStyle w:val="Akapitzlist"/>
        <w:numPr>
          <w:ilvl w:val="0"/>
          <w:numId w:val="42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</w:t>
      </w:r>
      <w:r w:rsidR="00890ACF" w:rsidRPr="00C86B32">
        <w:rPr>
          <w:rFonts w:ascii="Arial" w:hAnsi="Arial" w:cs="Arial"/>
          <w:color w:val="000000" w:themeColor="text1"/>
          <w:sz w:val="20"/>
          <w:szCs w:val="20"/>
        </w:rPr>
        <w:t>nie żąda przedłożenia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2815" w:rsidRPr="00C86B32">
        <w:rPr>
          <w:rFonts w:ascii="Arial" w:hAnsi="Arial" w:cs="Arial"/>
          <w:color w:val="000000" w:themeColor="text1"/>
          <w:sz w:val="20"/>
          <w:szCs w:val="20"/>
        </w:rPr>
        <w:t xml:space="preserve">innych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podmiotowych środków dowodowych</w:t>
      </w:r>
      <w:r w:rsidR="00992815"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1E422B5" w14:textId="77777777" w:rsidR="00125FD9" w:rsidRPr="00C86B32" w:rsidRDefault="00125FD9" w:rsidP="00C86B32">
      <w:pPr>
        <w:suppressAutoHyphens/>
        <w:spacing w:line="288" w:lineRule="auto"/>
        <w:ind w:right="1"/>
        <w:jc w:val="both"/>
        <w:rPr>
          <w:rFonts w:ascii="Arial" w:hAnsi="Arial" w:cs="Arial"/>
          <w:color w:val="000000" w:themeColor="text1"/>
        </w:rPr>
      </w:pPr>
    </w:p>
    <w:p w14:paraId="68145218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9. UDOSTĘPNIENIE ZASOBÓW</w:t>
      </w:r>
    </w:p>
    <w:p w14:paraId="6E9E4279" w14:textId="77777777" w:rsidR="00125FD9" w:rsidRPr="00C86B32" w:rsidRDefault="00125FD9" w:rsidP="00C86B32">
      <w:pPr>
        <w:suppressAutoHyphens/>
        <w:spacing w:line="288" w:lineRule="auto"/>
        <w:ind w:left="426" w:right="1"/>
        <w:jc w:val="both"/>
        <w:rPr>
          <w:rFonts w:ascii="Arial" w:hAnsi="Arial" w:cs="Arial"/>
          <w:color w:val="000000" w:themeColor="text1"/>
        </w:rPr>
      </w:pPr>
    </w:p>
    <w:p w14:paraId="71E734BE" w14:textId="6914DFD6" w:rsidR="00125FD9" w:rsidRPr="00C86B32" w:rsidRDefault="00747131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0506">
        <w:rPr>
          <w:rFonts w:ascii="Arial" w:hAnsi="Arial" w:cs="Arial"/>
          <w:color w:val="000000" w:themeColor="text1"/>
          <w:sz w:val="20"/>
          <w:szCs w:val="20"/>
        </w:rPr>
        <w:t>Nie dotyczy</w:t>
      </w:r>
    </w:p>
    <w:p w14:paraId="6C3D2109" w14:textId="77777777" w:rsidR="007F744F" w:rsidRPr="00C86B32" w:rsidRDefault="007F744F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EE0A04" w14:textId="77777777" w:rsidR="00125FD9" w:rsidRPr="00C86B32" w:rsidRDefault="00125FD9" w:rsidP="00E15F7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10. INFORMACJA NA TEMAT PODWYKONAWCÓW</w:t>
      </w:r>
    </w:p>
    <w:p w14:paraId="02033D62" w14:textId="77777777" w:rsidR="00125FD9" w:rsidRPr="00C86B32" w:rsidRDefault="00125FD9" w:rsidP="00E15F76">
      <w:pPr>
        <w:pStyle w:val="Akapitzlist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327E29" w14:textId="0637F6FA" w:rsidR="008127CD" w:rsidRPr="00C90506" w:rsidRDefault="008127C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sz w:val="20"/>
          <w:szCs w:val="20"/>
        </w:rPr>
        <w:t>Kluczowy przedmiot zamówienia tj.: przeprowadzenie procesu Badań, Wykonawca wykona osobiście i nie może zlecić go podwykonawcom.</w:t>
      </w:r>
    </w:p>
    <w:p w14:paraId="51568AE1" w14:textId="0EFF4624" w:rsidR="00125FD9" w:rsidRPr="00C86B32" w:rsidRDefault="00125FD9" w:rsidP="00C86B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Wykonawca może powierzyć podwykonawcy wykonanie części zamówienia.</w:t>
      </w:r>
    </w:p>
    <w:p w14:paraId="001AAF03" w14:textId="77777777" w:rsidR="00125FD9" w:rsidRPr="00C86B32" w:rsidRDefault="00125FD9" w:rsidP="00C86B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żąda wskazania przez Wykonawcę części zamówienia, których wykonanie zamierza powierzyć podwykonawcom, oraz podania nazw ewentualnych podwykonawców, jeżeli są już znani. Należy w tym celu wypełnić odpowiedni punkt formularza oferty, stanowiącego </w:t>
      </w:r>
      <w:r w:rsidR="00167C2F" w:rsidRPr="00C86B32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C86B32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167C2F" w:rsidRPr="00C86B3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C86B32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  <w:r w:rsidR="00AE327B" w:rsidRPr="00C86B3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1AB8C555" w14:textId="77777777" w:rsidR="00125FD9" w:rsidRPr="00C86B32" w:rsidRDefault="00125FD9" w:rsidP="00C86B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lastRenderedPageBreak/>
        <w:t>W przypadku, gdy Wykonawca nie zamierza wykonywać zamówienia przy udziale podwykonawców, należy wpisać w 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3D770D0C" w14:textId="77777777" w:rsidR="00125FD9" w:rsidRPr="00C86B32" w:rsidRDefault="00125FD9" w:rsidP="00C86B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Powierzenie wykonania części zamówienia podwykonawcom nie zwalnia Wykonawcy z odpowiedzialności za należyte wykonanie tego zamówienia.</w:t>
      </w:r>
    </w:p>
    <w:p w14:paraId="1B3C4BF2" w14:textId="77777777" w:rsidR="00125FD9" w:rsidRPr="00C86B32" w:rsidRDefault="00125FD9" w:rsidP="00C86B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14:paraId="733A3A6F" w14:textId="77777777" w:rsidR="00125FD9" w:rsidRPr="00C86B32" w:rsidRDefault="00125FD9" w:rsidP="00C86B32">
      <w:pPr>
        <w:spacing w:line="288" w:lineRule="auto"/>
        <w:ind w:left="426" w:right="1"/>
        <w:jc w:val="both"/>
        <w:rPr>
          <w:rFonts w:ascii="Arial" w:hAnsi="Arial" w:cs="Arial"/>
          <w:color w:val="000000" w:themeColor="text1"/>
        </w:rPr>
      </w:pPr>
    </w:p>
    <w:p w14:paraId="1BE0A505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843" w:right="1" w:hanging="1843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 xml:space="preserve">ROZDZIAŁ 11. INFORMACJA NA TEMAT MOŻLIWOŚCI SKŁADANIA OFERTY WSPÓLNEJ </w:t>
      </w:r>
    </w:p>
    <w:p w14:paraId="14276B7D" w14:textId="77777777" w:rsidR="00125FD9" w:rsidRPr="00C86B32" w:rsidRDefault="00125FD9" w:rsidP="00C86B32">
      <w:pPr>
        <w:pStyle w:val="Akapitzlist"/>
        <w:autoSpaceDE w:val="0"/>
        <w:autoSpaceDN w:val="0"/>
        <w:adjustRightInd w:val="0"/>
        <w:spacing w:after="0" w:line="288" w:lineRule="auto"/>
        <w:ind w:left="47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535681" w14:textId="77777777" w:rsidR="00125FD9" w:rsidRPr="00C86B32" w:rsidRDefault="00125FD9" w:rsidP="00C86B3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 Pełnomocnictwo winno być załączone do oferty.</w:t>
      </w:r>
    </w:p>
    <w:p w14:paraId="1C6D5A4F" w14:textId="4947140C" w:rsidR="00125FD9" w:rsidRPr="00C86B32" w:rsidRDefault="00125FD9" w:rsidP="00C86B32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88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okre</w:t>
      </w:r>
      <w:r w:rsidR="00C11222" w:rsidRPr="00C86B32">
        <w:rPr>
          <w:rFonts w:ascii="Arial" w:hAnsi="Arial" w:cs="Arial"/>
          <w:color w:val="000000" w:themeColor="text1"/>
          <w:sz w:val="20"/>
          <w:szCs w:val="20"/>
        </w:rPr>
        <w:t>śla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odmiennych wymagań</w:t>
      </w:r>
      <w:r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związanych z realizacją zamówienia w odniesieniu do Wykonawców wspólnie ubiegających się o udzielenie zamówienia.</w:t>
      </w:r>
    </w:p>
    <w:p w14:paraId="2A2E422C" w14:textId="77777777" w:rsidR="00125FD9" w:rsidRPr="00C86B32" w:rsidRDefault="00125FD9" w:rsidP="00C86B32">
      <w:pPr>
        <w:suppressAutoHyphens/>
        <w:spacing w:line="288" w:lineRule="auto"/>
        <w:ind w:right="1"/>
        <w:jc w:val="both"/>
        <w:rPr>
          <w:rFonts w:ascii="Arial" w:hAnsi="Arial" w:cs="Arial"/>
          <w:color w:val="000000" w:themeColor="text1"/>
        </w:rPr>
      </w:pPr>
    </w:p>
    <w:p w14:paraId="4BAD51AC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12. WYMAGANIA DOTYCZĄCE WADIUM</w:t>
      </w:r>
    </w:p>
    <w:p w14:paraId="53231C75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07A0B4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nie wymaga od Wykonawców wniesienia wadium. </w:t>
      </w:r>
    </w:p>
    <w:p w14:paraId="10ACD7F5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E59F2E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13. TERMIN ZWIĄZANIA OFERTĄ</w:t>
      </w:r>
    </w:p>
    <w:p w14:paraId="711884FE" w14:textId="77777777" w:rsidR="00125FD9" w:rsidRPr="00C86B32" w:rsidRDefault="00125FD9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B309F2" w14:textId="17F2E461" w:rsidR="00125FD9" w:rsidRPr="00C86B32" w:rsidRDefault="00125FD9" w:rsidP="00C86B3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Wykonawca jest związany ofertą </w:t>
      </w:r>
      <w:r w:rsidR="00FF0EEC" w:rsidRPr="009C1B98">
        <w:rPr>
          <w:rFonts w:ascii="Arial" w:hAnsi="Arial" w:cs="Arial"/>
          <w:b/>
          <w:bCs/>
          <w:color w:val="000000" w:themeColor="text1"/>
          <w:sz w:val="20"/>
          <w:szCs w:val="20"/>
        </w:rPr>
        <w:t>30</w:t>
      </w:r>
      <w:r w:rsidRPr="009C1B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dni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od upływu terminu składania ofert, tj. do dnia </w:t>
      </w:r>
      <w:r w:rsidR="00984751">
        <w:rPr>
          <w:rFonts w:ascii="Arial" w:hAnsi="Arial" w:cs="Arial"/>
          <w:b/>
          <w:bCs/>
          <w:sz w:val="20"/>
          <w:szCs w:val="20"/>
        </w:rPr>
        <w:t>27 kwietnia</w:t>
      </w:r>
      <w:r w:rsidR="009C1B98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C8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6F4909" w:rsidRPr="00C86B32">
        <w:rPr>
          <w:rFonts w:ascii="Arial" w:hAnsi="Arial" w:cs="Arial"/>
          <w:b/>
          <w:bCs/>
          <w:sz w:val="20"/>
          <w:szCs w:val="20"/>
        </w:rPr>
        <w:t>r</w:t>
      </w:r>
      <w:r w:rsidRPr="00C86B32">
        <w:rPr>
          <w:rFonts w:ascii="Arial" w:hAnsi="Arial" w:cs="Arial"/>
          <w:b/>
          <w:bCs/>
          <w:sz w:val="20"/>
          <w:szCs w:val="20"/>
        </w:rPr>
        <w:t>.</w:t>
      </w:r>
    </w:p>
    <w:p w14:paraId="7391648C" w14:textId="08A6238D" w:rsidR="00125FD9" w:rsidRPr="00C86B32" w:rsidRDefault="00125FD9" w:rsidP="00C86B3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</w:t>
      </w:r>
      <w:r w:rsidR="0057711E" w:rsidRPr="00C86B32">
        <w:rPr>
          <w:rFonts w:ascii="Arial" w:hAnsi="Arial" w:cs="Arial"/>
          <w:color w:val="000000" w:themeColor="text1"/>
          <w:sz w:val="20"/>
          <w:szCs w:val="20"/>
        </w:rPr>
        <w:t>30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dni.</w:t>
      </w:r>
    </w:p>
    <w:p w14:paraId="2BCB54AF" w14:textId="77777777" w:rsidR="00125FD9" w:rsidRPr="00C86B32" w:rsidRDefault="00125FD9" w:rsidP="00C86B3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Przedłużenie terminu związania ofertą, o którym  mowa w ust. 2, wymaga złożenia przez Wykonawcę pisemnego oświadczenia o wyrażeniu zgody na przedłużenie terminu związania ofertą.</w:t>
      </w:r>
    </w:p>
    <w:p w14:paraId="327C80F0" w14:textId="77777777" w:rsidR="00125FD9" w:rsidRPr="00C86B32" w:rsidRDefault="00125FD9" w:rsidP="00C86B32">
      <w:pPr>
        <w:suppressAutoHyphens/>
        <w:spacing w:line="288" w:lineRule="auto"/>
        <w:ind w:left="426" w:right="1"/>
        <w:jc w:val="both"/>
        <w:rPr>
          <w:rFonts w:ascii="Arial" w:hAnsi="Arial" w:cs="Arial"/>
          <w:color w:val="000000" w:themeColor="text1"/>
        </w:rPr>
      </w:pPr>
    </w:p>
    <w:p w14:paraId="6D6B35FA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14. INFORMACJA O KOMUNIKACJI W POSTĘPOWANIU</w:t>
      </w:r>
    </w:p>
    <w:p w14:paraId="450299E7" w14:textId="77777777" w:rsidR="00125FD9" w:rsidRPr="00C86B32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D703EB" w14:textId="1C322344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 postępowaniu o udzielenie zamówienia komunikacja między Zamawiającym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br/>
        <w:t xml:space="preserve">a Wykonawcami odbywa się przy użyciu </w:t>
      </w:r>
      <w:r w:rsidR="004A2337" w:rsidRPr="00C86B32">
        <w:rPr>
          <w:rFonts w:ascii="Arial" w:hAnsi="Arial" w:cs="Arial"/>
          <w:color w:val="000000" w:themeColor="text1"/>
          <w:sz w:val="20"/>
          <w:szCs w:val="20"/>
        </w:rPr>
        <w:t xml:space="preserve">platformy </w:t>
      </w:r>
      <w:hyperlink r:id="rId9" w:history="1">
        <w:r w:rsidR="004A2337" w:rsidRPr="00C86B32">
          <w:rPr>
            <w:rStyle w:val="Hipercze"/>
            <w:rFonts w:ascii="Arial" w:hAnsi="Arial" w:cs="Arial"/>
            <w:sz w:val="20"/>
            <w:szCs w:val="20"/>
          </w:rPr>
          <w:t>https://ezamowienia.gov.pl</w:t>
        </w:r>
      </w:hyperlink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oraz poczty elektronicznej. </w:t>
      </w:r>
    </w:p>
    <w:p w14:paraId="46BE0F69" w14:textId="485B85E5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wyznacza następujące osoby do kontaktu z Wykonawcami: </w:t>
      </w:r>
      <w:r w:rsidR="00951A3E" w:rsidRPr="00C86B32">
        <w:rPr>
          <w:rFonts w:ascii="Arial" w:hAnsi="Arial" w:cs="Arial"/>
          <w:color w:val="000000" w:themeColor="text1"/>
          <w:sz w:val="20"/>
          <w:szCs w:val="20"/>
        </w:rPr>
        <w:t xml:space="preserve">Pani </w:t>
      </w:r>
      <w:r w:rsidR="00CB4C48" w:rsidRPr="00C86B32">
        <w:rPr>
          <w:rFonts w:ascii="Arial" w:hAnsi="Arial" w:cs="Arial"/>
          <w:color w:val="000000" w:themeColor="text1"/>
          <w:sz w:val="20"/>
          <w:szCs w:val="20"/>
        </w:rPr>
        <w:t xml:space="preserve">Anna </w:t>
      </w:r>
      <w:r w:rsidR="00951A3E" w:rsidRPr="00C86B32">
        <w:rPr>
          <w:rFonts w:ascii="Arial" w:hAnsi="Arial" w:cs="Arial"/>
          <w:color w:val="000000" w:themeColor="text1"/>
          <w:sz w:val="20"/>
          <w:szCs w:val="20"/>
        </w:rPr>
        <w:t>Kacprzyk</w:t>
      </w:r>
      <w:r w:rsidR="00CB539F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email:</w:t>
      </w:r>
      <w:r w:rsidR="00CB539F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2FB5" w:rsidRPr="00C86B32">
        <w:rPr>
          <w:rFonts w:ascii="Arial" w:hAnsi="Arial" w:cs="Arial"/>
          <w:color w:val="000000" w:themeColor="text1"/>
          <w:sz w:val="20"/>
          <w:szCs w:val="20"/>
        </w:rPr>
        <w:t>pkwk</w:t>
      </w:r>
      <w:r w:rsidR="00CB539F" w:rsidRPr="00C86B32">
        <w:rPr>
          <w:rFonts w:ascii="Arial" w:hAnsi="Arial" w:cs="Arial"/>
          <w:color w:val="000000" w:themeColor="text1"/>
          <w:sz w:val="20"/>
          <w:szCs w:val="20"/>
        </w:rPr>
        <w:t>@pkwk.org</w:t>
      </w:r>
    </w:p>
    <w:p w14:paraId="2E6ABEA6" w14:textId="4EF1C809" w:rsidR="00CD191B" w:rsidRPr="00C86B32" w:rsidRDefault="006F4909" w:rsidP="00C86B32">
      <w:pPr>
        <w:pStyle w:val="Akapitzlist"/>
        <w:numPr>
          <w:ilvl w:val="0"/>
          <w:numId w:val="51"/>
        </w:numPr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Adres strony internetowej prowadzonego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postępowania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(link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prowadzący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bezpośrednio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do widoku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postępowania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na Platformie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): </w:t>
      </w:r>
      <w:r w:rsidR="00A216F7" w:rsidRPr="00A216F7">
        <w:rPr>
          <w:rFonts w:ascii="Arial" w:hAnsi="Arial" w:cs="Arial"/>
          <w:sz w:val="20"/>
          <w:szCs w:val="20"/>
        </w:rPr>
        <w:t>https://ezamowienia.gov.pl/mp-client/tenders/ocds-148610-97aac683-e816-11ee-a01e-f641a8763d5f</w:t>
      </w:r>
    </w:p>
    <w:p w14:paraId="50429B3E" w14:textId="30D9CBC3" w:rsidR="006F4909" w:rsidRPr="00C86B32" w:rsidRDefault="006F4909" w:rsidP="00C86B32">
      <w:pPr>
        <w:pStyle w:val="Akapitzlist"/>
        <w:numPr>
          <w:ilvl w:val="0"/>
          <w:numId w:val="51"/>
        </w:numPr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lastRenderedPageBreak/>
        <w:t>Postępowanie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można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wyszukac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́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równiez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̇ ze strony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głównej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Platformy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(przycisk „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Przeglądaj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postępowania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>/konkursy”).</w:t>
      </w:r>
    </w:p>
    <w:p w14:paraId="3D7D9312" w14:textId="77777777" w:rsidR="00A216F7" w:rsidRPr="00C86B32" w:rsidRDefault="006F4909" w:rsidP="00C86B32">
      <w:pPr>
        <w:pStyle w:val="Akapitzlist"/>
        <w:numPr>
          <w:ilvl w:val="0"/>
          <w:numId w:val="51"/>
        </w:numPr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Identyfikator (ID)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postępowania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na Platformie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987"/>
      </w:tblGrid>
      <w:tr w:rsidR="00A216F7" w:rsidRPr="00A216F7" w14:paraId="73A7F321" w14:textId="77777777" w:rsidTr="00A216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FE020" w14:textId="77777777" w:rsidR="00A216F7" w:rsidRPr="00A216F7" w:rsidRDefault="00A216F7" w:rsidP="00A21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C5E325" w14:textId="77777777" w:rsidR="00A216F7" w:rsidRPr="00A216F7" w:rsidRDefault="00A216F7" w:rsidP="00A216F7">
            <w:pPr>
              <w:rPr>
                <w:rFonts w:ascii="Arial" w:hAnsi="Arial" w:cs="Arial"/>
                <w:sz w:val="24"/>
                <w:szCs w:val="24"/>
              </w:rPr>
            </w:pPr>
            <w:r w:rsidRPr="00A216F7">
              <w:rPr>
                <w:rFonts w:ascii="Arial" w:hAnsi="Arial" w:cs="Arial"/>
                <w:sz w:val="24"/>
                <w:szCs w:val="24"/>
              </w:rPr>
              <w:t>ocds-148610-97aac683-e816-11ee-a01e-f641a8763d5f</w:t>
            </w:r>
          </w:p>
        </w:tc>
      </w:tr>
    </w:tbl>
    <w:p w14:paraId="264A8CFD" w14:textId="5F64EA4E" w:rsidR="006F4909" w:rsidRPr="00C86B32" w:rsidRDefault="006F4909" w:rsidP="00C86B32">
      <w:pPr>
        <w:pStyle w:val="Akapitzlist"/>
        <w:numPr>
          <w:ilvl w:val="0"/>
          <w:numId w:val="51"/>
        </w:numPr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AD8E71" w14:textId="30B1E064" w:rsidR="00125FD9" w:rsidRPr="00C86B32" w:rsidRDefault="006F4909" w:rsidP="00C86B32">
      <w:pPr>
        <w:pStyle w:val="Akapitzlist"/>
        <w:spacing w:after="0" w:line="288" w:lineRule="auto"/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zamierzający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wziąc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́ udział w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postępowaniu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 udzielenie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publicznego musi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posiadac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́ konto podmiotu „Wykonawca” na Platformie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Szczegółowe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informacje na temat zakładania kont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podmiotów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oraz zasady i warunki korzystania z Platformy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określa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Regulamin Platformy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e-Zamówienia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dostępny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na stronie internetowej https://ezamowienia.gov.pl oraz informacje zamieszczone w zakładce „Centrum Pomocy”.</w:t>
      </w:r>
      <w:r w:rsidRPr="00C86B32" w:rsidDel="006F49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3E3F0B" w14:textId="77777777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Sposób sporządzenia dokumentów elektronicznych, cyfrowych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odwzorowań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dokumentów oraz informacji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oraz rozporządzeniu Ministra Rozwoju, Pracy i Technologii z dnia 23 grudnia 2020 r. w sprawie podmiotowych środków dowodowych oraz innych dokumentów lub oświadczeń, jakich może żądać zamawiający od wykonawcy (Dz. U. poz. 2415).</w:t>
      </w:r>
    </w:p>
    <w:p w14:paraId="09057978" w14:textId="77777777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przewiduje sposobu komunikowania się z Wykonawcami w inny sposób niż przy użyciu środków komunikacji elektronicznej, wskazanych w niniejszej SWZ.</w:t>
      </w:r>
    </w:p>
    <w:p w14:paraId="3211965C" w14:textId="77777777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będzie przekazywał Wykonawcom informacje przez zamieszczanie ich na stronie internetowej. Korespondencja, której zgodnie z obowiązującymi przepisami adresatem jest konkretny Wykonawca, będzie przekazywana z wykorzystaniem poczty elektronicznej do konkretnego Wykonawcy.</w:t>
      </w:r>
    </w:p>
    <w:p w14:paraId="67C20FE0" w14:textId="77777777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Wykonawca jako podmiot profesjonalny ma obowiązek sprawdzania komunikatów i wiadomości udostępnianych lub przesłanych przez Zamawiającego, gdyż system powiadomień może ulec awarii lub powiadomienie może trafić do folderu SPAM.</w:t>
      </w:r>
    </w:p>
    <w:p w14:paraId="1AE7F705" w14:textId="77777777" w:rsidR="00125FD9" w:rsidRPr="00C86B32" w:rsidRDefault="00125FD9" w:rsidP="00C86B32">
      <w:pPr>
        <w:pStyle w:val="Akapitzlist"/>
        <w:numPr>
          <w:ilvl w:val="0"/>
          <w:numId w:val="51"/>
        </w:numPr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Wiadomości przekazywane drogą elektroniczną powinny w sposób jednoznaczny wskazywać numer postępowania oraz dane identyfikujące Wykonawcę.</w:t>
      </w:r>
    </w:p>
    <w:p w14:paraId="4FFC2AD8" w14:textId="77777777" w:rsidR="00125FD9" w:rsidRPr="00C86B32" w:rsidRDefault="00125FD9" w:rsidP="00C86B32">
      <w:pPr>
        <w:pStyle w:val="Akapitzlist"/>
        <w:spacing w:after="0" w:line="288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503DCB" w14:textId="6CA03992" w:rsidR="00125FD9" w:rsidRPr="00C86B32" w:rsidRDefault="00125FD9" w:rsidP="00E15F76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/>
        <w:outlineLvl w:val="0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17. OPIS SPOSOBU UDZIELANIA WYJAŚNIEŃ DOTYCZĄCYCH SWZ</w:t>
      </w:r>
    </w:p>
    <w:p w14:paraId="6556C28A" w14:textId="37F194BC" w:rsidR="00CE62AA" w:rsidRPr="00C86B32" w:rsidRDefault="00CE62AA" w:rsidP="00E15F76">
      <w:pPr>
        <w:pStyle w:val="Akapitzlist"/>
        <w:numPr>
          <w:ilvl w:val="0"/>
          <w:numId w:val="75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Wykonawca może zwrócić się do zamawiającego z wnioskiem o wyjaśnienie odpowiednio treści SWZ.</w:t>
      </w:r>
    </w:p>
    <w:p w14:paraId="226A7D6F" w14:textId="11F80ECC" w:rsidR="00CE62AA" w:rsidRPr="00C86B32" w:rsidRDefault="00CE62AA" w:rsidP="00E15F76">
      <w:pPr>
        <w:pStyle w:val="Akapitzlist"/>
        <w:numPr>
          <w:ilvl w:val="0"/>
          <w:numId w:val="75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Zamawiający jest obowiązany udzielić wyjaśnień niezwłocznie, jednak nie później niż na 2 dni przed upływem terminu składania ofert albo, pod warunkiem że wniosek o wyjaśnienie treści wpłynął do zamawiającego nie później niż na 4 dni przed upływem terminu składania ofert. </w:t>
      </w:r>
    </w:p>
    <w:p w14:paraId="1B6BEA5C" w14:textId="77777777" w:rsidR="00125FD9" w:rsidRPr="00C86B32" w:rsidRDefault="00125FD9" w:rsidP="00C86B32">
      <w:pPr>
        <w:pStyle w:val="Tekstpodstawowy"/>
        <w:spacing w:after="0" w:line="288" w:lineRule="auto"/>
        <w:ind w:right="1"/>
        <w:rPr>
          <w:rFonts w:ascii="Arial" w:hAnsi="Arial" w:cs="Arial"/>
          <w:color w:val="000000" w:themeColor="text1"/>
        </w:rPr>
      </w:pPr>
    </w:p>
    <w:p w14:paraId="160A826C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18. OPIS SPOSOBU PRZYGOTOWANIA I ZŁOŻENIA OFERTY</w:t>
      </w:r>
    </w:p>
    <w:p w14:paraId="2C3A2926" w14:textId="77777777" w:rsidR="00125FD9" w:rsidRPr="00C86B32" w:rsidRDefault="00125FD9" w:rsidP="00C86B32">
      <w:pPr>
        <w:pStyle w:val="Zwykytekst"/>
        <w:autoSpaceDN w:val="0"/>
        <w:spacing w:line="288" w:lineRule="auto"/>
        <w:ind w:left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19DE7454" w14:textId="2150445F" w:rsidR="00564215" w:rsidRPr="00C86B32" w:rsidRDefault="00564215" w:rsidP="00E15F76">
      <w:pPr>
        <w:pStyle w:val="Akapitzlist"/>
        <w:widowControl w:val="0"/>
        <w:tabs>
          <w:tab w:val="left" w:pos="567"/>
        </w:tabs>
        <w:autoSpaceDN w:val="0"/>
        <w:spacing w:after="0" w:line="288" w:lineRule="auto"/>
        <w:ind w:left="567"/>
        <w:jc w:val="both"/>
        <w:rPr>
          <w:rFonts w:ascii="Arial" w:eastAsiaTheme="minorHAnsi" w:hAnsi="Arial" w:cs="Arial"/>
          <w:sz w:val="20"/>
          <w:szCs w:val="20"/>
        </w:rPr>
      </w:pPr>
      <w:r w:rsidRPr="00C86B32">
        <w:rPr>
          <w:rFonts w:ascii="Arial" w:eastAsiaTheme="minorHAnsi" w:hAnsi="Arial" w:cs="Arial"/>
          <w:sz w:val="20"/>
          <w:szCs w:val="20"/>
        </w:rPr>
        <w:t xml:space="preserve">Do upływu terminu składania ofert, Wykonawca zobowiązany jest złożyć ofertę w postaci wypełnionego formularza ofertowego, zgodnie z wzorem stanowiącym Załącznik nr 2 do SWZ. Wraz z wypełnionym formularzem ofertowym, wykonawca składa następujące załączniki: </w:t>
      </w:r>
    </w:p>
    <w:p w14:paraId="29499669" w14:textId="4C0206B0" w:rsidR="00564215" w:rsidRPr="00C86B32" w:rsidRDefault="00564215" w:rsidP="00C86B32">
      <w:pPr>
        <w:pStyle w:val="Zwykytekst"/>
        <w:numPr>
          <w:ilvl w:val="1"/>
          <w:numId w:val="35"/>
        </w:numPr>
        <w:autoSpaceDN w:val="0"/>
        <w:spacing w:line="288" w:lineRule="auto"/>
        <w:jc w:val="both"/>
        <w:rPr>
          <w:rFonts w:ascii="Arial" w:eastAsiaTheme="minorHAnsi" w:hAnsi="Arial" w:cs="Arial"/>
          <w:lang w:eastAsia="en-US"/>
        </w:rPr>
      </w:pPr>
      <w:r w:rsidRPr="00C86B32">
        <w:rPr>
          <w:rFonts w:ascii="Arial" w:eastAsiaTheme="minorHAnsi" w:hAnsi="Arial" w:cs="Arial"/>
          <w:lang w:eastAsia="en-US"/>
        </w:rPr>
        <w:t xml:space="preserve">odpis dokumentu wykazującego umocowanie osoby działającej w imieniu Wykonawcy; </w:t>
      </w:r>
    </w:p>
    <w:p w14:paraId="7845D7F0" w14:textId="74800DB8" w:rsidR="00564215" w:rsidRPr="00C86B32" w:rsidRDefault="00564215" w:rsidP="00C86B32">
      <w:pPr>
        <w:pStyle w:val="Zwykytekst"/>
        <w:numPr>
          <w:ilvl w:val="1"/>
          <w:numId w:val="35"/>
        </w:numPr>
        <w:autoSpaceDN w:val="0"/>
        <w:spacing w:line="288" w:lineRule="auto"/>
        <w:jc w:val="both"/>
        <w:rPr>
          <w:rFonts w:ascii="Arial" w:eastAsiaTheme="minorHAnsi" w:hAnsi="Arial" w:cs="Arial"/>
          <w:lang w:eastAsia="en-US"/>
        </w:rPr>
      </w:pPr>
      <w:r w:rsidRPr="00C86B32">
        <w:rPr>
          <w:rFonts w:ascii="Arial" w:eastAsiaTheme="minorHAnsi" w:hAnsi="Arial" w:cs="Arial"/>
          <w:lang w:eastAsia="en-US"/>
        </w:rPr>
        <w:t xml:space="preserve">pełnomocnictwo, o którym mowa w rozdz. 11 ust. 1 – jeśli dotyczy; </w:t>
      </w:r>
    </w:p>
    <w:p w14:paraId="76863224" w14:textId="6434B12D" w:rsidR="00564215" w:rsidRPr="00C86B32" w:rsidRDefault="00564215" w:rsidP="00C86B32">
      <w:pPr>
        <w:pStyle w:val="Zwykytekst"/>
        <w:numPr>
          <w:ilvl w:val="1"/>
          <w:numId w:val="35"/>
        </w:numPr>
        <w:autoSpaceDN w:val="0"/>
        <w:spacing w:line="288" w:lineRule="auto"/>
        <w:jc w:val="both"/>
        <w:rPr>
          <w:rFonts w:ascii="Arial" w:eastAsiaTheme="minorHAnsi" w:hAnsi="Arial" w:cs="Arial"/>
          <w:lang w:eastAsia="en-US"/>
        </w:rPr>
      </w:pPr>
      <w:r w:rsidRPr="00C86B32">
        <w:rPr>
          <w:rFonts w:ascii="Arial" w:eastAsiaTheme="minorHAnsi" w:hAnsi="Arial" w:cs="Arial"/>
          <w:lang w:eastAsia="en-US"/>
        </w:rPr>
        <w:t>oświadczenie, o którym mowa w rozdz. 8 ust. 1, w tym – jeśli dotyczy – dotyczące wszystkim wykonawców wspólnie ubiegających się o udzielenie zamówienia</w:t>
      </w:r>
      <w:r w:rsidR="003E05B5" w:rsidRPr="00C90506">
        <w:rPr>
          <w:rFonts w:ascii="Arial" w:eastAsiaTheme="minorHAnsi" w:hAnsi="Arial" w:cs="Arial"/>
          <w:lang w:eastAsia="en-US"/>
        </w:rPr>
        <w:t>.</w:t>
      </w:r>
    </w:p>
    <w:p w14:paraId="721A1F9F" w14:textId="306BA74A" w:rsidR="00125FD9" w:rsidRPr="00C86B32" w:rsidRDefault="00125FD9" w:rsidP="00C86B32">
      <w:pPr>
        <w:pStyle w:val="Akapitzlist"/>
        <w:widowControl w:val="0"/>
        <w:numPr>
          <w:ilvl w:val="0"/>
          <w:numId w:val="35"/>
        </w:numPr>
        <w:tabs>
          <w:tab w:val="clear" w:pos="700"/>
          <w:tab w:val="left" w:pos="567"/>
        </w:tabs>
        <w:spacing w:after="0" w:line="288" w:lineRule="auto"/>
        <w:ind w:hanging="482"/>
        <w:jc w:val="both"/>
        <w:rPr>
          <w:rFonts w:ascii="Arial" w:hAnsi="Arial" w:cs="Arial"/>
          <w:color w:val="000000" w:themeColor="text1"/>
          <w:sz w:val="20"/>
          <w:szCs w:val="20"/>
          <w:lang w:bidi="pl-PL"/>
        </w:rPr>
      </w:pPr>
      <w:r w:rsidRPr="00C86B32">
        <w:rPr>
          <w:rFonts w:ascii="Arial" w:eastAsiaTheme="minorHAnsi" w:hAnsi="Arial" w:cs="Arial"/>
          <w:color w:val="000000" w:themeColor="text1"/>
          <w:sz w:val="20"/>
          <w:szCs w:val="20"/>
        </w:rPr>
        <w:t>Oferta musi być sporządzona w języku polskim, na podstawie załączników stanowiących integralną część niniejsze</w:t>
      </w:r>
      <w:r w:rsidR="00564215" w:rsidRPr="00C86B32">
        <w:rPr>
          <w:rFonts w:ascii="Arial" w:eastAsiaTheme="minorHAnsi" w:hAnsi="Arial" w:cs="Arial"/>
          <w:color w:val="000000" w:themeColor="text1"/>
          <w:sz w:val="20"/>
          <w:szCs w:val="20"/>
        </w:rPr>
        <w:t>j</w:t>
      </w:r>
      <w:r w:rsidRPr="00C86B32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SWZ. Podmiotowe środki dowodowe oraz inne dokumenty lub oświadczenia, sporządzone w języku obcym przekazuje się wraz z tłumaczeniem na język polski. </w:t>
      </w:r>
      <w:r w:rsidRPr="00C86B32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>Oferta musi być podpisana przez osoby upoważnione do reprezentowania Wykonawcy</w:t>
      </w:r>
      <w:r w:rsidR="00A451F0" w:rsidRPr="00C86B32">
        <w:rPr>
          <w:rFonts w:ascii="Arial" w:eastAsiaTheme="minorHAnsi" w:hAnsi="Arial" w:cs="Arial"/>
          <w:color w:val="000000" w:themeColor="text1"/>
          <w:sz w:val="20"/>
          <w:szCs w:val="20"/>
        </w:rPr>
        <w:t>.</w:t>
      </w:r>
    </w:p>
    <w:p w14:paraId="6F3BFCD0" w14:textId="77777777" w:rsidR="004A2337" w:rsidRPr="00C86B32" w:rsidRDefault="00125FD9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ind w:left="567" w:hanging="425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Ofertę składa się, pod rygorem nieważności, </w:t>
      </w:r>
      <w:r w:rsidR="004A2337" w:rsidRPr="00C86B32">
        <w:rPr>
          <w:rFonts w:ascii="Arial" w:eastAsiaTheme="minorHAnsi" w:hAnsi="Arial" w:cs="Arial"/>
          <w:color w:val="000000" w:themeColor="text1"/>
          <w:lang w:eastAsia="en-US"/>
        </w:rPr>
        <w:t>w postaci elektronicznej opatrzonej podpisem kwalifikowanym, zaufanym lub podpisem osobistym</w:t>
      </w:r>
      <w:r w:rsidRPr="00C86B3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6B5EA0AF" w14:textId="77777777" w:rsidR="00125FD9" w:rsidRPr="00C86B32" w:rsidRDefault="004A2337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ind w:left="567" w:hanging="425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86B32">
        <w:rPr>
          <w:rFonts w:ascii="Arial" w:eastAsia="Calibri" w:hAnsi="Arial" w:cs="Arial"/>
          <w:color w:val="000000" w:themeColor="text1"/>
          <w:lang w:bidi="pl-PL"/>
        </w:rPr>
        <w:t>Dokumenty należy sporządzić w formacie danych pdf.</w:t>
      </w:r>
    </w:p>
    <w:p w14:paraId="2EEE3D94" w14:textId="1CE402BA" w:rsidR="00A451F0" w:rsidRPr="00C86B32" w:rsidRDefault="00A451F0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ind w:left="567" w:hanging="425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Zamawiajacy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nie wymaga </w:t>
      </w:r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przygoto</w:t>
      </w:r>
      <w:r w:rsidRPr="00C86B32">
        <w:rPr>
          <w:rFonts w:ascii="Arial" w:eastAsiaTheme="minorHAnsi" w:hAnsi="Arial" w:cs="Arial"/>
          <w:color w:val="000000" w:themeColor="text1"/>
          <w:lang w:eastAsia="en-US"/>
        </w:rPr>
        <w:t>wania</w:t>
      </w:r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oferte</w:t>
      </w:r>
      <w:r w:rsidRPr="00C86B32">
        <w:rPr>
          <w:rFonts w:ascii="Arial" w:eastAsiaTheme="minorHAnsi" w:hAnsi="Arial" w:cs="Arial"/>
          <w:color w:val="000000" w:themeColor="text1"/>
          <w:lang w:eastAsia="en-US"/>
        </w:rPr>
        <w:t>y</w:t>
      </w:r>
      <w:proofErr w:type="spellEnd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przy pomocy interaktywnego „Formularza ofertowego”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udostępnionego</w:t>
      </w:r>
      <w:proofErr w:type="spellEnd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na Platformie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e-Zamówienia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16120B49" w14:textId="6E0CDDB6" w:rsidR="0036333F" w:rsidRPr="00C86B32" w:rsidRDefault="0036333F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ind w:left="567" w:hanging="425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Wykonawca składa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oferte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 za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pośrednictwem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zakładki „Oferty/wnioski”, widocznej w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podglądzie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postępowania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po zalogowaniu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sie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̨ na konto Wykonawcy. Po wybraniu przycisku „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Złóz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̇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oferte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̨” system prezentuje okno składania oferty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umożliwiające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przekazanie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dokumentów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elektronicznych, w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którym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znajduja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sie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 dwa pola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drag&amp;drop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(„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przeciągnij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” i „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upuśc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́”)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służące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do dodawania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plików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4D47AE75" w14:textId="35F80A34" w:rsidR="0036333F" w:rsidRPr="00C86B32" w:rsidRDefault="0036333F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86B32">
        <w:rPr>
          <w:rFonts w:ascii="Arial" w:eastAsiaTheme="minorHAnsi" w:hAnsi="Arial" w:cs="Arial"/>
          <w:color w:val="000000" w:themeColor="text1"/>
          <w:lang w:eastAsia="en-US"/>
        </w:rPr>
        <w:t>Wykonawca dodaje wybrany z dysku i uprzednio podpisany „Formularz oferty” w pierwszym polu („Wypełniony formularz oferty”). W kolejnym polu („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Załączniki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i inne dokumenty przedstawione w ofercie przez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Wykonawce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̨”) wykonawca dodaje pozostałe pliki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stanowiące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oferte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̨ lub składane wraz z ofertą</w:t>
      </w:r>
      <w:r w:rsidR="00A451F0" w:rsidRPr="00C86B3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8C29080" w14:textId="65D89AA4" w:rsidR="0036333F" w:rsidRPr="00C86B32" w:rsidRDefault="0036333F" w:rsidP="00C86B32">
      <w:pPr>
        <w:pStyle w:val="Zwykytekst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N w:val="0"/>
        <w:spacing w:line="288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Jeżeli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wraz z ofertą składane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̨ dokumenty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zawierające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tajemnicę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przedsiębiorstwa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wykonawca, w celu utrzymania w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poufności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tych informacji, przekazuje je w wydzielonym i odpowiednio oznaczonym pliku, wraz z jednoczesnym zaznaczeniem w nazwie pliku „Dokument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stanowiący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tajemnicę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przedsiębiorstwa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”.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Zarówno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załącznik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stanowiący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tajemnicę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przedsiębiorstwa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jak i uzasadnienie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zastrzeżenia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tajemnicy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przedsiębiorstwa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należy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dodac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́ w polu „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Załączniki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i inne dokumenty przedstawione w ofercie przez </w:t>
      </w:r>
      <w:proofErr w:type="spellStart"/>
      <w:r w:rsidRPr="00C86B32">
        <w:rPr>
          <w:rFonts w:ascii="Arial" w:eastAsiaTheme="minorHAnsi" w:hAnsi="Arial" w:cs="Arial"/>
          <w:color w:val="000000" w:themeColor="text1"/>
          <w:lang w:eastAsia="en-US"/>
        </w:rPr>
        <w:t>Wykonawce</w:t>
      </w:r>
      <w:proofErr w:type="spellEnd"/>
      <w:r w:rsidRPr="00C86B32">
        <w:rPr>
          <w:rFonts w:ascii="Arial" w:eastAsiaTheme="minorHAnsi" w:hAnsi="Arial" w:cs="Arial"/>
          <w:color w:val="000000" w:themeColor="text1"/>
          <w:lang w:eastAsia="en-US"/>
        </w:rPr>
        <w:t>̨”.</w:t>
      </w:r>
      <w:r w:rsidRPr="00C86B32" w:rsidDel="0036333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14:paraId="135C68BB" w14:textId="77777777" w:rsidR="00125FD9" w:rsidRPr="00C86B32" w:rsidRDefault="00125FD9" w:rsidP="00C86B3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 w:themeColor="text1"/>
        </w:rPr>
      </w:pPr>
      <w:bookmarkStart w:id="6" w:name="_21eeoojwb3nb" w:colFirst="0" w:colLast="0"/>
      <w:bookmarkEnd w:id="6"/>
    </w:p>
    <w:p w14:paraId="5B2A7BA3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 xml:space="preserve">ROZDZIAŁ </w:t>
      </w:r>
      <w:r w:rsidR="00EB1F56" w:rsidRPr="00C86B32">
        <w:rPr>
          <w:rFonts w:ascii="Arial" w:hAnsi="Arial" w:cs="Arial"/>
          <w:b/>
          <w:color w:val="000000" w:themeColor="text1"/>
        </w:rPr>
        <w:t>19</w:t>
      </w:r>
      <w:r w:rsidRPr="00C86B32">
        <w:rPr>
          <w:rFonts w:ascii="Arial" w:hAnsi="Arial" w:cs="Arial"/>
          <w:b/>
          <w:color w:val="000000" w:themeColor="text1"/>
        </w:rPr>
        <w:t>. OPIS SPOSOBU OBLICZENIA CENY OFERTY</w:t>
      </w:r>
    </w:p>
    <w:p w14:paraId="07D614C7" w14:textId="77777777" w:rsidR="00125FD9" w:rsidRPr="00C86B32" w:rsidRDefault="00125FD9" w:rsidP="00C86B32">
      <w:p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iCs/>
          <w:color w:val="000000" w:themeColor="text1"/>
        </w:rPr>
      </w:pPr>
    </w:p>
    <w:p w14:paraId="3AE7D3BC" w14:textId="77777777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iCs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 xml:space="preserve">Oferowaną cenę należy podać w PLN w Formularzu oferty stanowiącym </w:t>
      </w:r>
      <w:r w:rsidRPr="00C86B32">
        <w:rPr>
          <w:rFonts w:ascii="Arial" w:eastAsia="Calibri" w:hAnsi="Arial" w:cs="Arial"/>
          <w:bCs/>
          <w:iCs/>
          <w:color w:val="000000" w:themeColor="text1"/>
        </w:rPr>
        <w:t>załącznik do SWZ</w:t>
      </w:r>
      <w:r w:rsidRPr="00C86B32">
        <w:rPr>
          <w:rFonts w:ascii="Arial" w:hAnsi="Arial" w:cs="Arial"/>
          <w:bCs/>
          <w:iCs/>
          <w:color w:val="000000" w:themeColor="text1"/>
        </w:rPr>
        <w:t>.</w:t>
      </w:r>
    </w:p>
    <w:p w14:paraId="6AB2AB09" w14:textId="77777777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Cenę w ofercie należy obliczyć z uwzględnieniem wszystkich wymagań Zamawiającego określonych w SWZ, załącznikach do SWZ i wzorze umowy, z uwzględnieniem wszelkich kosztów, jakie poniesie Wykonawca z tytułu należytej oraz zgodnej z obowiązującymi przepisami realizacji przedmiotu zamówienia.</w:t>
      </w:r>
    </w:p>
    <w:p w14:paraId="63586D02" w14:textId="77777777" w:rsidR="00125FD9" w:rsidRPr="00C90506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color w:val="000000" w:themeColor="text1"/>
        </w:rPr>
      </w:pPr>
      <w:r w:rsidRPr="00C90506">
        <w:rPr>
          <w:rFonts w:ascii="Arial" w:hAnsi="Arial" w:cs="Arial"/>
          <w:color w:val="000000" w:themeColor="text1"/>
        </w:rPr>
        <w:t>Ceny jednostkowe podane przez Wykonawcę powinny uwzględniać zysk Wykonawcy oraz wszystkie inne koszty związane z realizacją przedmiotu zamówienia określonego w niniejszej SWZ.</w:t>
      </w:r>
    </w:p>
    <w:p w14:paraId="525ABF6A" w14:textId="77777777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Cena ofertowa musi być podana w złotych polskich (PLN), do drugiego miejsca po przecinku oraz musi obejmować wszystkie koszty niezbędne do zrealizowania zamówienia, zysk, wymagane przepisami podatki i opłaty, w tym VAT, a także ewentualne rabaty i upusty.</w:t>
      </w:r>
    </w:p>
    <w:p w14:paraId="7E6E2F9A" w14:textId="77777777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502" w:right="-157"/>
        <w:contextualSpacing/>
        <w:jc w:val="both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Jeżeli Wykonawca składa ofertę, której wybór prowadziłby do powstania u Zamawiającego obowiązku podatkowego zgodnie z przepisami o podatku od towarów i usług, Zamawiający w celu oceny takiej oferty doliczy do przedstawionej w niej ceny podatek od towarów i usług, który miałby obowiązek rozliczyć zgodnie z tymi przepisami.</w:t>
      </w:r>
    </w:p>
    <w:p w14:paraId="64252EF0" w14:textId="682D6662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426" w:right="-157" w:hanging="284"/>
        <w:contextualSpacing/>
        <w:jc w:val="both"/>
        <w:rPr>
          <w:rFonts w:ascii="Arial" w:hAnsi="Arial" w:cs="Arial"/>
          <w:bCs/>
          <w:color w:val="000000" w:themeColor="text1"/>
        </w:rPr>
      </w:pPr>
      <w:r w:rsidRPr="00C86B32">
        <w:rPr>
          <w:rFonts w:ascii="Arial" w:hAnsi="Arial" w:cs="Arial"/>
          <w:bCs/>
          <w:color w:val="000000" w:themeColor="text1"/>
        </w:rPr>
        <w:t xml:space="preserve">W przypadku opisanym w ust. </w:t>
      </w:r>
      <w:r w:rsidR="00A451F0" w:rsidRPr="00C86B32">
        <w:rPr>
          <w:rFonts w:ascii="Arial" w:hAnsi="Arial" w:cs="Arial"/>
          <w:bCs/>
          <w:color w:val="000000" w:themeColor="text1"/>
        </w:rPr>
        <w:t>5</w:t>
      </w:r>
      <w:r w:rsidRPr="00C86B32">
        <w:rPr>
          <w:rFonts w:ascii="Arial" w:hAnsi="Arial" w:cs="Arial"/>
          <w:bCs/>
          <w:color w:val="000000" w:themeColor="text1"/>
        </w:rPr>
        <w:t xml:space="preserve"> Wykonawca ma obowiązek:</w:t>
      </w:r>
    </w:p>
    <w:p w14:paraId="0186A11B" w14:textId="77777777" w:rsidR="00125FD9" w:rsidRPr="00C86B32" w:rsidRDefault="00125FD9" w:rsidP="00C86B32">
      <w:pPr>
        <w:pStyle w:val="Zwykytekst"/>
        <w:numPr>
          <w:ilvl w:val="0"/>
          <w:numId w:val="66"/>
        </w:numPr>
        <w:autoSpaceDN w:val="0"/>
        <w:spacing w:line="288" w:lineRule="auto"/>
        <w:ind w:left="785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poinformowania Zamawiającego, że wybór jego oferty będzie prowadził do powstania u Zamawiającego obowiązku podatkowego;</w:t>
      </w:r>
    </w:p>
    <w:p w14:paraId="24DF3C36" w14:textId="77777777" w:rsidR="00125FD9" w:rsidRPr="00C86B32" w:rsidRDefault="00125FD9" w:rsidP="00C86B32">
      <w:pPr>
        <w:pStyle w:val="Zwykytekst"/>
        <w:numPr>
          <w:ilvl w:val="0"/>
          <w:numId w:val="66"/>
        </w:numPr>
        <w:autoSpaceDN w:val="0"/>
        <w:spacing w:line="288" w:lineRule="auto"/>
        <w:ind w:left="785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wskazania nazwy (rodzaju) towaru lub usługi, których dostawa lub świadczenie będą prowadziły do powstania obowiązku podatkowego;</w:t>
      </w:r>
    </w:p>
    <w:p w14:paraId="2315AE53" w14:textId="77777777" w:rsidR="00125FD9" w:rsidRPr="00C86B32" w:rsidRDefault="00125FD9" w:rsidP="00C86B32">
      <w:pPr>
        <w:pStyle w:val="Zwykytekst"/>
        <w:numPr>
          <w:ilvl w:val="0"/>
          <w:numId w:val="66"/>
        </w:numPr>
        <w:autoSpaceDN w:val="0"/>
        <w:spacing w:line="288" w:lineRule="auto"/>
        <w:ind w:left="785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wskazania wartości towaru lub usługi objętego obowiązkiem podatkowym zamawiającego, bez kwoty podatku;</w:t>
      </w:r>
    </w:p>
    <w:p w14:paraId="11CD68CE" w14:textId="77777777" w:rsidR="00125FD9" w:rsidRPr="00C86B32" w:rsidRDefault="00125FD9" w:rsidP="00C86B32">
      <w:pPr>
        <w:pStyle w:val="Zwykytekst"/>
        <w:numPr>
          <w:ilvl w:val="0"/>
          <w:numId w:val="66"/>
        </w:numPr>
        <w:autoSpaceDN w:val="0"/>
        <w:spacing w:line="288" w:lineRule="auto"/>
        <w:ind w:left="785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wskazania stawki podatku od towarów i usług, która zgodnie z wiedzą wykonawcy, będzie miała zastosowanie.</w:t>
      </w:r>
    </w:p>
    <w:p w14:paraId="103A5CFA" w14:textId="77777777" w:rsidR="00125FD9" w:rsidRPr="00C86B32" w:rsidRDefault="00125FD9" w:rsidP="00C86B3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426" w:right="-157" w:hanging="284"/>
        <w:contextualSpacing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Rozliczenia między Zamawiającym a Wykonawcą będą prowadzone w złotych polskich (PLN).</w:t>
      </w:r>
    </w:p>
    <w:p w14:paraId="22E49E5D" w14:textId="39215037" w:rsidR="00EB1F56" w:rsidRPr="00C86B32" w:rsidRDefault="00125FD9" w:rsidP="00E15F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88" w:lineRule="auto"/>
        <w:ind w:left="426" w:right="-157" w:hanging="284"/>
        <w:contextualSpacing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W przypadku wystąpienia w ofercie rozbieżności pomiędzy ceną podaną cyfrowo a słownie, jako wartość właściwa zostanie przyjęta cena podana słownie.</w:t>
      </w:r>
    </w:p>
    <w:p w14:paraId="379C1793" w14:textId="77777777" w:rsidR="00EB1F56" w:rsidRPr="00C86B32" w:rsidRDefault="00EB1F56" w:rsidP="00C86B32">
      <w:pPr>
        <w:overflowPunct w:val="0"/>
        <w:autoSpaceDE w:val="0"/>
        <w:autoSpaceDN w:val="0"/>
        <w:adjustRightInd w:val="0"/>
        <w:spacing w:line="288" w:lineRule="auto"/>
        <w:ind w:right="-157"/>
        <w:contextualSpacing/>
        <w:jc w:val="both"/>
        <w:rPr>
          <w:rFonts w:ascii="Arial" w:hAnsi="Arial" w:cs="Arial"/>
          <w:color w:val="000000" w:themeColor="text1"/>
        </w:rPr>
      </w:pPr>
    </w:p>
    <w:p w14:paraId="7A41284F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</w:t>
      </w:r>
      <w:r w:rsidR="00EB1F56" w:rsidRPr="00C86B32">
        <w:rPr>
          <w:rFonts w:ascii="Arial" w:hAnsi="Arial" w:cs="Arial"/>
          <w:b/>
          <w:color w:val="000000" w:themeColor="text1"/>
        </w:rPr>
        <w:t>0</w:t>
      </w:r>
      <w:r w:rsidRPr="00C86B32">
        <w:rPr>
          <w:rFonts w:ascii="Arial" w:hAnsi="Arial" w:cs="Arial"/>
          <w:b/>
          <w:color w:val="000000" w:themeColor="text1"/>
        </w:rPr>
        <w:t>. TERMIN SKŁADANIA I OTWARCIA OFERT</w:t>
      </w:r>
    </w:p>
    <w:p w14:paraId="30B44A99" w14:textId="77777777" w:rsidR="00125FD9" w:rsidRPr="00C86B32" w:rsidRDefault="00125FD9" w:rsidP="00C86B32">
      <w:pPr>
        <w:pStyle w:val="Tekstpodstawowy"/>
        <w:spacing w:after="0" w:line="288" w:lineRule="auto"/>
        <w:ind w:left="502" w:right="1"/>
        <w:rPr>
          <w:rFonts w:ascii="Arial" w:hAnsi="Arial" w:cs="Arial"/>
          <w:color w:val="000000" w:themeColor="text1"/>
        </w:rPr>
      </w:pPr>
    </w:p>
    <w:p w14:paraId="78D3D21E" w14:textId="40521F2F" w:rsidR="00A451F0" w:rsidRPr="00C86B32" w:rsidRDefault="00125FD9" w:rsidP="00C86B32">
      <w:pPr>
        <w:pStyle w:val="Tekstpodstawowy"/>
        <w:numPr>
          <w:ilvl w:val="0"/>
          <w:numId w:val="33"/>
        </w:numPr>
        <w:spacing w:after="0" w:line="288" w:lineRule="auto"/>
        <w:ind w:left="502"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>Ofertę należy złożyć do dnia</w:t>
      </w:r>
      <w:r w:rsidR="009C1B98">
        <w:rPr>
          <w:rFonts w:ascii="Arial" w:hAnsi="Arial" w:cs="Arial"/>
          <w:color w:val="000000" w:themeColor="text1"/>
        </w:rPr>
        <w:t xml:space="preserve"> 29 marca 2024 </w:t>
      </w:r>
      <w:r w:rsidRPr="00C86B32">
        <w:rPr>
          <w:rFonts w:ascii="Arial" w:hAnsi="Arial" w:cs="Arial"/>
          <w:color w:val="000000" w:themeColor="text1"/>
        </w:rPr>
        <w:t xml:space="preserve"> </w:t>
      </w:r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za pośrednictwem </w:t>
      </w:r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zakładki „Oferty/wnioski”, widocznej w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podglądzie</w:t>
      </w:r>
      <w:proofErr w:type="spellEnd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postępowania</w:t>
      </w:r>
      <w:proofErr w:type="spellEnd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 po zalogowaniu </w:t>
      </w:r>
      <w:proofErr w:type="spellStart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sie</w:t>
      </w:r>
      <w:proofErr w:type="spellEnd"/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̨ na konto Wykonawcy</w:t>
      </w:r>
      <w:r w:rsidR="0036333F" w:rsidRPr="00C86B32" w:rsidDel="0036333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C86B32">
        <w:rPr>
          <w:rFonts w:ascii="Arial" w:eastAsiaTheme="minorHAnsi" w:hAnsi="Arial" w:cs="Arial"/>
          <w:color w:val="000000" w:themeColor="text1"/>
          <w:lang w:eastAsia="en-US"/>
        </w:rPr>
        <w:t xml:space="preserve">dostępnego na </w:t>
      </w:r>
      <w:r w:rsidR="0036333F" w:rsidRPr="00C86B32">
        <w:rPr>
          <w:rFonts w:ascii="Arial" w:eastAsiaTheme="minorHAnsi" w:hAnsi="Arial" w:cs="Arial"/>
          <w:color w:val="000000" w:themeColor="text1"/>
          <w:lang w:eastAsia="en-US"/>
        </w:rPr>
        <w:t>platformie e-Zamówienia</w:t>
      </w:r>
      <w:r w:rsidR="00EB1F56" w:rsidRPr="00C86B32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14:paraId="3CFF68D2" w14:textId="235A67EB" w:rsidR="0036333F" w:rsidRPr="00C86B32" w:rsidRDefault="0036333F" w:rsidP="00C86B32">
      <w:pPr>
        <w:pStyle w:val="Tekstpodstawowy"/>
        <w:numPr>
          <w:ilvl w:val="0"/>
          <w:numId w:val="33"/>
        </w:numPr>
        <w:spacing w:after="0" w:line="288" w:lineRule="auto"/>
        <w:ind w:left="502"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 xml:space="preserve">System sprawdza, czy </w:t>
      </w:r>
      <w:proofErr w:type="spellStart"/>
      <w:r w:rsidRPr="00C86B32">
        <w:rPr>
          <w:rFonts w:ascii="Arial" w:hAnsi="Arial" w:cs="Arial"/>
          <w:color w:val="000000" w:themeColor="text1"/>
        </w:rPr>
        <w:t>złożone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pliki </w:t>
      </w:r>
      <w:proofErr w:type="spellStart"/>
      <w:r w:rsidRPr="00C86B32">
        <w:rPr>
          <w:rFonts w:ascii="Arial" w:hAnsi="Arial" w:cs="Arial"/>
          <w:color w:val="000000" w:themeColor="text1"/>
        </w:rPr>
        <w:t>sa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̨ podpisane i automatycznie je szyfruje, </w:t>
      </w:r>
      <w:proofErr w:type="spellStart"/>
      <w:r w:rsidRPr="00C86B32">
        <w:rPr>
          <w:rFonts w:ascii="Arial" w:hAnsi="Arial" w:cs="Arial"/>
          <w:color w:val="000000" w:themeColor="text1"/>
        </w:rPr>
        <w:t>jednocześnie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</w:rPr>
        <w:t>informując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o tym </w:t>
      </w:r>
      <w:proofErr w:type="spellStart"/>
      <w:r w:rsidRPr="00C86B32">
        <w:rPr>
          <w:rFonts w:ascii="Arial" w:hAnsi="Arial" w:cs="Arial"/>
          <w:color w:val="000000" w:themeColor="text1"/>
        </w:rPr>
        <w:t>Wykonawce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̨. Potwierdzenie czasu przekazania i odbioru oferty znajduje </w:t>
      </w:r>
      <w:proofErr w:type="spellStart"/>
      <w:r w:rsidRPr="00C86B32">
        <w:rPr>
          <w:rFonts w:ascii="Arial" w:hAnsi="Arial" w:cs="Arial"/>
          <w:color w:val="000000" w:themeColor="text1"/>
        </w:rPr>
        <w:t>sie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̨ w Elektronicznym Potwierdzeniu Przesłania (EPP) i Elektronicznym Potwierdzeniu Odebrania (EPO). EPP i EPO </w:t>
      </w:r>
      <w:proofErr w:type="spellStart"/>
      <w:r w:rsidRPr="00C86B32">
        <w:rPr>
          <w:rFonts w:ascii="Arial" w:hAnsi="Arial" w:cs="Arial"/>
          <w:color w:val="000000" w:themeColor="text1"/>
        </w:rPr>
        <w:t>dostępne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</w:rPr>
        <w:t>sa</w:t>
      </w:r>
      <w:proofErr w:type="spellEnd"/>
      <w:r w:rsidRPr="00C86B32">
        <w:rPr>
          <w:rFonts w:ascii="Arial" w:hAnsi="Arial" w:cs="Arial"/>
          <w:color w:val="000000" w:themeColor="text1"/>
        </w:rPr>
        <w:t>̨ dla zalogowanego Wykonawcy w zakładce „Oferty/Wnioski”.</w:t>
      </w:r>
    </w:p>
    <w:p w14:paraId="2D651376" w14:textId="352FF634" w:rsidR="0036333F" w:rsidRPr="00C86B32" w:rsidRDefault="0036333F" w:rsidP="00C86B32">
      <w:pPr>
        <w:pStyle w:val="Tekstpodstawowy"/>
        <w:numPr>
          <w:ilvl w:val="0"/>
          <w:numId w:val="33"/>
        </w:numPr>
        <w:spacing w:after="0" w:line="288" w:lineRule="auto"/>
        <w:ind w:left="502"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 xml:space="preserve">Oferta </w:t>
      </w:r>
      <w:proofErr w:type="spellStart"/>
      <w:r w:rsidRPr="00C86B32">
        <w:rPr>
          <w:rFonts w:ascii="Arial" w:hAnsi="Arial" w:cs="Arial"/>
          <w:color w:val="000000" w:themeColor="text1"/>
        </w:rPr>
        <w:t>może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</w:rPr>
        <w:t>byc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́ </w:t>
      </w:r>
      <w:proofErr w:type="spellStart"/>
      <w:r w:rsidRPr="00C86B32">
        <w:rPr>
          <w:rFonts w:ascii="Arial" w:hAnsi="Arial" w:cs="Arial"/>
          <w:color w:val="000000" w:themeColor="text1"/>
        </w:rPr>
        <w:t>złożona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tylko do upływu terminu składania ofert.</w:t>
      </w:r>
    </w:p>
    <w:p w14:paraId="6BA49D83" w14:textId="4B9C8BAC" w:rsidR="0036333F" w:rsidRPr="00C86B32" w:rsidRDefault="0036333F" w:rsidP="00C86B32">
      <w:pPr>
        <w:pStyle w:val="Tekstpodstawowy"/>
        <w:numPr>
          <w:ilvl w:val="0"/>
          <w:numId w:val="33"/>
        </w:numPr>
        <w:spacing w:after="0" w:line="288" w:lineRule="auto"/>
        <w:ind w:left="502" w:right="1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</w:rPr>
        <w:t xml:space="preserve">Wykonawca </w:t>
      </w:r>
      <w:proofErr w:type="spellStart"/>
      <w:r w:rsidRPr="00C86B32">
        <w:rPr>
          <w:rFonts w:ascii="Arial" w:hAnsi="Arial" w:cs="Arial"/>
          <w:color w:val="000000" w:themeColor="text1"/>
        </w:rPr>
        <w:t>może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przed upływem terminu składania ofert </w:t>
      </w:r>
      <w:proofErr w:type="spellStart"/>
      <w:r w:rsidRPr="00C86B32">
        <w:rPr>
          <w:rFonts w:ascii="Arial" w:hAnsi="Arial" w:cs="Arial"/>
          <w:color w:val="000000" w:themeColor="text1"/>
        </w:rPr>
        <w:t>wycofac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́ </w:t>
      </w:r>
      <w:proofErr w:type="spellStart"/>
      <w:r w:rsidRPr="00C86B32">
        <w:rPr>
          <w:rFonts w:ascii="Arial" w:hAnsi="Arial" w:cs="Arial"/>
          <w:color w:val="000000" w:themeColor="text1"/>
        </w:rPr>
        <w:t>oferte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̨. Wykonawca wycofuje </w:t>
      </w:r>
      <w:proofErr w:type="spellStart"/>
      <w:r w:rsidRPr="00C86B32">
        <w:rPr>
          <w:rFonts w:ascii="Arial" w:hAnsi="Arial" w:cs="Arial"/>
          <w:color w:val="000000" w:themeColor="text1"/>
        </w:rPr>
        <w:t>oferte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̨ w zakładce „Oferty/wnioski” </w:t>
      </w:r>
      <w:proofErr w:type="spellStart"/>
      <w:r w:rsidRPr="00C86B32">
        <w:rPr>
          <w:rFonts w:ascii="Arial" w:hAnsi="Arial" w:cs="Arial"/>
          <w:color w:val="000000" w:themeColor="text1"/>
        </w:rPr>
        <w:t>używając</w:t>
      </w:r>
      <w:proofErr w:type="spellEnd"/>
      <w:r w:rsidRPr="00C86B32">
        <w:rPr>
          <w:rFonts w:ascii="Arial" w:hAnsi="Arial" w:cs="Arial"/>
          <w:color w:val="000000" w:themeColor="text1"/>
        </w:rPr>
        <w:t xml:space="preserve"> przycisku „Wycofaj </w:t>
      </w:r>
      <w:proofErr w:type="spellStart"/>
      <w:r w:rsidRPr="00C86B32">
        <w:rPr>
          <w:rFonts w:ascii="Arial" w:hAnsi="Arial" w:cs="Arial"/>
          <w:color w:val="000000" w:themeColor="text1"/>
        </w:rPr>
        <w:t>oferte</w:t>
      </w:r>
      <w:proofErr w:type="spellEnd"/>
      <w:r w:rsidRPr="00C86B32">
        <w:rPr>
          <w:rFonts w:ascii="Arial" w:hAnsi="Arial" w:cs="Arial"/>
          <w:color w:val="000000" w:themeColor="text1"/>
        </w:rPr>
        <w:t>̨”.</w:t>
      </w:r>
    </w:p>
    <w:p w14:paraId="4273A72A" w14:textId="77777777" w:rsidR="00EB1F56" w:rsidRPr="00C86B32" w:rsidRDefault="00EB1F56" w:rsidP="00C86B32">
      <w:pPr>
        <w:overflowPunct w:val="0"/>
        <w:autoSpaceDE w:val="0"/>
        <w:autoSpaceDN w:val="0"/>
        <w:adjustRightInd w:val="0"/>
        <w:spacing w:line="288" w:lineRule="auto"/>
        <w:ind w:right="-157"/>
        <w:contextualSpacing/>
        <w:jc w:val="both"/>
        <w:rPr>
          <w:rFonts w:ascii="Arial" w:hAnsi="Arial" w:cs="Arial"/>
          <w:color w:val="000000" w:themeColor="text1"/>
        </w:rPr>
      </w:pPr>
    </w:p>
    <w:p w14:paraId="69E0BD4A" w14:textId="77777777" w:rsidR="00EB1F56" w:rsidRPr="00C86B32" w:rsidRDefault="00EB1F56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21. TERMIN OTWARCIA OFERT</w:t>
      </w:r>
    </w:p>
    <w:p w14:paraId="6DCAA136" w14:textId="77777777" w:rsidR="00EB1F56" w:rsidRPr="00C86B32" w:rsidRDefault="00EB1F56" w:rsidP="00C86B32">
      <w:pPr>
        <w:pStyle w:val="Tekstpodstawowy"/>
        <w:spacing w:after="0" w:line="288" w:lineRule="auto"/>
        <w:ind w:left="502" w:right="1"/>
        <w:rPr>
          <w:rFonts w:ascii="Arial" w:hAnsi="Arial" w:cs="Arial"/>
          <w:color w:val="000000" w:themeColor="text1"/>
        </w:rPr>
      </w:pPr>
    </w:p>
    <w:p w14:paraId="119792F3" w14:textId="19432043" w:rsidR="00EB1F56" w:rsidRPr="00C86B32" w:rsidRDefault="00EB1F56" w:rsidP="00C86B32">
      <w:pPr>
        <w:pStyle w:val="Akapitzlist"/>
        <w:numPr>
          <w:ilvl w:val="0"/>
          <w:numId w:val="71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Otwarcie ofert nastąpi w dniu składania ofert o godz. </w:t>
      </w:r>
      <w:r w:rsidR="009C1B98">
        <w:rPr>
          <w:rFonts w:ascii="Arial" w:hAnsi="Arial" w:cs="Arial"/>
          <w:color w:val="000000" w:themeColor="text1"/>
          <w:sz w:val="20"/>
          <w:szCs w:val="20"/>
        </w:rPr>
        <w:t>12.00</w:t>
      </w:r>
      <w:r w:rsidRPr="009C1B98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siedzibie Zamawiającego.</w:t>
      </w:r>
    </w:p>
    <w:p w14:paraId="7EED3157" w14:textId="77777777" w:rsidR="00EB1F56" w:rsidRPr="00C86B32" w:rsidRDefault="00EB1F56" w:rsidP="00C86B32">
      <w:pPr>
        <w:pStyle w:val="Akapitzlist"/>
        <w:numPr>
          <w:ilvl w:val="0"/>
          <w:numId w:val="71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nie przewiduje publicznego otwarcia ofert.</w:t>
      </w:r>
    </w:p>
    <w:p w14:paraId="6C8AD83B" w14:textId="77777777" w:rsidR="00EB1F56" w:rsidRPr="00C86B32" w:rsidRDefault="00EB1F56" w:rsidP="00C86B32">
      <w:pPr>
        <w:pStyle w:val="Akapitzlist"/>
        <w:numPr>
          <w:ilvl w:val="0"/>
          <w:numId w:val="71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25963291" w14:textId="77777777" w:rsidR="00EB1F56" w:rsidRPr="00C86B32" w:rsidRDefault="00EB1F56" w:rsidP="00C86B32">
      <w:pPr>
        <w:pStyle w:val="Tekstpodstawowy"/>
        <w:spacing w:after="0" w:line="288" w:lineRule="auto"/>
        <w:ind w:right="1"/>
        <w:rPr>
          <w:rFonts w:ascii="Arial" w:hAnsi="Arial" w:cs="Arial"/>
          <w:color w:val="000000" w:themeColor="text1"/>
        </w:rPr>
      </w:pPr>
    </w:p>
    <w:p w14:paraId="0E1EA425" w14:textId="23DE0FC5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560" w:right="1" w:hanging="1560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22. OPIS KRYTERIÓW, KTÓRYMI ZAMAWIAJĄCY BĘDZIE SIĘ KIEROWAŁ PRZY WYBORZE OFERTY, WRAZ Z PODANIEM WAG TYCH KRYTERIÓW I SPOSOBU OCENY OFERT</w:t>
      </w:r>
    </w:p>
    <w:p w14:paraId="488BCD26" w14:textId="77777777" w:rsidR="00125FD9" w:rsidRPr="00C86B32" w:rsidRDefault="00125FD9" w:rsidP="00C86B32">
      <w:pPr>
        <w:pStyle w:val="Zwykytekst"/>
        <w:autoSpaceDN w:val="0"/>
        <w:spacing w:line="288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14:paraId="3649FD00" w14:textId="77777777" w:rsidR="00125FD9" w:rsidRPr="00C86B32" w:rsidRDefault="00125FD9" w:rsidP="00C86B32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Zamawiający udzieli zamówienia Wykonawcy, którego oferta odpowiada wszystkim wymaganiom określonym przez Zamawiającego w niniejszej SWZ i jest zgodna z obowiązującymi przepisami prawa.</w:t>
      </w:r>
    </w:p>
    <w:p w14:paraId="78D74623" w14:textId="4EA42FAC" w:rsidR="00125FD9" w:rsidRPr="00C86B32" w:rsidRDefault="00125FD9" w:rsidP="00C86B32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Kryteria wyboru oferty i ich znaczenie</w:t>
      </w:r>
      <w:r w:rsidR="00F60505" w:rsidRPr="00C86B3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BC5A88A" w14:textId="77777777" w:rsidR="00F60505" w:rsidRPr="00C90506" w:rsidRDefault="00F60505" w:rsidP="00C86B32">
      <w:pPr>
        <w:widowControl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8354" w:type="dxa"/>
        <w:tblInd w:w="708" w:type="dxa"/>
        <w:tblLook w:val="04A0" w:firstRow="1" w:lastRow="0" w:firstColumn="1" w:lastColumn="0" w:noHBand="0" w:noVBand="1"/>
      </w:tblPr>
      <w:tblGrid>
        <w:gridCol w:w="988"/>
        <w:gridCol w:w="4549"/>
        <w:gridCol w:w="2817"/>
      </w:tblGrid>
      <w:tr w:rsidR="00125FD9" w:rsidRPr="00C90506" w14:paraId="6AFBDD8B" w14:textId="77777777" w:rsidTr="004D164A">
        <w:tc>
          <w:tcPr>
            <w:tcW w:w="988" w:type="dxa"/>
          </w:tcPr>
          <w:p w14:paraId="75AAACC4" w14:textId="77777777" w:rsidR="00125FD9" w:rsidRPr="00C86B32" w:rsidRDefault="00125FD9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49" w:type="dxa"/>
          </w:tcPr>
          <w:p w14:paraId="2FB2C561" w14:textId="77777777" w:rsidR="00125FD9" w:rsidRPr="00C86B32" w:rsidRDefault="00125FD9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kryteriów oceny ofert</w:t>
            </w:r>
          </w:p>
        </w:tc>
        <w:tc>
          <w:tcPr>
            <w:tcW w:w="2817" w:type="dxa"/>
          </w:tcPr>
          <w:p w14:paraId="784ADC8C" w14:textId="77777777" w:rsidR="00125FD9" w:rsidRPr="00C86B32" w:rsidRDefault="00125FD9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Znaczenie </w:t>
            </w:r>
          </w:p>
        </w:tc>
      </w:tr>
      <w:tr w:rsidR="00125FD9" w:rsidRPr="00C90506" w14:paraId="606EF4C9" w14:textId="77777777" w:rsidTr="004D164A">
        <w:tc>
          <w:tcPr>
            <w:tcW w:w="988" w:type="dxa"/>
          </w:tcPr>
          <w:p w14:paraId="5B6F12E8" w14:textId="77777777" w:rsidR="00125FD9" w:rsidRPr="00C86B32" w:rsidRDefault="00125FD9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14:paraId="4F354065" w14:textId="70121CDD" w:rsidR="00125FD9" w:rsidRPr="00C86B32" w:rsidRDefault="0063626D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Czas</w:t>
            </w:r>
            <w:r w:rsidR="00E55897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realizacji</w:t>
            </w:r>
            <w:r w:rsidR="003D021A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badania</w:t>
            </w:r>
          </w:p>
        </w:tc>
        <w:tc>
          <w:tcPr>
            <w:tcW w:w="2817" w:type="dxa"/>
          </w:tcPr>
          <w:p w14:paraId="48F45508" w14:textId="64C46AC5" w:rsidR="00125FD9" w:rsidRPr="00C86B32" w:rsidRDefault="00C90506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25FD9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125FD9" w:rsidRPr="00C90506" w14:paraId="3D4685B4" w14:textId="77777777" w:rsidTr="004D164A">
        <w:tc>
          <w:tcPr>
            <w:tcW w:w="988" w:type="dxa"/>
          </w:tcPr>
          <w:p w14:paraId="4704E409" w14:textId="0AE1A638" w:rsidR="00125FD9" w:rsidRPr="00C86B32" w:rsidRDefault="006A0C41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9" w:type="dxa"/>
          </w:tcPr>
          <w:p w14:paraId="21AD09F5" w14:textId="06F40E95" w:rsidR="00125FD9" w:rsidRPr="00C86B32" w:rsidRDefault="0063626D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Cena</w:t>
            </w:r>
            <w:r w:rsidR="00EB1F56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</w:tcPr>
          <w:p w14:paraId="0663C9EF" w14:textId="6BE255E8" w:rsidR="00125FD9" w:rsidRPr="00C86B32" w:rsidRDefault="00C90506" w:rsidP="00C86B32">
            <w:pPr>
              <w:pStyle w:val="Akapitzlist"/>
              <w:spacing w:after="0" w:line="288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60505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125FD9" w:rsidRPr="00C86B32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30A711C8" w14:textId="77777777" w:rsidR="00125FD9" w:rsidRPr="00C86B32" w:rsidRDefault="00125FD9" w:rsidP="00C86B32">
      <w:pPr>
        <w:pStyle w:val="Akapitzlist"/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61F95B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99FF8D" w14:textId="40EB3E9F" w:rsidR="00125FD9" w:rsidRPr="00C86B32" w:rsidRDefault="00125FD9" w:rsidP="00E15F76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Oferta Wykonawców w każdej z części zamówienia może uzyskać maksymalnie 100 punktó</w:t>
      </w:r>
      <w:r w:rsidR="00817A31" w:rsidRPr="00C86B32">
        <w:rPr>
          <w:rFonts w:ascii="Arial" w:hAnsi="Arial" w:cs="Arial"/>
          <w:color w:val="000000" w:themeColor="text1"/>
          <w:sz w:val="20"/>
          <w:szCs w:val="20"/>
        </w:rPr>
        <w:t xml:space="preserve">w, w tym </w:t>
      </w:r>
      <w:r w:rsidR="00C90506">
        <w:rPr>
          <w:rFonts w:ascii="Arial" w:hAnsi="Arial" w:cs="Arial"/>
          <w:color w:val="000000" w:themeColor="text1"/>
          <w:sz w:val="20"/>
          <w:szCs w:val="20"/>
        </w:rPr>
        <w:t>90</w:t>
      </w:r>
      <w:r w:rsidR="00817A31" w:rsidRPr="00C86B32">
        <w:rPr>
          <w:rFonts w:ascii="Arial" w:hAnsi="Arial" w:cs="Arial"/>
          <w:color w:val="000000" w:themeColor="text1"/>
          <w:sz w:val="20"/>
          <w:szCs w:val="20"/>
        </w:rPr>
        <w:t xml:space="preserve"> pkt w kryterium Cena i </w:t>
      </w:r>
      <w:r w:rsidR="00C90506">
        <w:rPr>
          <w:rFonts w:ascii="Arial" w:hAnsi="Arial" w:cs="Arial"/>
          <w:color w:val="000000" w:themeColor="text1"/>
          <w:sz w:val="20"/>
          <w:szCs w:val="20"/>
        </w:rPr>
        <w:t xml:space="preserve">10 </w:t>
      </w:r>
      <w:r w:rsidR="00817A31" w:rsidRPr="00C86B32">
        <w:rPr>
          <w:rFonts w:ascii="Arial" w:hAnsi="Arial" w:cs="Arial"/>
          <w:color w:val="000000" w:themeColor="text1"/>
          <w:sz w:val="20"/>
          <w:szCs w:val="20"/>
        </w:rPr>
        <w:t xml:space="preserve">pkt w kryterium Czas realizacji. </w:t>
      </w:r>
    </w:p>
    <w:p w14:paraId="46EDC074" w14:textId="77777777" w:rsidR="00125FD9" w:rsidRPr="00C86B32" w:rsidRDefault="00125FD9" w:rsidP="00C86B32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Punkty w kryterium cena oferty brutto (C) wyliczone będą z dokładnością do dwóch miejsc po przecinku, wg poniższego wzoru: </w:t>
      </w:r>
    </w:p>
    <w:p w14:paraId="29FD0246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4D12FD" w14:textId="0378618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C = (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Cmin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Cx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) x </w:t>
      </w:r>
      <w:r w:rsidR="00C90506">
        <w:rPr>
          <w:rFonts w:ascii="Arial" w:hAnsi="Arial" w:cs="Arial"/>
          <w:color w:val="000000" w:themeColor="text1"/>
          <w:sz w:val="20"/>
          <w:szCs w:val="20"/>
        </w:rPr>
        <w:t>9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0  </w:t>
      </w:r>
    </w:p>
    <w:p w14:paraId="29DE72C4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E59089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gdzie: </w:t>
      </w:r>
    </w:p>
    <w:p w14:paraId="62E6AE9C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C58484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C - wskaźnik kryterium ceny oferty brutto w punktach </w:t>
      </w:r>
    </w:p>
    <w:p w14:paraId="2279A0BC" w14:textId="77777777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Cmin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- najniższa cena oferty brutto w PLN spośród ofert w danej części zamówienia niepodlegających odrzuceniu </w:t>
      </w:r>
    </w:p>
    <w:p w14:paraId="3738DE48" w14:textId="5DD9579C" w:rsidR="00125FD9" w:rsidRPr="00C86B32" w:rsidRDefault="00125FD9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Cx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- cena brutto w PLN badanej oferty</w:t>
      </w:r>
    </w:p>
    <w:p w14:paraId="1BB42FA0" w14:textId="77777777" w:rsidR="00125FD9" w:rsidRPr="00C86B32" w:rsidRDefault="00125FD9" w:rsidP="00C86B32">
      <w:pPr>
        <w:pStyle w:val="Zwykytekst"/>
        <w:autoSpaceDN w:val="0"/>
        <w:spacing w:line="288" w:lineRule="auto"/>
        <w:ind w:left="785"/>
        <w:jc w:val="both"/>
        <w:rPr>
          <w:rFonts w:ascii="Arial" w:hAnsi="Arial" w:cs="Arial"/>
          <w:color w:val="000000" w:themeColor="text1"/>
        </w:rPr>
      </w:pPr>
    </w:p>
    <w:p w14:paraId="09985541" w14:textId="3CC528DB" w:rsidR="007E6100" w:rsidRPr="00C86B32" w:rsidRDefault="00125FD9" w:rsidP="00E15F76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Punkty w kryterium </w:t>
      </w:r>
      <w:r w:rsidR="00E55897" w:rsidRPr="00C86B32">
        <w:rPr>
          <w:rFonts w:ascii="Arial" w:hAnsi="Arial" w:cs="Arial"/>
          <w:color w:val="000000" w:themeColor="text1"/>
          <w:sz w:val="20"/>
          <w:szCs w:val="20"/>
        </w:rPr>
        <w:t>Czas realizacji</w:t>
      </w:r>
      <w:r w:rsidR="00CF15D4"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21A" w:rsidRPr="00C86B32">
        <w:rPr>
          <w:rFonts w:ascii="Arial" w:hAnsi="Arial" w:cs="Arial"/>
          <w:color w:val="000000" w:themeColor="text1"/>
          <w:sz w:val="20"/>
          <w:szCs w:val="20"/>
        </w:rPr>
        <w:t xml:space="preserve">badania 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będą przyznawane w następujący sposób</w:t>
      </w:r>
      <w:r w:rsidR="00CF15D4" w:rsidRPr="00C86B3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7C03DBF" w14:textId="6C342785" w:rsidR="00F60505" w:rsidRPr="00C86B32" w:rsidRDefault="00F60505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0 pkt – </w:t>
      </w:r>
      <w:r w:rsidR="00F1666C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zaoferowanie </w:t>
      </w:r>
      <w:r w:rsidR="00883F38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podstawowego </w:t>
      </w:r>
      <w:r w:rsidR="00F1666C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czasu realizacji</w:t>
      </w:r>
      <w:r w:rsidR="00883F38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D021A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badania </w:t>
      </w:r>
      <w:r w:rsidR="00F1666C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wynoszącego </w:t>
      </w:r>
      <w:r w:rsidR="00D7260A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60 dni od dnia 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otrzymania próbki, </w:t>
      </w:r>
    </w:p>
    <w:p w14:paraId="206FBB4C" w14:textId="6537B6F2" w:rsidR="00F60505" w:rsidRPr="00C86B32" w:rsidRDefault="00D7260A" w:rsidP="00C86B32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5F7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F60505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pkt – </w:t>
      </w:r>
      <w:r w:rsidR="00F1666C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zaoferowanie </w:t>
      </w:r>
      <w:r w:rsidR="00883F38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skrócenia podstawowego </w:t>
      </w:r>
      <w:r w:rsidR="00F1666C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czasu realizacji </w:t>
      </w:r>
      <w:r w:rsidR="003D021A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badania 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 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min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5 dni,</w:t>
      </w:r>
    </w:p>
    <w:p w14:paraId="398D46E1" w14:textId="2C39F7F7" w:rsidR="00F60505" w:rsidRPr="00EC1757" w:rsidRDefault="00D7260A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15F7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  <w:r w:rsidR="00F60505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pkt – </w:t>
      </w:r>
      <w:r w:rsidR="00883F38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zaoferowanie skrócenia podstawowego czasu realizacji </w:t>
      </w:r>
      <w:r w:rsidR="003D021A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badania</w:t>
      </w:r>
      <w:r w:rsidR="00883F38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 m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10 dni</w:t>
      </w: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14:paraId="3EAFA26A" w14:textId="317D259C" w:rsidR="00D7260A" w:rsidRPr="00EC1757" w:rsidRDefault="00D7260A" w:rsidP="00D7260A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6 pkt – 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zaoferowanie skrócenia podstawowego czasu realizacji badania o m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15 dni</w:t>
      </w: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14:paraId="3433E713" w14:textId="5FFC3956" w:rsidR="00D7260A" w:rsidRPr="00EC1757" w:rsidRDefault="00D7260A" w:rsidP="00D7260A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8 pkt - 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zaoferowanie skrócenia podstawowego czasu realizacji badania o m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20 dni</w:t>
      </w: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</w:p>
    <w:p w14:paraId="0FB6EA1F" w14:textId="4562103F" w:rsidR="00D7260A" w:rsidRDefault="00D7260A" w:rsidP="00D7260A">
      <w:pPr>
        <w:pStyle w:val="Akapitzlist"/>
        <w:widowControl w:val="0"/>
        <w:spacing w:after="0" w:line="288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C175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10 pkt - 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zaoferowanie skrócenia podstawowego czasu realizacji badania o m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in.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</w:t>
      </w:r>
      <w:r w:rsidR="00435D31"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</w:t>
      </w:r>
      <w:r w:rsidRPr="00C86B3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lub więcej dni</w:t>
      </w:r>
    </w:p>
    <w:p w14:paraId="0162A0D6" w14:textId="72F69658" w:rsidR="00D7260A" w:rsidRPr="004742E6" w:rsidRDefault="00D7260A" w:rsidP="00C86B32">
      <w:pPr>
        <w:widowControl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0261B24C" w14:textId="03C148AE" w:rsidR="007E6100" w:rsidRPr="00C86B32" w:rsidRDefault="00F1666C" w:rsidP="00C86B32">
      <w:pPr>
        <w:widowControl w:val="0"/>
        <w:spacing w:line="288" w:lineRule="auto"/>
        <w:ind w:left="567"/>
        <w:jc w:val="both"/>
        <w:rPr>
          <w:rFonts w:ascii="Arial" w:hAnsi="Arial" w:cs="Arial"/>
        </w:rPr>
      </w:pPr>
      <w:r w:rsidRPr="00C86B32">
        <w:rPr>
          <w:rFonts w:ascii="Arial" w:hAnsi="Arial" w:cs="Arial"/>
        </w:rPr>
        <w:tab/>
        <w:t>- na podstawie oświadczenia Wykonawcy zawartego w formularzu ofertowym, stanowiącym załącznik nr 2 do SWZ.</w:t>
      </w:r>
    </w:p>
    <w:p w14:paraId="7F00E8C1" w14:textId="77777777" w:rsidR="00F1666C" w:rsidRPr="00C86B32" w:rsidRDefault="00F1666C" w:rsidP="00C86B32">
      <w:pPr>
        <w:widowControl w:val="0"/>
        <w:spacing w:line="288" w:lineRule="auto"/>
        <w:ind w:left="567"/>
        <w:jc w:val="both"/>
        <w:rPr>
          <w:rFonts w:ascii="Arial" w:hAnsi="Arial" w:cs="Arial"/>
        </w:rPr>
      </w:pPr>
    </w:p>
    <w:p w14:paraId="381AF9D1" w14:textId="537DAE3F" w:rsidR="00F1666C" w:rsidRPr="00C86B32" w:rsidRDefault="00F1666C" w:rsidP="00C86B32">
      <w:pPr>
        <w:widowControl w:val="0"/>
        <w:spacing w:line="288" w:lineRule="auto"/>
        <w:ind w:left="567"/>
        <w:jc w:val="both"/>
        <w:rPr>
          <w:rFonts w:ascii="Arial" w:hAnsi="Arial" w:cs="Arial"/>
        </w:rPr>
      </w:pPr>
      <w:r w:rsidRPr="00C86B32">
        <w:rPr>
          <w:rFonts w:ascii="Arial" w:hAnsi="Arial" w:cs="Arial"/>
        </w:rPr>
        <w:t>W wypadku, w którym Wykonawca nie wypełni formularza ofertowego w zakresie czasu realizacji, Zamawiający przyjmie</w:t>
      </w:r>
      <w:r w:rsidR="00883F38" w:rsidRPr="00C86B32">
        <w:rPr>
          <w:rFonts w:ascii="Arial" w:hAnsi="Arial" w:cs="Arial"/>
        </w:rPr>
        <w:t xml:space="preserve">, że wykonawca ofertuje </w:t>
      </w:r>
      <w:r w:rsidR="00817A31" w:rsidRPr="00C86B32">
        <w:rPr>
          <w:rFonts w:ascii="Arial" w:hAnsi="Arial" w:cs="Arial"/>
        </w:rPr>
        <w:t>podstawowy czas realizacji</w:t>
      </w:r>
      <w:r w:rsidR="003D021A" w:rsidRPr="00C86B32">
        <w:rPr>
          <w:rFonts w:ascii="Arial" w:hAnsi="Arial" w:cs="Arial"/>
        </w:rPr>
        <w:t xml:space="preserve"> badania</w:t>
      </w:r>
      <w:r w:rsidR="00817A31" w:rsidRPr="00C86B32">
        <w:rPr>
          <w:rFonts w:ascii="Arial" w:hAnsi="Arial" w:cs="Arial"/>
        </w:rPr>
        <w:t>.</w:t>
      </w:r>
      <w:r w:rsidR="00883F38" w:rsidRPr="00C86B32">
        <w:rPr>
          <w:rFonts w:ascii="Arial" w:hAnsi="Arial" w:cs="Arial"/>
        </w:rPr>
        <w:t xml:space="preserve"> W </w:t>
      </w:r>
      <w:r w:rsidR="00817A31" w:rsidRPr="00C86B32">
        <w:rPr>
          <w:rFonts w:ascii="Arial" w:hAnsi="Arial" w:cs="Arial"/>
        </w:rPr>
        <w:t>przypadku zaoferowania dłuższego niż podstawowy czas realizacji</w:t>
      </w:r>
      <w:r w:rsidR="003D021A" w:rsidRPr="00C86B32">
        <w:rPr>
          <w:rFonts w:ascii="Arial" w:hAnsi="Arial" w:cs="Arial"/>
        </w:rPr>
        <w:t xml:space="preserve"> badania</w:t>
      </w:r>
      <w:r w:rsidR="00817A31" w:rsidRPr="00C86B32">
        <w:rPr>
          <w:rFonts w:ascii="Arial" w:hAnsi="Arial" w:cs="Arial"/>
        </w:rPr>
        <w:t xml:space="preserve">, Zamawiający odrzuci taką ofertę jako niezgodną z warunkami zamówienia. </w:t>
      </w:r>
    </w:p>
    <w:p w14:paraId="5D584F50" w14:textId="77777777" w:rsidR="00F1666C" w:rsidRPr="00C86B32" w:rsidRDefault="00F1666C" w:rsidP="00C86B32">
      <w:pPr>
        <w:widowControl w:val="0"/>
        <w:spacing w:line="288" w:lineRule="auto"/>
        <w:jc w:val="both"/>
        <w:rPr>
          <w:rFonts w:ascii="Arial" w:hAnsi="Arial" w:cs="Arial"/>
        </w:rPr>
      </w:pPr>
    </w:p>
    <w:p w14:paraId="1818AD2A" w14:textId="46EA8CCE" w:rsidR="00AB5763" w:rsidRPr="00E15F76" w:rsidRDefault="00125FD9" w:rsidP="00E15F76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Najkorzystniejsza oferta to oferta z najwyższą ilością punktów spośród ofert niepodlegających odrzuceniu.</w:t>
      </w:r>
    </w:p>
    <w:p w14:paraId="13C77CF6" w14:textId="77777777" w:rsidR="00125FD9" w:rsidRPr="00E15F76" w:rsidRDefault="00125FD9" w:rsidP="00C86B32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W toku dokonywania oceny złożonych ofert Zamawiający może żądać udzielenia przez Wykonawców wyjaśnień dotyczących treści złożonych przez nich ofert, bez możliwości negocjacji dotyczących złożonej oferty, z zastrzeżeniem możliwości poprawy oczywistych omyłek pisarskich, oczywistych omyłek rachunkowych z uwzględnieniem konsekwencji rachunkowych dokonanych poprawek oraz innych omyłek polegających na niezgodności oferty z dokumentami zamówienia niepowodujących istotnych zmian w treści oferty. Zamawiający poprawi w tekście oferty omyłki, wskazane w art. 223 ust. 2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>, niezwłocznie zawiadamiając o tym Wykonawcę, którego oferta zostanie poprawiona.</w:t>
      </w:r>
    </w:p>
    <w:p w14:paraId="2DA04F44" w14:textId="5EC1BDFA" w:rsidR="00125FD9" w:rsidRPr="00C86B32" w:rsidRDefault="00125FD9" w:rsidP="00C86B32">
      <w:pPr>
        <w:pStyle w:val="Akapitzlist"/>
        <w:widowControl w:val="0"/>
        <w:numPr>
          <w:ilvl w:val="0"/>
          <w:numId w:val="37"/>
        </w:numPr>
        <w:spacing w:after="0" w:line="288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Ocena ofert będzie przeprowadzana </w:t>
      </w:r>
      <w:r w:rsidR="0036333F" w:rsidRPr="00C86B32">
        <w:rPr>
          <w:rFonts w:ascii="Arial" w:hAnsi="Arial" w:cs="Arial"/>
          <w:color w:val="000000" w:themeColor="text1"/>
          <w:sz w:val="20"/>
          <w:szCs w:val="20"/>
        </w:rPr>
        <w:t>na jednakowych zasadach dla ofert podstawowych i ofert wariantowych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0DB286" w14:textId="77777777" w:rsidR="00125FD9" w:rsidRPr="00C86B32" w:rsidRDefault="00125FD9" w:rsidP="00C86B32">
      <w:pPr>
        <w:suppressAutoHyphens/>
        <w:spacing w:line="288" w:lineRule="auto"/>
        <w:ind w:left="426" w:right="1"/>
        <w:jc w:val="both"/>
        <w:rPr>
          <w:rFonts w:ascii="Arial" w:hAnsi="Arial" w:cs="Arial"/>
          <w:color w:val="000000" w:themeColor="text1"/>
        </w:rPr>
      </w:pPr>
    </w:p>
    <w:p w14:paraId="7A86C22D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560" w:right="1" w:hanging="1560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</w:t>
      </w:r>
      <w:r w:rsidR="00CF15D4" w:rsidRPr="00C86B32">
        <w:rPr>
          <w:rFonts w:ascii="Arial" w:hAnsi="Arial" w:cs="Arial"/>
          <w:b/>
          <w:color w:val="000000" w:themeColor="text1"/>
        </w:rPr>
        <w:t>3</w:t>
      </w:r>
      <w:r w:rsidRPr="00C86B32">
        <w:rPr>
          <w:rFonts w:ascii="Arial" w:hAnsi="Arial" w:cs="Arial"/>
          <w:b/>
          <w:color w:val="000000" w:themeColor="text1"/>
        </w:rPr>
        <w:t xml:space="preserve">. </w:t>
      </w:r>
      <w:r w:rsidRPr="00C86B32">
        <w:rPr>
          <w:rFonts w:ascii="Arial" w:hAnsi="Arial" w:cs="Arial"/>
          <w:b/>
          <w:bCs/>
          <w:color w:val="000000" w:themeColor="text1"/>
        </w:rPr>
        <w:t>INFORMACJE O FORMALNOŚCIACH, JAKICH NALEŻY DOPEŁNIĆ PO WYBORZE OFERTY W CELU ZAWARCIA UMOWY</w:t>
      </w:r>
    </w:p>
    <w:p w14:paraId="1ED43029" w14:textId="77777777" w:rsidR="00125FD9" w:rsidRPr="00C90506" w:rsidRDefault="00125FD9" w:rsidP="00C86B32">
      <w:pPr>
        <w:widowControl w:val="0"/>
        <w:tabs>
          <w:tab w:val="left" w:pos="567"/>
        </w:tabs>
        <w:spacing w:line="288" w:lineRule="auto"/>
        <w:contextualSpacing/>
        <w:jc w:val="both"/>
        <w:rPr>
          <w:rFonts w:ascii="Arial" w:hAnsi="Arial" w:cs="Arial"/>
          <w:bCs/>
          <w:color w:val="000000" w:themeColor="text1"/>
        </w:rPr>
      </w:pPr>
    </w:p>
    <w:p w14:paraId="3D5BBC6E" w14:textId="1F6F2DA1" w:rsidR="00995914" w:rsidRPr="00C86B32" w:rsidRDefault="00CF15D4" w:rsidP="00E15F76">
      <w:pPr>
        <w:pStyle w:val="Akapitzlist"/>
        <w:widowControl w:val="0"/>
        <w:numPr>
          <w:ilvl w:val="0"/>
          <w:numId w:val="76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Wykonawca będzie zobowiązany do podpisania umowy w miejscu i terminie wskazanym przez Zamawiającego.</w:t>
      </w:r>
    </w:p>
    <w:p w14:paraId="54786913" w14:textId="073649BE" w:rsidR="00995914" w:rsidRPr="00C86B32" w:rsidRDefault="00125FD9" w:rsidP="00E15F76">
      <w:pPr>
        <w:pStyle w:val="Akapitzlist"/>
        <w:widowControl w:val="0"/>
        <w:numPr>
          <w:ilvl w:val="0"/>
          <w:numId w:val="76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719AD188" w14:textId="77777777" w:rsidR="00125FD9" w:rsidRPr="00C86B32" w:rsidRDefault="00125FD9" w:rsidP="00E15F76">
      <w:pPr>
        <w:pStyle w:val="Akapitzlist"/>
        <w:widowControl w:val="0"/>
        <w:numPr>
          <w:ilvl w:val="0"/>
          <w:numId w:val="76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W przypadku wyboru oferty złożonej przez Wykonawców wspólnie ubiegających się o udzielenie zamówienia, Zamawiający może żądać przed zawarciem umowy w sprawie zamówienia publicznego kopii umowy regulującej współpracę tych Wykonawców.</w:t>
      </w:r>
    </w:p>
    <w:p w14:paraId="5B654BC3" w14:textId="77777777" w:rsidR="00125FD9" w:rsidRPr="00C86B32" w:rsidRDefault="00125FD9" w:rsidP="00C86B32">
      <w:pPr>
        <w:pStyle w:val="Akapitzlist"/>
        <w:spacing w:after="0" w:line="288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184D55" w14:textId="62BB50E9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985" w:right="1" w:hanging="1985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</w:t>
      </w:r>
      <w:r w:rsidR="00CF15D4" w:rsidRPr="00C86B32">
        <w:rPr>
          <w:rFonts w:ascii="Arial" w:hAnsi="Arial" w:cs="Arial"/>
          <w:b/>
          <w:color w:val="000000" w:themeColor="text1"/>
        </w:rPr>
        <w:t>4</w:t>
      </w:r>
      <w:r w:rsidRPr="00C86B32">
        <w:rPr>
          <w:rFonts w:ascii="Arial" w:hAnsi="Arial" w:cs="Arial"/>
          <w:b/>
          <w:color w:val="000000" w:themeColor="text1"/>
        </w:rPr>
        <w:t>. WYMAGANIA DOTYCZĄCE ZABEZPIECZENIA NALEŻYTEGO WYKONANIA UMOWY</w:t>
      </w:r>
      <w:r w:rsidR="003D3FBE" w:rsidRPr="00C86B32">
        <w:rPr>
          <w:rFonts w:ascii="Arial" w:hAnsi="Arial" w:cs="Arial"/>
          <w:b/>
          <w:color w:val="000000" w:themeColor="text1"/>
        </w:rPr>
        <w:t xml:space="preserve"> ORAZ WADIUM</w:t>
      </w:r>
    </w:p>
    <w:p w14:paraId="375B9962" w14:textId="77777777" w:rsidR="00125FD9" w:rsidRPr="00C86B32" w:rsidRDefault="00125FD9" w:rsidP="00C86B32">
      <w:pPr>
        <w:pStyle w:val="Akapitzlist"/>
        <w:autoSpaceDE w:val="0"/>
        <w:spacing w:after="0" w:line="288" w:lineRule="auto"/>
        <w:ind w:left="50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1826D5" w14:textId="4185AF5A" w:rsidR="00125FD9" w:rsidRPr="00E15F76" w:rsidRDefault="00125FD9" w:rsidP="00C86B32">
      <w:pPr>
        <w:pStyle w:val="Akapitzlist"/>
        <w:widowControl w:val="0"/>
        <w:numPr>
          <w:ilvl w:val="3"/>
          <w:numId w:val="51"/>
        </w:numPr>
        <w:tabs>
          <w:tab w:val="left" w:pos="567"/>
        </w:tabs>
        <w:spacing w:after="0" w:line="288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</w:t>
      </w:r>
      <w:r w:rsidR="00CF15D4" w:rsidRPr="00C86B32">
        <w:rPr>
          <w:rFonts w:ascii="Arial" w:hAnsi="Arial" w:cs="Arial"/>
          <w:bCs/>
          <w:color w:val="000000" w:themeColor="text1"/>
          <w:sz w:val="20"/>
          <w:szCs w:val="20"/>
        </w:rPr>
        <w:t xml:space="preserve">nie </w:t>
      </w:r>
      <w:r w:rsidRPr="00C86B32">
        <w:rPr>
          <w:rFonts w:ascii="Arial" w:hAnsi="Arial" w:cs="Arial"/>
          <w:bCs/>
          <w:color w:val="000000" w:themeColor="text1"/>
          <w:sz w:val="20"/>
          <w:szCs w:val="20"/>
        </w:rPr>
        <w:t>wymaga wniesienia zabezpieczenia należytego wykonania umowy</w:t>
      </w:r>
      <w:r w:rsidR="00CF15D4" w:rsidRPr="00C86B3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15B345A" w14:textId="5A899F4D" w:rsidR="00125FD9" w:rsidRPr="00C86B32" w:rsidRDefault="003D3FBE" w:rsidP="00E15F76">
      <w:pPr>
        <w:pStyle w:val="Akapitzlist"/>
        <w:widowControl w:val="0"/>
        <w:numPr>
          <w:ilvl w:val="3"/>
          <w:numId w:val="51"/>
        </w:numPr>
        <w:tabs>
          <w:tab w:val="left" w:pos="567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15F76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Zamawiający nie wymaga ustanowienia wadium. </w:t>
      </w:r>
    </w:p>
    <w:p w14:paraId="12F43285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843" w:right="1" w:hanging="1843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28. PROJEKTOWANE POSTANOWIENIA UMOWY, KTÓRE ZOSTANĄ WPROWADZONE DO UMOWY W SPRAWIE ZAMÓWIENIA PUBLICZNEGO</w:t>
      </w:r>
    </w:p>
    <w:p w14:paraId="3D42D948" w14:textId="77777777" w:rsidR="00125FD9" w:rsidRPr="00C86B32" w:rsidRDefault="00125FD9" w:rsidP="00C86B32">
      <w:pPr>
        <w:pStyle w:val="Tekstpodstawowy"/>
        <w:spacing w:after="0" w:line="288" w:lineRule="auto"/>
        <w:ind w:right="1"/>
        <w:rPr>
          <w:rFonts w:ascii="Arial" w:hAnsi="Arial" w:cs="Arial"/>
          <w:color w:val="000000" w:themeColor="text1"/>
        </w:rPr>
      </w:pPr>
    </w:p>
    <w:p w14:paraId="48966524" w14:textId="77777777" w:rsidR="00125FD9" w:rsidRPr="00C86B32" w:rsidRDefault="00CF15D4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Z Wykonawcą zostanie podpisana umowa, której wzór stanowi </w:t>
      </w:r>
      <w:r w:rsidR="00167C2F"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>Z</w:t>
      </w:r>
      <w:r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ałącznik nr </w:t>
      </w:r>
      <w:r w:rsidR="00167C2F"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C86B3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SWZ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B2E294" w14:textId="77777777" w:rsidR="00CF15D4" w:rsidRPr="00C86B32" w:rsidRDefault="00CF15D4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05AB3311" w14:textId="77777777" w:rsidR="00125FD9" w:rsidRPr="00C86B32" w:rsidRDefault="00125FD9" w:rsidP="00C86B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left="1560" w:right="1" w:hanging="1560"/>
        <w:outlineLvl w:val="0"/>
        <w:rPr>
          <w:rFonts w:ascii="Arial" w:hAnsi="Arial" w:cs="Arial"/>
          <w:b/>
          <w:color w:val="000000" w:themeColor="text1"/>
        </w:rPr>
      </w:pPr>
      <w:r w:rsidRPr="00C86B32">
        <w:rPr>
          <w:rFonts w:ascii="Arial" w:hAnsi="Arial" w:cs="Arial"/>
          <w:b/>
          <w:color w:val="000000" w:themeColor="text1"/>
        </w:rPr>
        <w:t>ROZDZIAŁ 29. POUCZENIE O ŚRODKACH OCHRONY PRAWNEJ PRZYSŁUGUJĄCYCH WYKONAWCOM W TOKU POSTĘPOWANIA O UDZIELENIE ZAMÓWIENIA PUBLICZNEGO</w:t>
      </w:r>
    </w:p>
    <w:p w14:paraId="13D2CADA" w14:textId="77777777" w:rsidR="00125FD9" w:rsidRPr="00C86B32" w:rsidRDefault="00125FD9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BCBF1A" w14:textId="1CD6B45C" w:rsidR="00CF15D4" w:rsidRPr="00C86B32" w:rsidRDefault="00CF15D4" w:rsidP="00C86B3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>Środki ochrony prawnej przysługują Wykonawcy, a także innemu podmiotowi, jeżeli ma lub miał interes w uzyskaniu niniejszego zamówienia oraz poniósł lub może ponieść szkodę w wyniku naruszenia przez Zamawiającego przepisów</w:t>
      </w:r>
      <w:r w:rsidR="006D4502" w:rsidRPr="00C90506">
        <w:rPr>
          <w:rFonts w:ascii="Arial" w:hAnsi="Arial" w:cs="Arial"/>
          <w:color w:val="000000" w:themeColor="text1"/>
          <w:sz w:val="20"/>
          <w:szCs w:val="20"/>
        </w:rPr>
        <w:t xml:space="preserve"> ustawy</w:t>
      </w: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BFBFAE0" w14:textId="0F9EF583" w:rsidR="00CF15D4" w:rsidRPr="00C86B32" w:rsidRDefault="00CF15D4" w:rsidP="00C86B3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Szczegółowo zasady i terminy wnoszenia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odwołań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 uregulowane zostały w art. 513-515 </w:t>
      </w:r>
      <w:r w:rsidR="006D4502" w:rsidRPr="00C90506">
        <w:rPr>
          <w:rFonts w:ascii="Arial" w:hAnsi="Arial" w:cs="Arial"/>
          <w:color w:val="000000" w:themeColor="text1"/>
          <w:sz w:val="20"/>
          <w:szCs w:val="20"/>
        </w:rPr>
        <w:t xml:space="preserve">ustawy </w:t>
      </w:r>
      <w:proofErr w:type="spellStart"/>
      <w:r w:rsidRPr="00C86B32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0E4CAB3" w14:textId="6CB136B2" w:rsidR="00CF15D4" w:rsidRPr="00C90506" w:rsidRDefault="00CF15D4" w:rsidP="00C86B3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 w:themeColor="text1"/>
        </w:rPr>
      </w:pPr>
      <w:r w:rsidRPr="00C86B32">
        <w:rPr>
          <w:rFonts w:ascii="Arial" w:hAnsi="Arial" w:cs="Arial"/>
          <w:color w:val="000000" w:themeColor="text1"/>
          <w:sz w:val="20"/>
          <w:szCs w:val="20"/>
        </w:rPr>
        <w:t xml:space="preserve">Skarga do sądu - przysługuje Stronom, oraz uczestnikom postępowania odwoławczego na orzeczenie Krajowej Izby Odwoławczej. Szczegółowo zasady </w:t>
      </w:r>
      <w:r w:rsidRPr="00C90506">
        <w:rPr>
          <w:rFonts w:ascii="Arial" w:hAnsi="Arial" w:cs="Arial"/>
          <w:color w:val="000000" w:themeColor="text1"/>
        </w:rPr>
        <w:t xml:space="preserve">i terminy wnoszenia skargi do sądu uregulowane zostały w art. 579 i następne </w:t>
      </w:r>
      <w:r w:rsidR="006D4502" w:rsidRPr="00C90506">
        <w:rPr>
          <w:rFonts w:ascii="Arial" w:hAnsi="Arial" w:cs="Arial"/>
          <w:color w:val="000000" w:themeColor="text1"/>
        </w:rPr>
        <w:t xml:space="preserve">ustawy </w:t>
      </w:r>
      <w:proofErr w:type="spellStart"/>
      <w:r w:rsidRPr="00C90506">
        <w:rPr>
          <w:rFonts w:ascii="Arial" w:hAnsi="Arial" w:cs="Arial"/>
          <w:color w:val="000000" w:themeColor="text1"/>
        </w:rPr>
        <w:t>Pzp</w:t>
      </w:r>
      <w:proofErr w:type="spellEnd"/>
      <w:r w:rsidRPr="00C90506">
        <w:rPr>
          <w:rFonts w:ascii="Arial" w:hAnsi="Arial" w:cs="Arial"/>
          <w:color w:val="000000" w:themeColor="text1"/>
        </w:rPr>
        <w:t>.</w:t>
      </w:r>
    </w:p>
    <w:p w14:paraId="4441245F" w14:textId="77777777" w:rsidR="00125FD9" w:rsidRPr="00C86B32" w:rsidRDefault="00125FD9" w:rsidP="00C86B32">
      <w:pPr>
        <w:pStyle w:val="Akapitzlist"/>
        <w:autoSpaceDE w:val="0"/>
        <w:autoSpaceDN w:val="0"/>
        <w:adjustRightInd w:val="0"/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1D2735" w14:textId="77777777" w:rsidR="00125FD9" w:rsidRPr="00C86B32" w:rsidRDefault="00125FD9" w:rsidP="00C86B32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0375D5CE" w14:textId="77777777" w:rsidR="00125FD9" w:rsidRPr="00E15F76" w:rsidRDefault="00125FD9" w:rsidP="00E15F76">
      <w:pPr>
        <w:pStyle w:val="Tekstpodstawowy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88" w:lineRule="auto"/>
        <w:ind w:left="426" w:right="1" w:hanging="426"/>
        <w:outlineLvl w:val="0"/>
        <w:rPr>
          <w:rFonts w:ascii="Arial" w:hAnsi="Arial" w:cs="Arial"/>
          <w:b/>
          <w:color w:val="000000" w:themeColor="text1"/>
        </w:rPr>
      </w:pPr>
      <w:bookmarkStart w:id="7" w:name="_Hlk158725798"/>
      <w:r w:rsidRPr="00E15F76">
        <w:rPr>
          <w:rFonts w:ascii="Arial" w:hAnsi="Arial" w:cs="Arial"/>
          <w:b/>
          <w:color w:val="000000" w:themeColor="text1"/>
        </w:rPr>
        <w:t>ROZDZIAŁ 30. KLAUZULA INFORMACYJNA Z ART. 13 RODO</w:t>
      </w:r>
    </w:p>
    <w:p w14:paraId="5A97E021" w14:textId="77777777" w:rsidR="00125FD9" w:rsidRPr="00E15F76" w:rsidRDefault="00125FD9" w:rsidP="00C86B32">
      <w:pPr>
        <w:pStyle w:val="Akapitzlist"/>
        <w:spacing w:after="0" w:line="288" w:lineRule="auto"/>
        <w:ind w:left="50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7E36D8" w14:textId="77777777" w:rsidR="00125FD9" w:rsidRPr="00E15F76" w:rsidRDefault="00125FD9" w:rsidP="00C86B32">
      <w:pPr>
        <w:pStyle w:val="Akapitzlist"/>
        <w:numPr>
          <w:ilvl w:val="3"/>
          <w:numId w:val="53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„RODO”) informujemy, iż:</w:t>
      </w:r>
    </w:p>
    <w:p w14:paraId="780AC2AC" w14:textId="77777777" w:rsidR="00125FD9" w:rsidRPr="00E15F76" w:rsidRDefault="00125FD9" w:rsidP="00C86B32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_Hlk74212643"/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</w:t>
      </w:r>
      <w:r w:rsidR="00AE327B" w:rsidRPr="00E15F76">
        <w:rPr>
          <w:rFonts w:ascii="Arial" w:hAnsi="Arial" w:cs="Arial"/>
          <w:color w:val="000000" w:themeColor="text1"/>
          <w:sz w:val="20"/>
          <w:szCs w:val="20"/>
        </w:rPr>
        <w:t>Polski Klub Wyścigów Konnych w Warszawie</w:t>
      </w: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, adres email: </w:t>
      </w:r>
      <w:r w:rsidR="00AE327B" w:rsidRPr="00E15F76">
        <w:rPr>
          <w:rFonts w:ascii="Arial" w:hAnsi="Arial" w:cs="Arial"/>
          <w:color w:val="000000" w:themeColor="text1"/>
          <w:sz w:val="20"/>
          <w:szCs w:val="20"/>
        </w:rPr>
        <w:t>pkwk</w:t>
      </w:r>
      <w:r w:rsidRPr="00E15F76">
        <w:rPr>
          <w:rFonts w:ascii="Arial" w:hAnsi="Arial" w:cs="Arial"/>
          <w:color w:val="000000" w:themeColor="text1"/>
          <w:sz w:val="20"/>
          <w:szCs w:val="20"/>
        </w:rPr>
        <w:t>@</w:t>
      </w:r>
      <w:r w:rsidR="00AE327B" w:rsidRPr="00E15F76">
        <w:rPr>
          <w:rFonts w:ascii="Arial" w:hAnsi="Arial" w:cs="Arial"/>
          <w:color w:val="000000" w:themeColor="text1"/>
          <w:sz w:val="20"/>
          <w:szCs w:val="20"/>
        </w:rPr>
        <w:t>pkwk.org.</w:t>
      </w:r>
    </w:p>
    <w:bookmarkEnd w:id="8"/>
    <w:p w14:paraId="4FDB4841" w14:textId="6206FFA7" w:rsidR="00125FD9" w:rsidRPr="00E15F76" w:rsidRDefault="00125FD9" w:rsidP="00C86B32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Wyznaczono inspektora ochrony danych, z którym można się kontaktować w sprawie przetwarzania danych osobowych pod adresem email: </w:t>
      </w:r>
      <w:r w:rsidR="00B54335" w:rsidRPr="00E15F76">
        <w:rPr>
          <w:rFonts w:ascii="Arial" w:hAnsi="Arial" w:cs="Arial"/>
          <w:color w:val="000000" w:themeColor="text1"/>
          <w:sz w:val="20"/>
          <w:szCs w:val="20"/>
        </w:rPr>
        <w:t>ochronadanych@pkwk.org</w:t>
      </w:r>
    </w:p>
    <w:p w14:paraId="2A6FC48D" w14:textId="77777777" w:rsidR="00125FD9" w:rsidRPr="00E15F76" w:rsidRDefault="00125FD9" w:rsidP="00C86B32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przetwarzane w następujących celach:   </w:t>
      </w:r>
    </w:p>
    <w:p w14:paraId="184095BE" w14:textId="21850FB8" w:rsidR="00EE32E0" w:rsidRPr="00E15F76" w:rsidRDefault="00125FD9" w:rsidP="00E15F76">
      <w:pPr>
        <w:pStyle w:val="Tekstpodstawowy"/>
        <w:numPr>
          <w:ilvl w:val="0"/>
          <w:numId w:val="55"/>
        </w:numPr>
        <w:spacing w:after="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>przeprowadzenia postępowania o udzielenie zamówienia publicznego</w:t>
      </w:r>
      <w:r w:rsidR="00AE327B" w:rsidRPr="00E15F76">
        <w:rPr>
          <w:rFonts w:ascii="Arial" w:hAnsi="Arial" w:cs="Arial"/>
          <w:color w:val="000000" w:themeColor="text1"/>
        </w:rPr>
        <w:t>,</w:t>
      </w:r>
    </w:p>
    <w:p w14:paraId="0E2AA385" w14:textId="77777777" w:rsidR="00125FD9" w:rsidRPr="00E15F76" w:rsidRDefault="00125FD9" w:rsidP="00E15F76">
      <w:pPr>
        <w:pStyle w:val="Tekstpodstawowy"/>
        <w:numPr>
          <w:ilvl w:val="0"/>
          <w:numId w:val="55"/>
        </w:numPr>
        <w:spacing w:after="0" w:line="288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>archiwizacji dokumentacji.</w:t>
      </w:r>
    </w:p>
    <w:p w14:paraId="14CFE6A8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_Hlk74213154"/>
      <w:r w:rsidRPr="00E15F76">
        <w:rPr>
          <w:rFonts w:ascii="Arial" w:hAnsi="Arial" w:cs="Arial"/>
          <w:color w:val="000000" w:themeColor="text1"/>
          <w:sz w:val="20"/>
          <w:szCs w:val="20"/>
        </w:rPr>
        <w:t>Podstawą prawną przetwarzania danych osobowych jest:</w:t>
      </w:r>
    </w:p>
    <w:p w14:paraId="06D07D7F" w14:textId="77777777" w:rsidR="00125FD9" w:rsidRPr="00E15F76" w:rsidRDefault="00125FD9" w:rsidP="00E15F76">
      <w:pPr>
        <w:pStyle w:val="Tekstpodstawowy"/>
        <w:numPr>
          <w:ilvl w:val="0"/>
          <w:numId w:val="77"/>
        </w:numPr>
        <w:spacing w:after="0" w:line="288" w:lineRule="auto"/>
        <w:jc w:val="both"/>
        <w:rPr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 xml:space="preserve">obowiązek prawny administratora (art. 6 ust.1 lit. c RODO) wynikający z przepisów </w:t>
      </w:r>
      <w:proofErr w:type="spellStart"/>
      <w:r w:rsidRPr="00E15F76">
        <w:rPr>
          <w:rFonts w:ascii="Arial" w:hAnsi="Arial" w:cs="Arial"/>
          <w:color w:val="000000" w:themeColor="text1"/>
        </w:rPr>
        <w:t>Pzp</w:t>
      </w:r>
      <w:proofErr w:type="spellEnd"/>
      <w:r w:rsidRPr="00E15F76">
        <w:rPr>
          <w:rFonts w:ascii="Arial" w:hAnsi="Arial" w:cs="Arial"/>
          <w:color w:val="000000" w:themeColor="text1"/>
        </w:rPr>
        <w:t xml:space="preserve"> oraz aktów wykonawczych do </w:t>
      </w:r>
      <w:proofErr w:type="spellStart"/>
      <w:r w:rsidRPr="00E15F76">
        <w:rPr>
          <w:rFonts w:ascii="Arial" w:hAnsi="Arial" w:cs="Arial"/>
          <w:color w:val="000000" w:themeColor="text1"/>
        </w:rPr>
        <w:t>Pzp</w:t>
      </w:r>
      <w:proofErr w:type="spellEnd"/>
      <w:r w:rsidRPr="00E15F76">
        <w:rPr>
          <w:rFonts w:ascii="Arial" w:hAnsi="Arial" w:cs="Arial"/>
          <w:color w:val="000000" w:themeColor="text1"/>
        </w:rPr>
        <w:t>,</w:t>
      </w:r>
    </w:p>
    <w:p w14:paraId="076B2909" w14:textId="77777777" w:rsidR="00125FD9" w:rsidRPr="00E15F76" w:rsidRDefault="00125FD9" w:rsidP="00E15F76">
      <w:pPr>
        <w:pStyle w:val="Tekstpodstawowy"/>
        <w:numPr>
          <w:ilvl w:val="0"/>
          <w:numId w:val="77"/>
        </w:numPr>
        <w:spacing w:after="0" w:line="288" w:lineRule="auto"/>
        <w:jc w:val="both"/>
        <w:rPr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 xml:space="preserve">obowiązek ciążący na administratorze wynikający z art. 6 ustawy o narodowym zasobie archiwalnym i archiwach (art. 6 ust. 1 lit. c RODO) . </w:t>
      </w:r>
    </w:p>
    <w:p w14:paraId="35120514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ujawniane osobom upoważnionym przez administratora danych osobowych oraz podmiotom lub osobom upoważnionym na podstawie przepisów prawa, w szczególności w oparciu o art. 18 oraz art. 74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>, podmiotom świadczącym usługi informatyczne Zamawiającemu, operatorowi pocztowemu lub kurierowi w przypadku korespondencji tradycyjnej. Ponadto w zakresie stanowiącym informację publiczną dane będą ujawniane każdemu zainteresowanemu taką informacją lub publikowane na stronie prowadzonego postępowania oraz zamieszczone w Biuletynie Zamówień Publicznych;</w:t>
      </w:r>
    </w:p>
    <w:p w14:paraId="0F599CB2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przechowywane zgodnie z art. 78 ust. 1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7BDD16A0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lastRenderedPageBreak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BBA00A4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Podanie przez Panią/Pana danych osobowych jest obowiązkowe i wynika z wymogów ustawowych. Konsekwencje niepodania danych osobowych wynikają z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B791FB" w14:textId="77777777" w:rsidR="00125FD9" w:rsidRPr="00E15F76" w:rsidRDefault="00125FD9" w:rsidP="00E15F76">
      <w:pPr>
        <w:pStyle w:val="Akapitzlist"/>
        <w:numPr>
          <w:ilvl w:val="0"/>
          <w:numId w:val="57"/>
        </w:numPr>
        <w:spacing w:after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72683481" w14:textId="77777777" w:rsidR="00125FD9" w:rsidRPr="00E15F76" w:rsidRDefault="00125FD9" w:rsidP="00E15F76">
      <w:pPr>
        <w:pStyle w:val="Akapitzlist"/>
        <w:numPr>
          <w:ilvl w:val="3"/>
          <w:numId w:val="53"/>
        </w:numPr>
        <w:spacing w:after="0" w:line="288" w:lineRule="auto"/>
        <w:ind w:left="50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Na podstawie art. 19 ust. 4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 Zamawiający informuje, że: </w:t>
      </w:r>
    </w:p>
    <w:p w14:paraId="5E3DCA86" w14:textId="1A716B59" w:rsidR="00EE32E0" w:rsidRPr="00E15F76" w:rsidRDefault="00125FD9" w:rsidP="00E15F76">
      <w:pPr>
        <w:pStyle w:val="Akapitzlist"/>
        <w:numPr>
          <w:ilvl w:val="1"/>
          <w:numId w:val="35"/>
        </w:numPr>
        <w:spacing w:after="0" w:line="288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skorzystanie z uprawnienia do sprostowania lub uzupełnienia danych, o którym mowa w art. 16 rozporządzenia 2016/679, nie może skutkować zmianą wyniku postępowania o udzielenie zamówienia ani zmianą postanowień umowy w sprawie zamówienia publicznego w zakresie niezgodnym z ustawą </w:t>
      </w:r>
      <w:proofErr w:type="spellStart"/>
      <w:r w:rsidRPr="00E15F7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15F7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F2E43AE" w14:textId="77777777" w:rsidR="00125FD9" w:rsidRPr="00E15F76" w:rsidRDefault="00125FD9" w:rsidP="00E15F76">
      <w:pPr>
        <w:pStyle w:val="Akapitzlist"/>
        <w:numPr>
          <w:ilvl w:val="1"/>
          <w:numId w:val="35"/>
        </w:numPr>
        <w:spacing w:after="0" w:line="288" w:lineRule="auto"/>
        <w:contextualSpacing w:val="0"/>
        <w:jc w:val="both"/>
        <w:rPr>
          <w:rFonts w:ascii="Arial" w:hAnsi="Arial" w:cs="Arial"/>
        </w:rPr>
      </w:pPr>
      <w:r w:rsidRPr="00E15F76">
        <w:rPr>
          <w:rFonts w:ascii="Arial" w:hAnsi="Arial" w:cs="Arial"/>
          <w:color w:val="000000" w:themeColor="text1"/>
        </w:rPr>
        <w:t>wystąpienie z żądaniem, o którym mowa w art. 18 ust. 1 RODO, nie ogranicza przetwarzania danych osobowych do czasu zakończenia postępowania o udzielenie zamówienia publicznego.</w:t>
      </w:r>
      <w:bookmarkEnd w:id="9"/>
    </w:p>
    <w:bookmarkEnd w:id="7"/>
    <w:p w14:paraId="3CE74C11" w14:textId="77777777" w:rsidR="00125FD9" w:rsidRPr="00E15F76" w:rsidRDefault="00125FD9" w:rsidP="00E15F76">
      <w:pPr>
        <w:spacing w:line="288" w:lineRule="auto"/>
        <w:rPr>
          <w:rFonts w:ascii="Arial" w:hAnsi="Arial" w:cs="Arial"/>
          <w:color w:val="000000" w:themeColor="text1"/>
        </w:rPr>
      </w:pPr>
    </w:p>
    <w:p w14:paraId="105E0A8F" w14:textId="77777777" w:rsidR="00125FD9" w:rsidRPr="00E15F76" w:rsidRDefault="00125FD9" w:rsidP="00E15F76">
      <w:pPr>
        <w:spacing w:line="288" w:lineRule="auto"/>
        <w:ind w:firstLine="357"/>
        <w:rPr>
          <w:rFonts w:ascii="Arial" w:hAnsi="Arial" w:cs="Arial"/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>Załączniki do specyfikacji stanowią:</w:t>
      </w:r>
    </w:p>
    <w:p w14:paraId="02C7D663" w14:textId="46352535" w:rsidR="00125FD9" w:rsidRPr="00E15F76" w:rsidRDefault="00125FD9" w:rsidP="00E15F76">
      <w:pPr>
        <w:pStyle w:val="Akapitzlist"/>
        <w:numPr>
          <w:ilvl w:val="0"/>
          <w:numId w:val="58"/>
        </w:numPr>
        <w:spacing w:after="0" w:line="288" w:lineRule="auto"/>
        <w:ind w:left="714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Załącznik nr 1 – </w:t>
      </w:r>
      <w:r w:rsidR="00AF3139" w:rsidRPr="00E15F76">
        <w:rPr>
          <w:rFonts w:ascii="Arial" w:hAnsi="Arial" w:cs="Arial"/>
          <w:color w:val="000000" w:themeColor="text1"/>
          <w:sz w:val="20"/>
          <w:szCs w:val="20"/>
        </w:rPr>
        <w:t>OPZ</w:t>
      </w:r>
      <w:r w:rsidR="00EE32E0" w:rsidRPr="00C9050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7783D8D" w14:textId="6AE183D6" w:rsidR="00125FD9" w:rsidRPr="00E15F76" w:rsidRDefault="00125FD9" w:rsidP="00E15F76">
      <w:pPr>
        <w:pStyle w:val="Akapitzlist"/>
        <w:numPr>
          <w:ilvl w:val="0"/>
          <w:numId w:val="58"/>
        </w:numPr>
        <w:spacing w:after="0" w:line="288" w:lineRule="auto"/>
        <w:ind w:left="714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Załącznik nr 2 – </w:t>
      </w:r>
      <w:r w:rsidR="00AF3139" w:rsidRPr="00E15F76">
        <w:rPr>
          <w:rFonts w:ascii="Arial" w:hAnsi="Arial" w:cs="Arial"/>
          <w:color w:val="000000" w:themeColor="text1"/>
          <w:sz w:val="20"/>
          <w:szCs w:val="20"/>
        </w:rPr>
        <w:t>Formularz Ofertowy</w:t>
      </w:r>
      <w:r w:rsidR="00EE32E0" w:rsidRPr="00C9050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ADE1CCB" w14:textId="4E72E7F7" w:rsidR="00125FD9" w:rsidRPr="00E15F76" w:rsidRDefault="00125FD9" w:rsidP="00E15F76">
      <w:pPr>
        <w:pStyle w:val="Akapitzlist"/>
        <w:numPr>
          <w:ilvl w:val="0"/>
          <w:numId w:val="58"/>
        </w:numPr>
        <w:spacing w:after="0" w:line="288" w:lineRule="auto"/>
        <w:ind w:left="714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15F76">
        <w:rPr>
          <w:rFonts w:ascii="Arial" w:hAnsi="Arial" w:cs="Arial"/>
          <w:color w:val="000000" w:themeColor="text1"/>
          <w:sz w:val="20"/>
          <w:szCs w:val="20"/>
        </w:rPr>
        <w:t xml:space="preserve">Załącznik nr 3 – </w:t>
      </w:r>
      <w:r w:rsidR="00AF3139" w:rsidRPr="00E15F76">
        <w:rPr>
          <w:rFonts w:ascii="Arial" w:hAnsi="Arial" w:cs="Arial"/>
          <w:color w:val="000000" w:themeColor="text1"/>
          <w:sz w:val="20"/>
          <w:szCs w:val="20"/>
        </w:rPr>
        <w:t>oświadczenie o braku podstawy wykluczenia</w:t>
      </w:r>
      <w:r w:rsidR="00EE32E0" w:rsidRPr="00C90506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4E9DAF9" w14:textId="5A4FDBC4" w:rsidR="00FD5D8D" w:rsidRPr="00C90506" w:rsidRDefault="00125FD9" w:rsidP="00315066">
      <w:pPr>
        <w:numPr>
          <w:ilvl w:val="0"/>
          <w:numId w:val="58"/>
        </w:numPr>
        <w:spacing w:line="288" w:lineRule="auto"/>
        <w:ind w:left="714" w:hanging="357"/>
        <w:rPr>
          <w:rFonts w:ascii="Arial" w:hAnsi="Arial" w:cs="Arial"/>
          <w:color w:val="000000" w:themeColor="text1"/>
        </w:rPr>
      </w:pPr>
      <w:r w:rsidRPr="00E15F76">
        <w:rPr>
          <w:rFonts w:ascii="Arial" w:hAnsi="Arial" w:cs="Arial"/>
          <w:color w:val="000000" w:themeColor="text1"/>
        </w:rPr>
        <w:t xml:space="preserve">Załącznik nr 4 – </w:t>
      </w:r>
      <w:r w:rsidR="00AF3139" w:rsidRPr="00E15F76">
        <w:rPr>
          <w:rFonts w:ascii="Arial" w:hAnsi="Arial" w:cs="Arial"/>
          <w:color w:val="000000" w:themeColor="text1"/>
        </w:rPr>
        <w:t>wzór umowy</w:t>
      </w:r>
      <w:r w:rsidR="00C90506" w:rsidRPr="00C90506">
        <w:rPr>
          <w:rFonts w:ascii="Arial" w:hAnsi="Arial" w:cs="Arial"/>
          <w:color w:val="000000" w:themeColor="text1"/>
        </w:rPr>
        <w:t>.</w:t>
      </w:r>
    </w:p>
    <w:p w14:paraId="1DD84844" w14:textId="3669702E" w:rsidR="00D73DED" w:rsidRPr="00E15F76" w:rsidRDefault="00D73DED" w:rsidP="00E15F76">
      <w:pPr>
        <w:spacing w:line="288" w:lineRule="auto"/>
        <w:ind w:left="357"/>
        <w:rPr>
          <w:rFonts w:ascii="Arial" w:hAnsi="Arial" w:cs="Arial"/>
          <w:color w:val="000000" w:themeColor="text1"/>
        </w:rPr>
      </w:pPr>
    </w:p>
    <w:sectPr w:rsidR="00D73DED" w:rsidRPr="00E15F76" w:rsidSect="0090745E">
      <w:footerReference w:type="default" r:id="rId10"/>
      <w:pgSz w:w="11907" w:h="16840" w:code="9"/>
      <w:pgMar w:top="1418" w:right="1418" w:bottom="1418" w:left="1418" w:header="709" w:footer="70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5643" w14:textId="77777777" w:rsidR="0090745E" w:rsidRDefault="0090745E">
      <w:r>
        <w:separator/>
      </w:r>
    </w:p>
  </w:endnote>
  <w:endnote w:type="continuationSeparator" w:id="0">
    <w:p w14:paraId="36021BC4" w14:textId="77777777" w:rsidR="0090745E" w:rsidRDefault="009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082663"/>
      <w:docPartObj>
        <w:docPartGallery w:val="Page Numbers (Bottom of Page)"/>
        <w:docPartUnique/>
      </w:docPartObj>
    </w:sdtPr>
    <w:sdtContent>
      <w:p w14:paraId="13AD04BB" w14:textId="77777777" w:rsidR="00FD5D8D" w:rsidRPr="00FF40F5" w:rsidRDefault="00DE592E" w:rsidP="009B4978">
        <w:pPr>
          <w:pStyle w:val="Stopka"/>
          <w:jc w:val="right"/>
          <w:rPr>
            <w:rFonts w:ascii="Arial" w:hAnsi="Arial" w:cs="Arial"/>
          </w:rPr>
        </w:pPr>
        <w:r w:rsidRPr="00FF40F5">
          <w:rPr>
            <w:rFonts w:ascii="Arial" w:hAnsi="Arial" w:cs="Arial"/>
          </w:rPr>
          <w:fldChar w:fldCharType="begin"/>
        </w:r>
        <w:r w:rsidRPr="00FF40F5">
          <w:rPr>
            <w:rFonts w:ascii="Arial" w:hAnsi="Arial" w:cs="Arial"/>
          </w:rPr>
          <w:instrText>PAGE   \* MERGEFORMAT</w:instrText>
        </w:r>
        <w:r w:rsidRPr="00FF40F5">
          <w:rPr>
            <w:rFonts w:ascii="Arial" w:hAnsi="Arial" w:cs="Arial"/>
          </w:rPr>
          <w:fldChar w:fldCharType="separate"/>
        </w:r>
        <w:r w:rsidRPr="00FF40F5">
          <w:rPr>
            <w:rFonts w:ascii="Arial" w:hAnsi="Arial" w:cs="Arial"/>
            <w:noProof/>
          </w:rPr>
          <w:t>1</w:t>
        </w:r>
        <w:r w:rsidRPr="00FF40F5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0AC5" w14:textId="77777777" w:rsidR="0090745E" w:rsidRDefault="0090745E">
      <w:r>
        <w:separator/>
      </w:r>
    </w:p>
  </w:footnote>
  <w:footnote w:type="continuationSeparator" w:id="0">
    <w:p w14:paraId="4DA679BC" w14:textId="77777777" w:rsidR="0090745E" w:rsidRDefault="009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02A77F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BF5C37"/>
    <w:multiLevelType w:val="hybridMultilevel"/>
    <w:tmpl w:val="8A2666FE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FFFFFFFF"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ABA2C1A"/>
    <w:multiLevelType w:val="hybridMultilevel"/>
    <w:tmpl w:val="E4C060D8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B0436FD"/>
    <w:multiLevelType w:val="hybridMultilevel"/>
    <w:tmpl w:val="9A10E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1180991"/>
    <w:multiLevelType w:val="hybridMultilevel"/>
    <w:tmpl w:val="4558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EF2E7D14"/>
    <w:lvl w:ilvl="0" w:tplc="BC268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50E732F"/>
    <w:multiLevelType w:val="hybridMultilevel"/>
    <w:tmpl w:val="F934EE4A"/>
    <w:lvl w:ilvl="0" w:tplc="E45E8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A309B6"/>
    <w:multiLevelType w:val="hybridMultilevel"/>
    <w:tmpl w:val="4910822C"/>
    <w:lvl w:ilvl="0" w:tplc="65DC15B2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A91850"/>
    <w:multiLevelType w:val="hybridMultilevel"/>
    <w:tmpl w:val="E4C060D8"/>
    <w:lvl w:ilvl="0" w:tplc="9F40D5D8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85084"/>
    <w:multiLevelType w:val="hybridMultilevel"/>
    <w:tmpl w:val="8162F5A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521E4F"/>
    <w:multiLevelType w:val="hybridMultilevel"/>
    <w:tmpl w:val="26A02EC0"/>
    <w:lvl w:ilvl="0" w:tplc="FFFFFFFF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E863B3F"/>
    <w:multiLevelType w:val="hybridMultilevel"/>
    <w:tmpl w:val="EA123F2E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AB0569"/>
    <w:multiLevelType w:val="hybridMultilevel"/>
    <w:tmpl w:val="1CAC56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286D19DC"/>
    <w:multiLevelType w:val="hybridMultilevel"/>
    <w:tmpl w:val="3EF4842E"/>
    <w:lvl w:ilvl="0" w:tplc="76E24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20E7057"/>
    <w:multiLevelType w:val="multilevel"/>
    <w:tmpl w:val="77FEC1C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dstrike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5B824E8"/>
    <w:multiLevelType w:val="hybridMultilevel"/>
    <w:tmpl w:val="26A02EC0"/>
    <w:lvl w:ilvl="0" w:tplc="C7AED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5F668FE"/>
    <w:multiLevelType w:val="hybridMultilevel"/>
    <w:tmpl w:val="17DE0D9C"/>
    <w:lvl w:ilvl="0" w:tplc="94BC787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97861D3"/>
    <w:multiLevelType w:val="hybridMultilevel"/>
    <w:tmpl w:val="1FA08E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16176"/>
    <w:multiLevelType w:val="hybridMultilevel"/>
    <w:tmpl w:val="CD38550A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B0E0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45173C59"/>
    <w:multiLevelType w:val="hybridMultilevel"/>
    <w:tmpl w:val="F934EE4A"/>
    <w:lvl w:ilvl="0" w:tplc="E45E88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5836D7A"/>
    <w:multiLevelType w:val="hybridMultilevel"/>
    <w:tmpl w:val="CDB2BF9E"/>
    <w:lvl w:ilvl="0" w:tplc="55FC0860">
      <w:start w:val="1"/>
      <w:numFmt w:val="lowerLetter"/>
      <w:lvlText w:val="%1)"/>
      <w:lvlJc w:val="left"/>
      <w:pPr>
        <w:ind w:left="122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46B83662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6D064CC"/>
    <w:multiLevelType w:val="hybridMultilevel"/>
    <w:tmpl w:val="0BC6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50FEC"/>
    <w:multiLevelType w:val="hybridMultilevel"/>
    <w:tmpl w:val="20965E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86479A1"/>
    <w:multiLevelType w:val="hybridMultilevel"/>
    <w:tmpl w:val="CDB2BF9E"/>
    <w:lvl w:ilvl="0" w:tplc="55FC0860">
      <w:start w:val="1"/>
      <w:numFmt w:val="lowerLetter"/>
      <w:lvlText w:val="%1)"/>
      <w:lvlJc w:val="left"/>
      <w:pPr>
        <w:ind w:left="122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48AD4F13"/>
    <w:multiLevelType w:val="hybridMultilevel"/>
    <w:tmpl w:val="EF2E7D14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4A590944"/>
    <w:multiLevelType w:val="hybridMultilevel"/>
    <w:tmpl w:val="2BD2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871E8"/>
    <w:multiLevelType w:val="hybridMultilevel"/>
    <w:tmpl w:val="8A2666FE"/>
    <w:lvl w:ilvl="0" w:tplc="A978E0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C70A579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F65AC5"/>
    <w:multiLevelType w:val="hybridMultilevel"/>
    <w:tmpl w:val="3FE2531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A57551"/>
    <w:multiLevelType w:val="hybridMultilevel"/>
    <w:tmpl w:val="20965E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1637B35"/>
    <w:multiLevelType w:val="hybridMultilevel"/>
    <w:tmpl w:val="26A02EC0"/>
    <w:lvl w:ilvl="0" w:tplc="C7AED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517959F1"/>
    <w:multiLevelType w:val="hybridMultilevel"/>
    <w:tmpl w:val="20965E9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610703D"/>
    <w:multiLevelType w:val="hybridMultilevel"/>
    <w:tmpl w:val="36D4C41C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569C6DA4"/>
    <w:multiLevelType w:val="hybridMultilevel"/>
    <w:tmpl w:val="42981B02"/>
    <w:lvl w:ilvl="0" w:tplc="A38CB8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290141"/>
    <w:multiLevelType w:val="hybridMultilevel"/>
    <w:tmpl w:val="712E92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C433D19"/>
    <w:multiLevelType w:val="hybridMultilevel"/>
    <w:tmpl w:val="3FE25318"/>
    <w:lvl w:ilvl="0" w:tplc="451253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D9C6538"/>
    <w:multiLevelType w:val="hybridMultilevel"/>
    <w:tmpl w:val="3EF4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2B3CD4"/>
    <w:multiLevelType w:val="hybridMultilevel"/>
    <w:tmpl w:val="36D4C41C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641956A3"/>
    <w:multiLevelType w:val="hybridMultilevel"/>
    <w:tmpl w:val="A256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CD33336"/>
    <w:multiLevelType w:val="hybridMultilevel"/>
    <w:tmpl w:val="8162F5A4"/>
    <w:lvl w:ilvl="0" w:tplc="3C4697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D7E5634"/>
    <w:multiLevelType w:val="multilevel"/>
    <w:tmpl w:val="C3FEA378"/>
    <w:lvl w:ilvl="0">
      <w:start w:val="1"/>
      <w:numFmt w:val="decimal"/>
      <w:pStyle w:val="Nag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2numerowany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ormnumerowany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F166B35"/>
    <w:multiLevelType w:val="hybridMultilevel"/>
    <w:tmpl w:val="45B0C3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 w15:restartNumberingAfterBreak="0">
    <w:nsid w:val="72033C17"/>
    <w:multiLevelType w:val="hybridMultilevel"/>
    <w:tmpl w:val="CE3C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207FEC"/>
    <w:multiLevelType w:val="hybridMultilevel"/>
    <w:tmpl w:val="BE845D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2A02FF7"/>
    <w:multiLevelType w:val="hybridMultilevel"/>
    <w:tmpl w:val="9D9259C8"/>
    <w:lvl w:ilvl="0" w:tplc="3D044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C3C2B"/>
    <w:multiLevelType w:val="hybridMultilevel"/>
    <w:tmpl w:val="7594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742D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07A9F"/>
    <w:multiLevelType w:val="hybridMultilevel"/>
    <w:tmpl w:val="26A02EC0"/>
    <w:lvl w:ilvl="0" w:tplc="FFFFFFFF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683675748">
    <w:abstractNumId w:val="67"/>
  </w:num>
  <w:num w:numId="2" w16cid:durableId="706837303">
    <w:abstractNumId w:val="1"/>
  </w:num>
  <w:num w:numId="3" w16cid:durableId="1272128663">
    <w:abstractNumId w:val="67"/>
  </w:num>
  <w:num w:numId="4" w16cid:durableId="1069502427">
    <w:abstractNumId w:val="1"/>
  </w:num>
  <w:num w:numId="5" w16cid:durableId="1507550080">
    <w:abstractNumId w:val="65"/>
  </w:num>
  <w:num w:numId="6" w16cid:durableId="22638206">
    <w:abstractNumId w:val="27"/>
  </w:num>
  <w:num w:numId="7" w16cid:durableId="652762076">
    <w:abstractNumId w:val="0"/>
  </w:num>
  <w:num w:numId="8" w16cid:durableId="1612011971">
    <w:abstractNumId w:val="25"/>
  </w:num>
  <w:num w:numId="9" w16cid:durableId="1550992806">
    <w:abstractNumId w:val="35"/>
  </w:num>
  <w:num w:numId="10" w16cid:durableId="1139541806">
    <w:abstractNumId w:val="28"/>
  </w:num>
  <w:num w:numId="11" w16cid:durableId="799764291">
    <w:abstractNumId w:val="4"/>
  </w:num>
  <w:num w:numId="12" w16cid:durableId="1027676415">
    <w:abstractNumId w:val="12"/>
  </w:num>
  <w:num w:numId="13" w16cid:durableId="559751636">
    <w:abstractNumId w:val="9"/>
  </w:num>
  <w:num w:numId="14" w16cid:durableId="1761370674">
    <w:abstractNumId w:val="5"/>
  </w:num>
  <w:num w:numId="15" w16cid:durableId="1370715931">
    <w:abstractNumId w:val="62"/>
  </w:num>
  <w:num w:numId="16" w16cid:durableId="336932446">
    <w:abstractNumId w:val="51"/>
  </w:num>
  <w:num w:numId="17" w16cid:durableId="221332008">
    <w:abstractNumId w:val="60"/>
  </w:num>
  <w:num w:numId="18" w16cid:durableId="781462891">
    <w:abstractNumId w:val="50"/>
  </w:num>
  <w:num w:numId="19" w16cid:durableId="616062124">
    <w:abstractNumId w:val="24"/>
  </w:num>
  <w:num w:numId="20" w16cid:durableId="178323631">
    <w:abstractNumId w:val="47"/>
  </w:num>
  <w:num w:numId="21" w16cid:durableId="1960188172">
    <w:abstractNumId w:val="22"/>
  </w:num>
  <w:num w:numId="22" w16cid:durableId="538051429">
    <w:abstractNumId w:val="52"/>
  </w:num>
  <w:num w:numId="23" w16cid:durableId="1756706294">
    <w:abstractNumId w:val="75"/>
  </w:num>
  <w:num w:numId="24" w16cid:durableId="1606304352">
    <w:abstractNumId w:val="2"/>
  </w:num>
  <w:num w:numId="25" w16cid:durableId="459541537">
    <w:abstractNumId w:val="55"/>
  </w:num>
  <w:num w:numId="26" w16cid:durableId="1989358751">
    <w:abstractNumId w:val="64"/>
  </w:num>
  <w:num w:numId="27" w16cid:durableId="8987482">
    <w:abstractNumId w:val="29"/>
  </w:num>
  <w:num w:numId="28" w16cid:durableId="1844778286">
    <w:abstractNumId w:val="16"/>
  </w:num>
  <w:num w:numId="29" w16cid:durableId="1548907169">
    <w:abstractNumId w:val="58"/>
    <w:lvlOverride w:ilvl="0">
      <w:startOverride w:val="1"/>
    </w:lvlOverride>
  </w:num>
  <w:num w:numId="30" w16cid:durableId="1156603973">
    <w:abstractNumId w:val="34"/>
    <w:lvlOverride w:ilvl="0">
      <w:startOverride w:val="1"/>
    </w:lvlOverride>
  </w:num>
  <w:num w:numId="31" w16cid:durableId="83915516">
    <w:abstractNumId w:val="20"/>
  </w:num>
  <w:num w:numId="32" w16cid:durableId="1927762104">
    <w:abstractNumId w:val="19"/>
  </w:num>
  <w:num w:numId="33" w16cid:durableId="1859196168">
    <w:abstractNumId w:val="23"/>
  </w:num>
  <w:num w:numId="34" w16cid:durableId="2019499025">
    <w:abstractNumId w:val="14"/>
  </w:num>
  <w:num w:numId="35" w16cid:durableId="2015257689">
    <w:abstractNumId w:val="26"/>
  </w:num>
  <w:num w:numId="36" w16cid:durableId="11224549">
    <w:abstractNumId w:val="72"/>
  </w:num>
  <w:num w:numId="37" w16cid:durableId="403845787">
    <w:abstractNumId w:val="44"/>
  </w:num>
  <w:num w:numId="38" w16cid:durableId="791368484">
    <w:abstractNumId w:val="68"/>
  </w:num>
  <w:num w:numId="39" w16cid:durableId="1116943849">
    <w:abstractNumId w:val="54"/>
  </w:num>
  <w:num w:numId="40" w16cid:durableId="741416942">
    <w:abstractNumId w:val="31"/>
  </w:num>
  <w:num w:numId="41" w16cid:durableId="557013061">
    <w:abstractNumId w:val="13"/>
  </w:num>
  <w:num w:numId="42" w16cid:durableId="1146777987">
    <w:abstractNumId w:val="36"/>
  </w:num>
  <w:num w:numId="43" w16cid:durableId="2068913076">
    <w:abstractNumId w:val="48"/>
  </w:num>
  <w:num w:numId="44" w16cid:durableId="1942250930">
    <w:abstractNumId w:val="41"/>
  </w:num>
  <w:num w:numId="45" w16cid:durableId="933590761">
    <w:abstractNumId w:val="30"/>
  </w:num>
  <w:num w:numId="46" w16cid:durableId="1488278044">
    <w:abstractNumId w:val="63"/>
  </w:num>
  <w:num w:numId="47" w16cid:durableId="2092390600">
    <w:abstractNumId w:val="7"/>
  </w:num>
  <w:num w:numId="48" w16cid:durableId="1269699879">
    <w:abstractNumId w:val="39"/>
  </w:num>
  <w:num w:numId="49" w16cid:durableId="624195560">
    <w:abstractNumId w:val="73"/>
  </w:num>
  <w:num w:numId="50" w16cid:durableId="159586848">
    <w:abstractNumId w:val="69"/>
  </w:num>
  <w:num w:numId="51" w16cid:durableId="1737044111">
    <w:abstractNumId w:val="11"/>
  </w:num>
  <w:num w:numId="52" w16cid:durableId="1492407372">
    <w:abstractNumId w:val="43"/>
  </w:num>
  <w:num w:numId="53" w16cid:durableId="478499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3020663">
    <w:abstractNumId w:val="10"/>
  </w:num>
  <w:num w:numId="55" w16cid:durableId="2108038129">
    <w:abstractNumId w:val="15"/>
  </w:num>
  <w:num w:numId="56" w16cid:durableId="518544975">
    <w:abstractNumId w:val="33"/>
  </w:num>
  <w:num w:numId="57" w16cid:durableId="1493133292">
    <w:abstractNumId w:val="38"/>
  </w:num>
  <w:num w:numId="58" w16cid:durableId="1516455793">
    <w:abstractNumId w:val="32"/>
  </w:num>
  <w:num w:numId="59" w16cid:durableId="333267820">
    <w:abstractNumId w:val="57"/>
  </w:num>
  <w:num w:numId="60" w16cid:durableId="1684358062">
    <w:abstractNumId w:val="37"/>
  </w:num>
  <w:num w:numId="61" w16cid:durableId="1126776492">
    <w:abstractNumId w:val="53"/>
  </w:num>
  <w:num w:numId="62" w16cid:durableId="620107770">
    <w:abstractNumId w:val="61"/>
  </w:num>
  <w:num w:numId="63" w16cid:durableId="1932546316">
    <w:abstractNumId w:val="66"/>
  </w:num>
  <w:num w:numId="64" w16cid:durableId="206379394">
    <w:abstractNumId w:val="18"/>
  </w:num>
  <w:num w:numId="65" w16cid:durableId="1350448162">
    <w:abstractNumId w:val="74"/>
  </w:num>
  <w:num w:numId="66" w16cid:durableId="411901696">
    <w:abstractNumId w:val="49"/>
  </w:num>
  <w:num w:numId="67" w16cid:durableId="212665959">
    <w:abstractNumId w:val="45"/>
  </w:num>
  <w:num w:numId="68" w16cid:durableId="407115943">
    <w:abstractNumId w:val="40"/>
  </w:num>
  <w:num w:numId="69" w16cid:durableId="138235070">
    <w:abstractNumId w:val="46"/>
  </w:num>
  <w:num w:numId="70" w16cid:durableId="970523082">
    <w:abstractNumId w:val="17"/>
  </w:num>
  <w:num w:numId="71" w16cid:durableId="1357149777">
    <w:abstractNumId w:val="59"/>
  </w:num>
  <w:num w:numId="72" w16cid:durableId="800268145">
    <w:abstractNumId w:val="56"/>
  </w:num>
  <w:num w:numId="73" w16cid:durableId="1835755779">
    <w:abstractNumId w:val="70"/>
  </w:num>
  <w:num w:numId="74" w16cid:durableId="47851141">
    <w:abstractNumId w:val="71"/>
  </w:num>
  <w:num w:numId="75" w16cid:durableId="1301572427">
    <w:abstractNumId w:val="42"/>
  </w:num>
  <w:num w:numId="76" w16cid:durableId="44762325">
    <w:abstractNumId w:val="3"/>
  </w:num>
  <w:num w:numId="77" w16cid:durableId="452557354">
    <w:abstractNumId w:val="6"/>
  </w:num>
  <w:num w:numId="78" w16cid:durableId="10361770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D9"/>
    <w:rsid w:val="00031480"/>
    <w:rsid w:val="00052BE6"/>
    <w:rsid w:val="000A6671"/>
    <w:rsid w:val="000C235E"/>
    <w:rsid w:val="001070E1"/>
    <w:rsid w:val="0010765F"/>
    <w:rsid w:val="001171F6"/>
    <w:rsid w:val="001179BB"/>
    <w:rsid w:val="00125F9F"/>
    <w:rsid w:val="00125FD9"/>
    <w:rsid w:val="0014108F"/>
    <w:rsid w:val="001416DE"/>
    <w:rsid w:val="00152AD9"/>
    <w:rsid w:val="00157237"/>
    <w:rsid w:val="00167C2F"/>
    <w:rsid w:val="0017443F"/>
    <w:rsid w:val="001A2A18"/>
    <w:rsid w:val="001C7EDB"/>
    <w:rsid w:val="0021255D"/>
    <w:rsid w:val="002132F1"/>
    <w:rsid w:val="002A4DCA"/>
    <w:rsid w:val="002B4A7B"/>
    <w:rsid w:val="002D209D"/>
    <w:rsid w:val="002D6131"/>
    <w:rsid w:val="00311F81"/>
    <w:rsid w:val="00315066"/>
    <w:rsid w:val="00350659"/>
    <w:rsid w:val="0036333F"/>
    <w:rsid w:val="003859DA"/>
    <w:rsid w:val="003D021A"/>
    <w:rsid w:val="003D096A"/>
    <w:rsid w:val="003D3FBE"/>
    <w:rsid w:val="003E05B5"/>
    <w:rsid w:val="00402D05"/>
    <w:rsid w:val="00407447"/>
    <w:rsid w:val="00421DEB"/>
    <w:rsid w:val="0043537C"/>
    <w:rsid w:val="00435D31"/>
    <w:rsid w:val="00440BD6"/>
    <w:rsid w:val="004448ED"/>
    <w:rsid w:val="004742E6"/>
    <w:rsid w:val="00482C65"/>
    <w:rsid w:val="00487D3C"/>
    <w:rsid w:val="004A2337"/>
    <w:rsid w:val="004C6BA5"/>
    <w:rsid w:val="004F04A5"/>
    <w:rsid w:val="005151DB"/>
    <w:rsid w:val="00531F7A"/>
    <w:rsid w:val="00535E29"/>
    <w:rsid w:val="005543FF"/>
    <w:rsid w:val="00564215"/>
    <w:rsid w:val="0057701F"/>
    <w:rsid w:val="0057711E"/>
    <w:rsid w:val="005840BD"/>
    <w:rsid w:val="005C245F"/>
    <w:rsid w:val="005C4FB5"/>
    <w:rsid w:val="006166E6"/>
    <w:rsid w:val="00631523"/>
    <w:rsid w:val="00632AD2"/>
    <w:rsid w:val="0063626D"/>
    <w:rsid w:val="00642EAB"/>
    <w:rsid w:val="006A0897"/>
    <w:rsid w:val="006A0C41"/>
    <w:rsid w:val="006C358E"/>
    <w:rsid w:val="006D4502"/>
    <w:rsid w:val="006F4141"/>
    <w:rsid w:val="006F4909"/>
    <w:rsid w:val="00721BBB"/>
    <w:rsid w:val="00733E36"/>
    <w:rsid w:val="00740490"/>
    <w:rsid w:val="00745D6C"/>
    <w:rsid w:val="00747131"/>
    <w:rsid w:val="00752835"/>
    <w:rsid w:val="007531A5"/>
    <w:rsid w:val="00791ACD"/>
    <w:rsid w:val="007A09FF"/>
    <w:rsid w:val="007B6B01"/>
    <w:rsid w:val="007C0E75"/>
    <w:rsid w:val="007D2879"/>
    <w:rsid w:val="007E44FA"/>
    <w:rsid w:val="007E6100"/>
    <w:rsid w:val="007E6454"/>
    <w:rsid w:val="007F744F"/>
    <w:rsid w:val="008127CD"/>
    <w:rsid w:val="00813153"/>
    <w:rsid w:val="00817A31"/>
    <w:rsid w:val="0082635B"/>
    <w:rsid w:val="0083548A"/>
    <w:rsid w:val="00883F38"/>
    <w:rsid w:val="00890ACF"/>
    <w:rsid w:val="00896D53"/>
    <w:rsid w:val="008B4267"/>
    <w:rsid w:val="008F5309"/>
    <w:rsid w:val="0090745E"/>
    <w:rsid w:val="00916061"/>
    <w:rsid w:val="00950409"/>
    <w:rsid w:val="00951A3E"/>
    <w:rsid w:val="00953523"/>
    <w:rsid w:val="00971869"/>
    <w:rsid w:val="00984751"/>
    <w:rsid w:val="00992815"/>
    <w:rsid w:val="00992A5A"/>
    <w:rsid w:val="00995914"/>
    <w:rsid w:val="009C1B98"/>
    <w:rsid w:val="009F0DF4"/>
    <w:rsid w:val="00A02FB5"/>
    <w:rsid w:val="00A216F7"/>
    <w:rsid w:val="00A451F0"/>
    <w:rsid w:val="00A6397B"/>
    <w:rsid w:val="00A82914"/>
    <w:rsid w:val="00AB086E"/>
    <w:rsid w:val="00AB2299"/>
    <w:rsid w:val="00AB5763"/>
    <w:rsid w:val="00AE327B"/>
    <w:rsid w:val="00AF3139"/>
    <w:rsid w:val="00B37E62"/>
    <w:rsid w:val="00B54335"/>
    <w:rsid w:val="00B86F34"/>
    <w:rsid w:val="00BB04DC"/>
    <w:rsid w:val="00BB43D6"/>
    <w:rsid w:val="00BD3E92"/>
    <w:rsid w:val="00C11222"/>
    <w:rsid w:val="00C13917"/>
    <w:rsid w:val="00C52681"/>
    <w:rsid w:val="00C86B32"/>
    <w:rsid w:val="00C90506"/>
    <w:rsid w:val="00CB4C48"/>
    <w:rsid w:val="00CB539F"/>
    <w:rsid w:val="00CD191B"/>
    <w:rsid w:val="00CE62AA"/>
    <w:rsid w:val="00CF15D4"/>
    <w:rsid w:val="00D43380"/>
    <w:rsid w:val="00D5094E"/>
    <w:rsid w:val="00D62763"/>
    <w:rsid w:val="00D7260A"/>
    <w:rsid w:val="00D73DED"/>
    <w:rsid w:val="00DB1594"/>
    <w:rsid w:val="00DC16DA"/>
    <w:rsid w:val="00DE592E"/>
    <w:rsid w:val="00E05F1A"/>
    <w:rsid w:val="00E15F76"/>
    <w:rsid w:val="00E55897"/>
    <w:rsid w:val="00E61774"/>
    <w:rsid w:val="00EB1F56"/>
    <w:rsid w:val="00EB2A45"/>
    <w:rsid w:val="00EB2A9B"/>
    <w:rsid w:val="00EC1757"/>
    <w:rsid w:val="00EE32E0"/>
    <w:rsid w:val="00EE4992"/>
    <w:rsid w:val="00F1666C"/>
    <w:rsid w:val="00F17DBE"/>
    <w:rsid w:val="00F322A7"/>
    <w:rsid w:val="00F42DC0"/>
    <w:rsid w:val="00F45A8B"/>
    <w:rsid w:val="00F46DA2"/>
    <w:rsid w:val="00F60505"/>
    <w:rsid w:val="00F76D24"/>
    <w:rsid w:val="00FD35BF"/>
    <w:rsid w:val="00FD5D8D"/>
    <w:rsid w:val="00FD6317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E3AA"/>
  <w14:defaultImageDpi w14:val="32767"/>
  <w15:chartTrackingRefBased/>
  <w15:docId w15:val="{466F9FFF-94EB-FA44-BABE-F17C2E2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25FD9"/>
    <w:rPr>
      <w:lang w:eastAsia="pl-PL"/>
    </w:rPr>
  </w:style>
  <w:style w:type="paragraph" w:styleId="Nagwek1">
    <w:name w:val="heading 1"/>
    <w:aliases w:val="Rozdział SWZ,Title 1,NAGŁÓWEK 1,title1,Title 1 Znak"/>
    <w:basedOn w:val="Normalny"/>
    <w:next w:val="Normalny"/>
    <w:link w:val="Nagwek1Znak"/>
    <w:qFormat/>
    <w:rsid w:val="008F5309"/>
    <w:pPr>
      <w:keepNext/>
      <w:numPr>
        <w:numId w:val="4"/>
      </w:numPr>
      <w:jc w:val="both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qFormat/>
    <w:rsid w:val="008F5309"/>
    <w:pPr>
      <w:keepNext/>
      <w:numPr>
        <w:ilvl w:val="1"/>
        <w:numId w:val="4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8F5309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F5309"/>
    <w:pPr>
      <w:keepNext/>
      <w:numPr>
        <w:ilvl w:val="3"/>
        <w:numId w:val="4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F5309"/>
    <w:pPr>
      <w:keepNext/>
      <w:numPr>
        <w:ilvl w:val="4"/>
        <w:numId w:val="4"/>
      </w:numPr>
      <w:jc w:val="both"/>
      <w:outlineLvl w:val="4"/>
    </w:pPr>
    <w:rPr>
      <w:b/>
      <w:bCs/>
      <w:sz w:val="24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8F5309"/>
    <w:pPr>
      <w:keepNext/>
      <w:numPr>
        <w:ilvl w:val="5"/>
        <w:numId w:val="4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309"/>
    <w:pPr>
      <w:keepNext/>
      <w:numPr>
        <w:ilvl w:val="6"/>
        <w:numId w:val="4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5309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309"/>
    <w:pPr>
      <w:keepNext/>
      <w:numPr>
        <w:ilvl w:val="8"/>
        <w:numId w:val="4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,Title 1 Znak1,NAGŁÓWEK 1 Znak,title1 Znak,Title 1 Znak Znak"/>
    <w:link w:val="Nagwek1"/>
    <w:rsid w:val="008F5309"/>
    <w:rPr>
      <w:b/>
      <w:color w:val="000000"/>
      <w:sz w:val="28"/>
      <w:lang w:eastAsia="pl-PL"/>
    </w:rPr>
  </w:style>
  <w:style w:type="character" w:customStyle="1" w:styleId="Nagwek2Znak">
    <w:name w:val="Nagłówek 2 Znak"/>
    <w:link w:val="Nagwek2"/>
    <w:rsid w:val="008F5309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F5309"/>
    <w:rPr>
      <w:sz w:val="24"/>
      <w:lang w:eastAsia="pl-PL"/>
    </w:rPr>
  </w:style>
  <w:style w:type="character" w:customStyle="1" w:styleId="Nagwek4Znak">
    <w:name w:val="Nagłówek 4 Znak"/>
    <w:link w:val="Nagwek4"/>
    <w:rsid w:val="004F04A5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04A5"/>
    <w:rPr>
      <w:b/>
      <w:bCs/>
      <w:sz w:val="24"/>
      <w:lang w:eastAsia="pl-PL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4F04A5"/>
    <w:rPr>
      <w:b/>
      <w:sz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04A5"/>
    <w:rPr>
      <w:b/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F04A5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F04A5"/>
    <w:rPr>
      <w:sz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unhideWhenUsed/>
    <w:rsid w:val="004F04A5"/>
    <w:pPr>
      <w:spacing w:after="120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4F04A5"/>
    <w:rPr>
      <w:lang w:eastAsia="ar-SA"/>
    </w:rPr>
  </w:style>
  <w:style w:type="character" w:styleId="Pogrubienie">
    <w:name w:val="Strong"/>
    <w:uiPriority w:val="22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Normalny1"/>
    <w:basedOn w:val="Normalny"/>
    <w:link w:val="AkapitzlistZnak"/>
    <w:uiPriority w:val="34"/>
    <w:qFormat/>
    <w:rsid w:val="004F04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2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D9"/>
    <w:rPr>
      <w:lang w:eastAsia="pl-PL"/>
    </w:rPr>
  </w:style>
  <w:style w:type="character" w:styleId="Numerstrony">
    <w:name w:val="page number"/>
    <w:basedOn w:val="Domylnaczcionkaakapitu"/>
    <w:rsid w:val="00125FD9"/>
  </w:style>
  <w:style w:type="paragraph" w:styleId="Nagwek">
    <w:name w:val="header"/>
    <w:basedOn w:val="Normalny"/>
    <w:link w:val="NagwekZnak"/>
    <w:uiPriority w:val="99"/>
    <w:rsid w:val="0012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D9"/>
    <w:rPr>
      <w:lang w:eastAsia="pl-PL"/>
    </w:rPr>
  </w:style>
  <w:style w:type="paragraph" w:styleId="Tekstpodstawowy2">
    <w:name w:val="Body Text 2"/>
    <w:basedOn w:val="Normalny"/>
    <w:link w:val="Tekstpodstawowy2Znak"/>
    <w:rsid w:val="00125F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25FD9"/>
    <w:rPr>
      <w:sz w:val="24"/>
      <w:lang w:eastAsia="pl-PL"/>
    </w:rPr>
  </w:style>
  <w:style w:type="character" w:styleId="Hipercze">
    <w:name w:val="Hyperlink"/>
    <w:uiPriority w:val="99"/>
    <w:rsid w:val="00125FD9"/>
    <w:rPr>
      <w:color w:val="0000FF"/>
      <w:u w:val="single"/>
    </w:rPr>
  </w:style>
  <w:style w:type="table" w:styleId="Tabela-Siatka">
    <w:name w:val="Table Grid"/>
    <w:basedOn w:val="Standardowy"/>
    <w:uiPriority w:val="39"/>
    <w:rsid w:val="00125FD9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125FD9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ZnakZnak">
    <w:name w:val="Znak Znak"/>
    <w:locked/>
    <w:rsid w:val="00125FD9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125FD9"/>
    <w:rPr>
      <w:sz w:val="24"/>
    </w:rPr>
  </w:style>
  <w:style w:type="paragraph" w:styleId="Tekstpodstawowywcity2">
    <w:name w:val="Body Text Indent 2"/>
    <w:basedOn w:val="Normalny"/>
    <w:link w:val="Tekstpodstawowywcity2Znak"/>
    <w:rsid w:val="00125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25FD9"/>
    <w:rPr>
      <w:lang w:eastAsia="pl-PL"/>
    </w:rPr>
  </w:style>
  <w:style w:type="paragraph" w:customStyle="1" w:styleId="Akapitzlist1">
    <w:name w:val="Akapit z listą1"/>
    <w:basedOn w:val="Normalny"/>
    <w:rsid w:val="00125FD9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rsid w:val="00125FD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5FD9"/>
    <w:rPr>
      <w:rFonts w:ascii="Courier New" w:hAnsi="Courier New" w:cs="Courier New"/>
      <w:lang w:eastAsia="pl-PL"/>
    </w:rPr>
  </w:style>
  <w:style w:type="paragraph" w:styleId="Tekstpodstawowy3">
    <w:name w:val="Body Text 3"/>
    <w:basedOn w:val="Normalny"/>
    <w:link w:val="Tekstpodstawowy3Znak"/>
    <w:rsid w:val="00125F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5FD9"/>
    <w:rPr>
      <w:sz w:val="16"/>
      <w:szCs w:val="16"/>
      <w:lang w:eastAsia="pl-PL"/>
    </w:rPr>
  </w:style>
  <w:style w:type="paragraph" w:customStyle="1" w:styleId="Wyliczaniess">
    <w:name w:val="Wyliczanie ss"/>
    <w:rsid w:val="00125FD9"/>
    <w:pPr>
      <w:spacing w:before="56" w:after="56"/>
      <w:ind w:left="340" w:hanging="340"/>
    </w:pPr>
    <w:rPr>
      <w:color w:val="000000"/>
      <w:sz w:val="26"/>
      <w:szCs w:val="26"/>
      <w:lang w:eastAsia="pl-PL"/>
    </w:rPr>
  </w:style>
  <w:style w:type="numbering" w:customStyle="1" w:styleId="Styl1">
    <w:name w:val="Styl1"/>
    <w:rsid w:val="00125FD9"/>
    <w:pPr>
      <w:numPr>
        <w:numId w:val="6"/>
      </w:numPr>
    </w:pPr>
  </w:style>
  <w:style w:type="paragraph" w:customStyle="1" w:styleId="BodySingle">
    <w:name w:val="Body Single"/>
    <w:basedOn w:val="Normalny"/>
    <w:rsid w:val="00125FD9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125FD9"/>
  </w:style>
  <w:style w:type="paragraph" w:styleId="Tekstdymka">
    <w:name w:val="Balloon Text"/>
    <w:basedOn w:val="Normalny"/>
    <w:link w:val="TekstdymkaZnak"/>
    <w:rsid w:val="00125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5FD9"/>
    <w:rPr>
      <w:rFonts w:ascii="Tahoma" w:hAnsi="Tahoma" w:cs="Tahoma"/>
      <w:sz w:val="16"/>
      <w:szCs w:val="16"/>
      <w:lang w:eastAsia="pl-PL"/>
    </w:rPr>
  </w:style>
  <w:style w:type="paragraph" w:customStyle="1" w:styleId="Bezodstpw1">
    <w:name w:val="Bez odstępów1"/>
    <w:rsid w:val="00125FD9"/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unhideWhenUsed/>
    <w:rsid w:val="00125FD9"/>
    <w:rPr>
      <w:vertAlign w:val="superscript"/>
    </w:rPr>
  </w:style>
  <w:style w:type="paragraph" w:customStyle="1" w:styleId="Kasia">
    <w:name w:val="Kasia"/>
    <w:basedOn w:val="Normalny"/>
    <w:qFormat/>
    <w:rsid w:val="00125FD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rsid w:val="00125FD9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125FD9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125FD9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125FD9"/>
    <w:pPr>
      <w:numPr>
        <w:numId w:val="7"/>
      </w:numPr>
    </w:pPr>
  </w:style>
  <w:style w:type="table" w:customStyle="1" w:styleId="TableNormal">
    <w:name w:val="Table Normal"/>
    <w:rsid w:val="00125F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125FD9"/>
    <w:pPr>
      <w:numPr>
        <w:numId w:val="22"/>
      </w:numPr>
    </w:pPr>
  </w:style>
  <w:style w:type="numbering" w:customStyle="1" w:styleId="Zaimportowanystyl1">
    <w:name w:val="Zaimportowany styl 1"/>
    <w:rsid w:val="00125FD9"/>
  </w:style>
  <w:style w:type="numbering" w:customStyle="1" w:styleId="List1">
    <w:name w:val="List 1"/>
    <w:basedOn w:val="Zaimportowanystyl2"/>
    <w:rsid w:val="00125FD9"/>
    <w:pPr>
      <w:numPr>
        <w:numId w:val="8"/>
      </w:numPr>
    </w:pPr>
  </w:style>
  <w:style w:type="numbering" w:customStyle="1" w:styleId="Zaimportowanystyl2">
    <w:name w:val="Zaimportowany styl 2"/>
    <w:rsid w:val="00125FD9"/>
  </w:style>
  <w:style w:type="numbering" w:customStyle="1" w:styleId="Lista21">
    <w:name w:val="Lista 21"/>
    <w:basedOn w:val="Zaimportowanystyl3"/>
    <w:rsid w:val="00125FD9"/>
    <w:pPr>
      <w:numPr>
        <w:numId w:val="9"/>
      </w:numPr>
    </w:pPr>
  </w:style>
  <w:style w:type="numbering" w:customStyle="1" w:styleId="Zaimportowanystyl3">
    <w:name w:val="Zaimportowany styl 3"/>
    <w:rsid w:val="00125FD9"/>
  </w:style>
  <w:style w:type="numbering" w:customStyle="1" w:styleId="Lista31">
    <w:name w:val="Lista 31"/>
    <w:basedOn w:val="Zaimportowanystyl4"/>
    <w:rsid w:val="00125FD9"/>
    <w:pPr>
      <w:numPr>
        <w:numId w:val="10"/>
      </w:numPr>
    </w:pPr>
  </w:style>
  <w:style w:type="numbering" w:customStyle="1" w:styleId="Zaimportowanystyl4">
    <w:name w:val="Zaimportowany styl 4"/>
    <w:rsid w:val="00125FD9"/>
  </w:style>
  <w:style w:type="numbering" w:customStyle="1" w:styleId="Lista41">
    <w:name w:val="Lista 41"/>
    <w:basedOn w:val="Zaimportowanystyl5"/>
    <w:rsid w:val="00125FD9"/>
    <w:pPr>
      <w:numPr>
        <w:numId w:val="11"/>
      </w:numPr>
    </w:pPr>
  </w:style>
  <w:style w:type="numbering" w:customStyle="1" w:styleId="Zaimportowanystyl5">
    <w:name w:val="Zaimportowany styl 5"/>
    <w:rsid w:val="00125FD9"/>
  </w:style>
  <w:style w:type="numbering" w:customStyle="1" w:styleId="Lista51">
    <w:name w:val="Lista 51"/>
    <w:basedOn w:val="Zaimportowanystyl6"/>
    <w:rsid w:val="00125FD9"/>
    <w:pPr>
      <w:numPr>
        <w:numId w:val="12"/>
      </w:numPr>
    </w:pPr>
  </w:style>
  <w:style w:type="numbering" w:customStyle="1" w:styleId="Zaimportowanystyl6">
    <w:name w:val="Zaimportowany styl 6"/>
    <w:rsid w:val="00125FD9"/>
  </w:style>
  <w:style w:type="numbering" w:customStyle="1" w:styleId="List6">
    <w:name w:val="List 6"/>
    <w:basedOn w:val="Zaimportowanystyl7"/>
    <w:rsid w:val="00125FD9"/>
    <w:pPr>
      <w:numPr>
        <w:numId w:val="13"/>
      </w:numPr>
    </w:pPr>
  </w:style>
  <w:style w:type="numbering" w:customStyle="1" w:styleId="Zaimportowanystyl7">
    <w:name w:val="Zaimportowany styl 7"/>
    <w:rsid w:val="00125FD9"/>
  </w:style>
  <w:style w:type="numbering" w:customStyle="1" w:styleId="List7">
    <w:name w:val="List 7"/>
    <w:basedOn w:val="Zaimportowanystyl8"/>
    <w:rsid w:val="00125FD9"/>
    <w:pPr>
      <w:numPr>
        <w:numId w:val="21"/>
      </w:numPr>
    </w:pPr>
  </w:style>
  <w:style w:type="numbering" w:customStyle="1" w:styleId="Zaimportowanystyl8">
    <w:name w:val="Zaimportowany styl 8"/>
    <w:rsid w:val="00125FD9"/>
  </w:style>
  <w:style w:type="numbering" w:customStyle="1" w:styleId="List8">
    <w:name w:val="List 8"/>
    <w:basedOn w:val="Zaimportowanystyl9"/>
    <w:rsid w:val="00125FD9"/>
    <w:pPr>
      <w:numPr>
        <w:numId w:val="14"/>
      </w:numPr>
    </w:pPr>
  </w:style>
  <w:style w:type="numbering" w:customStyle="1" w:styleId="Zaimportowanystyl9">
    <w:name w:val="Zaimportowany styl 9"/>
    <w:rsid w:val="00125FD9"/>
  </w:style>
  <w:style w:type="numbering" w:customStyle="1" w:styleId="List9">
    <w:name w:val="List 9"/>
    <w:basedOn w:val="Zaimportowanystyl10"/>
    <w:rsid w:val="00125FD9"/>
    <w:pPr>
      <w:numPr>
        <w:numId w:val="15"/>
      </w:numPr>
    </w:pPr>
  </w:style>
  <w:style w:type="numbering" w:customStyle="1" w:styleId="Zaimportowanystyl10">
    <w:name w:val="Zaimportowany styl 10"/>
    <w:rsid w:val="00125FD9"/>
  </w:style>
  <w:style w:type="numbering" w:customStyle="1" w:styleId="List10">
    <w:name w:val="List 10"/>
    <w:basedOn w:val="Zaimportowanystyl11"/>
    <w:rsid w:val="00125FD9"/>
    <w:pPr>
      <w:numPr>
        <w:numId w:val="16"/>
      </w:numPr>
    </w:pPr>
  </w:style>
  <w:style w:type="numbering" w:customStyle="1" w:styleId="Zaimportowanystyl11">
    <w:name w:val="Zaimportowany styl 11"/>
    <w:rsid w:val="00125FD9"/>
  </w:style>
  <w:style w:type="numbering" w:customStyle="1" w:styleId="List11">
    <w:name w:val="List 11"/>
    <w:basedOn w:val="Zaimportowanystyl12"/>
    <w:rsid w:val="00125FD9"/>
    <w:pPr>
      <w:numPr>
        <w:numId w:val="17"/>
      </w:numPr>
    </w:pPr>
  </w:style>
  <w:style w:type="numbering" w:customStyle="1" w:styleId="Zaimportowanystyl12">
    <w:name w:val="Zaimportowany styl 12"/>
    <w:rsid w:val="00125FD9"/>
  </w:style>
  <w:style w:type="numbering" w:customStyle="1" w:styleId="List12">
    <w:name w:val="List 12"/>
    <w:basedOn w:val="Zaimportowanystyl13"/>
    <w:rsid w:val="00125FD9"/>
    <w:pPr>
      <w:numPr>
        <w:numId w:val="18"/>
      </w:numPr>
    </w:pPr>
  </w:style>
  <w:style w:type="numbering" w:customStyle="1" w:styleId="Zaimportowanystyl13">
    <w:name w:val="Zaimportowany styl 13"/>
    <w:rsid w:val="00125FD9"/>
  </w:style>
  <w:style w:type="numbering" w:customStyle="1" w:styleId="List13">
    <w:name w:val="List 13"/>
    <w:basedOn w:val="Zaimportowanystyl14"/>
    <w:rsid w:val="00125FD9"/>
    <w:pPr>
      <w:numPr>
        <w:numId w:val="19"/>
      </w:numPr>
    </w:pPr>
  </w:style>
  <w:style w:type="numbering" w:customStyle="1" w:styleId="Zaimportowanystyl14">
    <w:name w:val="Zaimportowany styl 14"/>
    <w:rsid w:val="00125FD9"/>
  </w:style>
  <w:style w:type="numbering" w:customStyle="1" w:styleId="List14">
    <w:name w:val="List 14"/>
    <w:basedOn w:val="Zaimportowanystyl15"/>
    <w:rsid w:val="00125FD9"/>
    <w:pPr>
      <w:numPr>
        <w:numId w:val="20"/>
      </w:numPr>
    </w:pPr>
  </w:style>
  <w:style w:type="numbering" w:customStyle="1" w:styleId="Zaimportowanystyl15">
    <w:name w:val="Zaimportowany styl 15"/>
    <w:rsid w:val="00125FD9"/>
  </w:style>
  <w:style w:type="character" w:styleId="Odwoaniedokomentarza">
    <w:name w:val="annotation reference"/>
    <w:uiPriority w:val="99"/>
    <w:unhideWhenUsed/>
    <w:rsid w:val="00125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F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FD9"/>
    <w:rPr>
      <w:rFonts w:eastAsia="Arial Unicode MS" w:hAnsi="Arial Unicode MS" w:cs="Arial Unicode MS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25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5FD9"/>
    <w:rPr>
      <w:rFonts w:eastAsia="Arial Unicode MS" w:hAnsi="Arial Unicode MS" w:cs="Arial Unicode MS"/>
      <w:b/>
      <w:bCs/>
      <w:color w:val="00000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125FD9"/>
    <w:pPr>
      <w:numPr>
        <w:numId w:val="2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125FD9"/>
    <w:rPr>
      <w:rFonts w:ascii="Arial" w:hAnsi="Arial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125FD9"/>
    <w:pPr>
      <w:widowControl w:val="0"/>
      <w:numPr>
        <w:numId w:val="2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125FD9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125FD9"/>
    <w:rPr>
      <w:sz w:val="16"/>
      <w:szCs w:val="16"/>
    </w:rPr>
  </w:style>
  <w:style w:type="paragraph" w:customStyle="1" w:styleId="StylPunktWieksze">
    <w:name w:val="Styl Punkt Wieksze"/>
    <w:rsid w:val="00125FD9"/>
    <w:pPr>
      <w:numPr>
        <w:numId w:val="24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rsid w:val="00125FD9"/>
    <w:rPr>
      <w:sz w:val="16"/>
      <w:szCs w:val="16"/>
    </w:rPr>
  </w:style>
  <w:style w:type="paragraph" w:customStyle="1" w:styleId="parametry">
    <w:name w:val="parametry"/>
    <w:basedOn w:val="Normalny"/>
    <w:rsid w:val="00125FD9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125FD9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125F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5FD9"/>
    <w:rPr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125FD9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125FD9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125FD9"/>
    <w:rPr>
      <w:rFonts w:ascii="Arial" w:hAnsi="Arial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125FD9"/>
    <w:pPr>
      <w:widowControl w:val="0"/>
      <w:numPr>
        <w:numId w:val="2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125FD9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125FD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125FD9"/>
    <w:rPr>
      <w:rFonts w:ascii="Tahoma" w:hAnsi="Tahoma" w:cs="Tahoma"/>
      <w:shd w:val="clear" w:color="auto" w:fill="000080"/>
      <w:lang w:eastAsia="pl-PL"/>
    </w:rPr>
  </w:style>
  <w:style w:type="character" w:customStyle="1" w:styleId="ZnakZnak11">
    <w:name w:val="Znak Znak11"/>
    <w:rsid w:val="00125FD9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125FD9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125FD9"/>
    <w:pPr>
      <w:numPr>
        <w:ilvl w:val="2"/>
        <w:numId w:val="2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25FD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FD9"/>
    <w:rPr>
      <w:rFonts w:ascii="Calibri" w:eastAsia="Calibri" w:hAnsi="Calibri"/>
      <w:sz w:val="22"/>
      <w:szCs w:val="22"/>
    </w:rPr>
  </w:style>
  <w:style w:type="paragraph" w:styleId="Poprawka">
    <w:name w:val="Revision"/>
    <w:hidden/>
    <w:semiHidden/>
    <w:rsid w:val="00125FD9"/>
    <w:rPr>
      <w:rFonts w:ascii="Calibri" w:eastAsia="Calibri" w:hAnsi="Calibri"/>
      <w:sz w:val="22"/>
      <w:szCs w:val="22"/>
    </w:rPr>
  </w:style>
  <w:style w:type="paragraph" w:customStyle="1" w:styleId="tekstost">
    <w:name w:val="tekst ost"/>
    <w:basedOn w:val="Normalny"/>
    <w:rsid w:val="00125FD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125FD9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5FD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5FD9"/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qFormat/>
    <w:rsid w:val="00125FD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125FD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125FD9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5FD9"/>
    <w:rPr>
      <w:rFonts w:ascii="Calibri" w:eastAsia="Calibri" w:hAnsi="Calibri"/>
    </w:rPr>
  </w:style>
  <w:style w:type="paragraph" w:customStyle="1" w:styleId="WW-NormalnyWeb">
    <w:name w:val="WW-Normalny (Web)"/>
    <w:basedOn w:val="Normalny"/>
    <w:rsid w:val="00125FD9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125FD9"/>
  </w:style>
  <w:style w:type="numbering" w:styleId="1ai">
    <w:name w:val="Outline List 1"/>
    <w:basedOn w:val="Bezlisty"/>
    <w:rsid w:val="00125FD9"/>
    <w:pPr>
      <w:numPr>
        <w:numId w:val="28"/>
      </w:numPr>
    </w:pPr>
  </w:style>
  <w:style w:type="character" w:customStyle="1" w:styleId="st1">
    <w:name w:val="st1"/>
    <w:basedOn w:val="Domylnaczcionkaakapitu"/>
    <w:rsid w:val="00125FD9"/>
  </w:style>
  <w:style w:type="paragraph" w:customStyle="1" w:styleId="NormalBold">
    <w:name w:val="NormalBold"/>
    <w:basedOn w:val="Normalny"/>
    <w:link w:val="NormalBoldChar"/>
    <w:rsid w:val="00125FD9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25FD9"/>
    <w:rPr>
      <w:b/>
      <w:sz w:val="24"/>
      <w:lang w:eastAsia="en-GB"/>
    </w:rPr>
  </w:style>
  <w:style w:type="character" w:customStyle="1" w:styleId="DeltaViewInsertion">
    <w:name w:val="DeltaView Insertion"/>
    <w:rsid w:val="00125FD9"/>
    <w:rPr>
      <w:b/>
      <w:i/>
      <w:spacing w:val="0"/>
    </w:rPr>
  </w:style>
  <w:style w:type="paragraph" w:customStyle="1" w:styleId="Text1">
    <w:name w:val="Text 1"/>
    <w:basedOn w:val="Normalny"/>
    <w:rsid w:val="00125FD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125FD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125FD9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125FD9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25FD9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25FD9"/>
    <w:pPr>
      <w:numPr>
        <w:ilvl w:val="1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25FD9"/>
    <w:pPr>
      <w:numPr>
        <w:ilvl w:val="2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25FD9"/>
    <w:pPr>
      <w:numPr>
        <w:ilvl w:val="3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25FD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25FD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25FD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125FD9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125FD9"/>
    <w:rPr>
      <w:vertAlign w:val="superscript"/>
    </w:rPr>
  </w:style>
  <w:style w:type="paragraph" w:customStyle="1" w:styleId="Standard">
    <w:name w:val="Standard"/>
    <w:rsid w:val="00125FD9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FD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5FD9"/>
    <w:rPr>
      <w:color w:val="605E5C"/>
      <w:shd w:val="clear" w:color="auto" w:fill="E1DFDD"/>
    </w:rPr>
  </w:style>
  <w:style w:type="paragraph" w:styleId="Lista">
    <w:name w:val="List"/>
    <w:basedOn w:val="Normalny"/>
    <w:unhideWhenUsed/>
    <w:rsid w:val="00125FD9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Nag2numerowany">
    <w:name w:val="Nagł 2 numerowany"/>
    <w:basedOn w:val="Nagwek2"/>
    <w:qFormat/>
    <w:rsid w:val="00125FD9"/>
    <w:pPr>
      <w:keepLines/>
      <w:numPr>
        <w:numId w:val="38"/>
      </w:numPr>
      <w:spacing w:before="240" w:after="240" w:line="360" w:lineRule="auto"/>
      <w:ind w:left="851" w:hanging="851"/>
    </w:pPr>
    <w:rPr>
      <w:rFonts w:ascii="Arial" w:eastAsiaTheme="majorEastAsia" w:hAnsi="Arial" w:cstheme="majorBidi"/>
      <w:b/>
      <w:sz w:val="26"/>
      <w:szCs w:val="26"/>
      <w:lang w:eastAsia="en-US"/>
    </w:rPr>
  </w:style>
  <w:style w:type="paragraph" w:customStyle="1" w:styleId="Nag1numerowany">
    <w:name w:val="Nagł 1 numerowany"/>
    <w:basedOn w:val="Nagwek1"/>
    <w:qFormat/>
    <w:rsid w:val="00125FD9"/>
    <w:pPr>
      <w:keepLines/>
      <w:numPr>
        <w:numId w:val="38"/>
      </w:numPr>
      <w:spacing w:before="240" w:after="240" w:line="360" w:lineRule="auto"/>
      <w:ind w:left="851" w:hanging="851"/>
    </w:pPr>
    <w:rPr>
      <w:rFonts w:ascii="Arial" w:eastAsiaTheme="majorEastAsia" w:hAnsi="Arial" w:cstheme="majorBidi"/>
      <w:color w:val="auto"/>
      <w:sz w:val="32"/>
      <w:szCs w:val="32"/>
      <w:lang w:eastAsia="en-US"/>
    </w:rPr>
  </w:style>
  <w:style w:type="paragraph" w:customStyle="1" w:styleId="Normnumerowany">
    <w:name w:val="Norm numerowany"/>
    <w:basedOn w:val="Akapitzlist"/>
    <w:link w:val="NormnumerowanyZnak"/>
    <w:qFormat/>
    <w:rsid w:val="00125FD9"/>
    <w:pPr>
      <w:numPr>
        <w:ilvl w:val="2"/>
        <w:numId w:val="38"/>
      </w:numPr>
      <w:spacing w:after="0" w:line="360" w:lineRule="auto"/>
      <w:ind w:left="851" w:hanging="851"/>
      <w:jc w:val="both"/>
    </w:pPr>
    <w:rPr>
      <w:rFonts w:ascii="Arial" w:eastAsiaTheme="minorHAnsi" w:hAnsi="Arial" w:cstheme="minorBidi"/>
    </w:rPr>
  </w:style>
  <w:style w:type="character" w:customStyle="1" w:styleId="NormnumerowanyZnak">
    <w:name w:val="Norm numerowany Znak"/>
    <w:basedOn w:val="Domylnaczcionkaakapitu"/>
    <w:link w:val="Normnumerowany"/>
    <w:rsid w:val="00125FD9"/>
    <w:rPr>
      <w:rFonts w:ascii="Arial" w:eastAsiaTheme="minorHAnsi" w:hAnsi="Arial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unhideWhenUsed/>
    <w:rsid w:val="00125FD9"/>
    <w:rPr>
      <w:color w:val="605E5C"/>
      <w:shd w:val="clear" w:color="auto" w:fill="E1DFDD"/>
    </w:rPr>
  </w:style>
  <w:style w:type="paragraph" w:customStyle="1" w:styleId="Standarduser">
    <w:name w:val="Standard (user)"/>
    <w:rsid w:val="00125FD9"/>
    <w:pPr>
      <w:suppressAutoHyphens/>
      <w:autoSpaceDN w:val="0"/>
      <w:textAlignment w:val="baseline"/>
    </w:pPr>
    <w:rPr>
      <w:rFonts w:cs="Times-Roman"/>
      <w:kern w:val="3"/>
      <w:sz w:val="24"/>
      <w:szCs w:val="24"/>
      <w:lang w:eastAsia="zh-CN"/>
    </w:rPr>
  </w:style>
  <w:style w:type="character" w:customStyle="1" w:styleId="Teksttreci2">
    <w:name w:val="Tekst treści (2)"/>
    <w:basedOn w:val="Domylnaczcionkaakapitu"/>
    <w:rsid w:val="00125F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rsid w:val="00125F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rynqvb">
    <w:name w:val="rynqvb"/>
    <w:basedOn w:val="Domylnaczcionkaakapitu"/>
    <w:rsid w:val="00C5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02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71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6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5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8871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7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3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6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wk@pkw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3560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Ćwik Law Firm</dc:creator>
  <cp:keywords/>
  <dc:description/>
  <cp:lastModifiedBy>Anna Kacprzyk</cp:lastModifiedBy>
  <cp:revision>112</cp:revision>
  <dcterms:created xsi:type="dcterms:W3CDTF">2022-11-21T13:49:00Z</dcterms:created>
  <dcterms:modified xsi:type="dcterms:W3CDTF">2024-03-22T06:42:00Z</dcterms:modified>
</cp:coreProperties>
</file>