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61" w:rsidRPr="00FE52C8" w:rsidRDefault="00FE52C8" w:rsidP="00FE52C8">
      <w:pPr>
        <w:jc w:val="both"/>
        <w:rPr>
          <w:rFonts w:ascii="Times New Roman" w:hAnsi="Times New Roman" w:cs="Times New Roman"/>
          <w:sz w:val="24"/>
          <w:szCs w:val="24"/>
        </w:rPr>
      </w:pPr>
      <w:r w:rsidRPr="00FE52C8">
        <w:rPr>
          <w:rFonts w:ascii="Times New Roman" w:hAnsi="Times New Roman" w:cs="Times New Roman"/>
          <w:sz w:val="24"/>
          <w:szCs w:val="24"/>
        </w:rPr>
        <w:t>Śląski Wojewódzki Inspektor Nadzoru Budowlanego w Katowicach przeprowadził w dn. 21-23</w:t>
      </w:r>
      <w:r>
        <w:rPr>
          <w:rFonts w:ascii="Times New Roman" w:hAnsi="Times New Roman" w:cs="Times New Roman"/>
          <w:sz w:val="24"/>
          <w:szCs w:val="24"/>
        </w:rPr>
        <w:t>.02.</w:t>
      </w:r>
      <w:r w:rsidRPr="00FE52C8">
        <w:rPr>
          <w:rFonts w:ascii="Times New Roman" w:hAnsi="Times New Roman" w:cs="Times New Roman"/>
          <w:sz w:val="24"/>
          <w:szCs w:val="24"/>
        </w:rPr>
        <w:t>2011r. kontrolę w Powiatowym Inspektoracie Nadzoru Budowlanego dla miasta Gliwice, w wyniku której sformułował oceny i wnioski pokontrolne, w których pozytywnie ocenił działalność podmiotu kontrolowanego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94C61" w:rsidRPr="00FE52C8" w:rsidSect="00394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E52C8"/>
    <w:rsid w:val="00394C61"/>
    <w:rsid w:val="00FE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253</Characters>
  <Application>Microsoft Office Word</Application>
  <DocSecurity>0</DocSecurity>
  <Lines>2</Lines>
  <Paragraphs>1</Paragraphs>
  <ScaleCrop>false</ScaleCrop>
  <Company>PINB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Tymoszek</dc:creator>
  <cp:keywords/>
  <dc:description/>
  <cp:lastModifiedBy>Paweł Tymoszek</cp:lastModifiedBy>
  <cp:revision>2</cp:revision>
  <dcterms:created xsi:type="dcterms:W3CDTF">2013-11-04T13:45:00Z</dcterms:created>
  <dcterms:modified xsi:type="dcterms:W3CDTF">2013-11-04T13:54:00Z</dcterms:modified>
</cp:coreProperties>
</file>