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0186" w14:textId="77777777" w:rsidR="00500CA8" w:rsidRPr="00500CA8" w:rsidRDefault="00500CA8" w:rsidP="00500CA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Ogłoszenie nr 558521-N-2020 z dnia 2020-07-06 r.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ECA613F" w14:textId="77777777" w:rsidR="00500CA8" w:rsidRPr="00500CA8" w:rsidRDefault="00500CA8" w:rsidP="00500CA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Przedsiębiorstwo Gospodarki Komunalnej i Mieszkaniowej sp. z o. o.: Dostawa używanego samochodu ciężarowego do wywozu odpadów – śmieciarki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ZAMÓWIENIU - Dostawy</w:t>
      </w:r>
    </w:p>
    <w:p w14:paraId="3501997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Zamieszczanie obowiązkowe</w:t>
      </w:r>
    </w:p>
    <w:p w14:paraId="1969FD9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Zamówienia publicznego</w:t>
      </w:r>
    </w:p>
    <w:p w14:paraId="1232780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3532724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B575600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projektu lub programu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08B250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45184E1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5078AC4F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, nie mniejszy niż 30%, osób zatrudnionych przez zakłady pracy chronionej lub wykonawców albo ich jednostki (w %)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4077386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38BAA75F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centralny zamawiający</w:t>
      </w:r>
    </w:p>
    <w:p w14:paraId="6BB3C1F3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6A246A5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przeprowadza podmiot, któremu zamawiający powierzył/powierzyli przeprowadzenie postępowania</w:t>
      </w:r>
    </w:p>
    <w:p w14:paraId="12101DD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0F5493B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podmiotu któremu zamawiający powierzył/powierzyli prowadzenie postępowania: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przez zamawiających</w:t>
      </w:r>
    </w:p>
    <w:p w14:paraId="3AB3EDE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</w:t>
      </w:r>
    </w:p>
    <w:p w14:paraId="23BAC4F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Postępowanie jest przeprowadzane wspólnie z zamawiającymi z innych państw członkowskich Unii Europejskiej</w:t>
      </w:r>
    </w:p>
    <w:p w14:paraId="4F23BA0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28A3BCFD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14:paraId="2C95FCB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Przedsiębiorstwo Gospodarki Komunalnej i Mieszkaniowej sp. z o. o., krajowy numer identyfikacyjny 63021861300000, ul. ul. Lipowa  19 , 64-600  Oborniki, woj. wielkopolskie, państwo Polska, tel. 612 961 206, e-mail glowny.ksiegowy@pgkim.info, faks 612 961 126.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 www.pgkim.info, www.pgkimoborniki.nowybip.pl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 profilu nabywcy: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110CEB46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2) RODZAJ ZAMAWIAJĄCEGO: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Inny (proszę określić):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Spółka komunalna</w:t>
      </w:r>
    </w:p>
    <w:p w14:paraId="37AA9A6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I.3) WSPÓLNE UDZIELANIE ZAMÓWIENIA </w:t>
      </w:r>
      <w:r w:rsidRPr="00500CA8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(jeżeli dotyczy)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26F1F6D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B97BAB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I.4) KOMUNIKACJA: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Nieograniczony, pełny i bezpośredni dostęp do dokumentów z postępowania można uzyskać pod adresem (URL)</w:t>
      </w:r>
    </w:p>
    <w:p w14:paraId="76E3278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www.pgkim.info, www.pgkimoborniki.nowybip.pl</w:t>
      </w:r>
    </w:p>
    <w:p w14:paraId="036FEAC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Adres strony internetowej, na której zamieszczona będzie specyfikacja istotnych warunków zamówienia</w:t>
      </w:r>
    </w:p>
    <w:p w14:paraId="778E25C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www.pgkim.info, www.pgkimoborniki.nowybip.pl</w:t>
      </w:r>
    </w:p>
    <w:p w14:paraId="234B8B66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Dostęp do dokumentów z postępowania jest ograniczony - więcej informacji można uzyskać pod adresem</w:t>
      </w:r>
    </w:p>
    <w:p w14:paraId="242F8EB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4F82C0F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należy przesyłać: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Elektronicznie</w:t>
      </w:r>
    </w:p>
    <w:p w14:paraId="6631D6A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105192B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A33F3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Dopuszczone jest przesłanie ofert lub wniosków o dopuszczenie do udziału w postępowaniu w inny sposób: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jest przesłanie ofert lub wniosków o dopuszczenie do udziału w postępowaniu w inny sposób: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Inny sposób: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Adres: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0BC19F6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14:paraId="6B3CC01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Nieograniczony, pełny, bezpośredni i bezpłatny dostęp do tych narzędzi można uzyskać pod adresem: (URL)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4A133E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0750013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Dostawa używanego samochodu ciężarowego do wywozu odpadów – śmieciarki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2020.ZP.07.RK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Przed wszczęciem postępowania o udzielenie zamówienia przeprowadzono dialog techniczny</w:t>
      </w:r>
    </w:p>
    <w:p w14:paraId="234ADFCA" w14:textId="77777777" w:rsidR="00500CA8" w:rsidRPr="00500CA8" w:rsidRDefault="00500CA8" w:rsidP="00500CA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0A780F3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Informacja o możliwości składania ofert częściowych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Zamówienie podzielone jest na części:</w:t>
      </w:r>
    </w:p>
    <w:p w14:paraId="3AEB973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Oferty lub wnioski o dopuszczenie do udziału w postępowaniu można składać w odniesieniu do: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7B15706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Zamawiający zastrzega sobie prawo do udzielenia łącznie następujących części lub grup części: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Maksymalna liczba części zamówienia, na które może zostać udzielone zamówienie jednemu wykonawcy: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II.4) Krótki opis przedmiotu zamówienia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Przedmiotem niniejszego zamówienia jest dostawa używanego samochodu ciężarowego do wywozu odpadów – śmieciarki. CPV: 34144510-6 Pojazdy do transportu odpadów Charakterystyka techniczna samochodu 1. Kompletna zabudowa śmieciarki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tylno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 załadowczej o pojemności skrzyni ładunkowej minimum 20 m3. 2. Rok produkcji nie starszy niż 2014 rok (podwozie + zabudowa), nieuszkodzona. 3. Skrzynia ładunkowa 1 komorowa. 4. Podwozie śmieciarki: - paliwo – ON, - emisja - EURO 6, - moc silnika minimum 320 KM, - przebieg nie większy niż 200 000 km, - liczba osi – 3, w tym jedna tylna oś skrętna. - DMC minimum 25 000 kg, 5. Dwa stopnie tylne dla ładowaczy. 6. Kabina klimatyzowana, dzienna. 7. Kabina trzyosobowa. 8. Tachograf cyfrowy - legalizowany. 9. System audio (min. 2 głośniki + radio). 10. Urządzenie zasypowe (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wrzutnik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) obsługujący pojemniki od 120 do 1100 litrów. Możliwość ręcznego zatrzymania ruchu pojemnika w dowolnym momencie cyklu. 11. Sterowanie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wrzutnikiem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 za pomocą przycisków zamontowanych po obu stronach odwłoka. 12. Oświetlenie, oznakowanie i sygnalizacja dźwiękowa pojazdu wg obowiązujących przepisów o ruchu drogowym w Polsce. 13. Ostrzegawcze światło rotacyjne. 14. System elektryczny 24V. 15. Fabrycznie wykonany aparat zasypowy dla obsługi pojemników 120 l - 1100 l posiadający grzebień oraz łapy do obsługi pojemników 1100 l przystosowany do obsługi pojemników wg norm polskich. 16. Płynna regulacja zgniotu. 17. Kamera zewnętrzna na zasypie (tył) wraz z zamontowanym monitorem w kabinie kierowcy. 18. Zagęszczanie odpadów przez zgniot liniowy. Stopień zagęszczania odpadów minimum 1:4. 19. Reflektor roboczy z tyłu zabudowy. 20. Nadwozie zgodnie z CE. 21. Pojazd wyprodukowany do ruchu prawostronnego. 22. Trójkąt ostrzegawczy. 23. Gaśnica z atestem. 24. Apteczka przemysłowa zgodna z normą DIN 13157 PLUS (opakowanie pyłoszczelne) 25. Dywaniki kierowcy + pasażerów. 26. Pasy bezpieczeństwa. 27. Dodatkowe lusterka zapewniające bezpieczeństwo, w tym lustro przednie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przedkabinowe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 i lustra szerokokątne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rampowe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. Warunki dodatkowe: 1. Wykonawca w ramach dostawy zapewni przeszkolenie co najmniej dwóch operatorów zamawiającego w zakresie budowy i obsługi pojazdu. 2. Wykonawca zobowiązany jest dostarczyć komplet dokumentów wraz z tłumaczeniami oraz pierwszym przeglądem wymaganymi do rejestracji zamawianego pojazdu w Polsce, oraz homologacją fabryczną pojazdu i urządzenia śmieciarki. 3. Wykonawca zobowiązany jest dostarczyć dwa komplety kluczyków od pojazdu. 4. Wykonawca udzieli Zamawiającemu minimum 3-miesięczną gwarancję 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mechaniczną na dostarczony pojazd na warunkach określonych bliżej we wzorze umowy. 5. Zabudowa śmieciarki musi posiadać autoryzowanego przedstawiciela w Polsce oraz minimum jeden autoryzowany serwis mobilny, dokonujący napraw w siedzibie Zamawiającego lub innym wskazanym przez niego miejscu.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34144510-6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II.6) Całkowita wartość zamówienia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zamawiający podaje informacje o wartości zamówienia)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Wartość bez VAT: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Waluta:</w:t>
      </w:r>
    </w:p>
    <w:p w14:paraId="0085DB3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2A377EA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miesiącach:  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dniach: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35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lub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rozpoczęcia: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 lub 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zakończenia: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II.9) Informacje dodatkowe:</w:t>
      </w:r>
    </w:p>
    <w:p w14:paraId="2E02DD4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INFORMACJE O CHARAKTERZE PRAWNYM, EKONOMICZNYM, FINANSOWYM I TECHNICZNYM</w:t>
      </w:r>
    </w:p>
    <w:p w14:paraId="3EEFE7DD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WARUNKI UDZIAŁU W POSTĘPOWANIU</w:t>
      </w:r>
    </w:p>
    <w:p w14:paraId="149EDD2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III.1.2) Sytuacja finansowa lub ekonomiczna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III.1.3) Zdolność techniczna lub zawodowa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Określenie warunków: Zamawiający wymaga, by wykonawca w okresie ostatnich 3 lat przed upływem terminu składania ofert, a jeżeli okres prowadzenia działalności jest krótszy, w tym okresie, dostarczył 3 pojazdy do odbioru odpadów. Każdy w wymienionych pojazdów powinien być wart co najmniej 200.000,00 zł netto.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14:paraId="2D978E8B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PODSTAWY WYKLUCZENIA</w:t>
      </w:r>
    </w:p>
    <w:p w14:paraId="2A442EC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III.2.1) Podstawy wykluczenia określone w art. 24 ust. 1 ustawy </w:t>
      </w:r>
      <w:proofErr w:type="spellStart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III.2.2) Zamawiający przewiduje wykluczenie wykonawcy na podstawie art. 24 ust. 5 ustawy </w:t>
      </w:r>
      <w:proofErr w:type="spellStart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Tak (podstawa wykluczenia określona w art. 24 ust. 5 pkt 8 ustawy </w:t>
      </w:r>
      <w:proofErr w:type="spellStart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4C28E2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III.3) WYKAZ OŚWIADCZEŃ SKŁADANYCH PRZEZ WYKONAWCĘ W CELU WSTĘPNEGO POTWIERDZENIA, ŻE NIE PODLEGA ON WYKLUCZENIU ORAZ 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SPEŁNIA WARUNKI UDZIAŁU W POSTĘPOWANIU ORAZ SPEŁNIA KRYTERIA SELEKCJI</w:t>
      </w:r>
    </w:p>
    <w:p w14:paraId="06D491E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niepodleganiu wykluczeniu oraz spełnianiu warunków udziału w postępowaniu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spełnianiu kryteriów selekcji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14:paraId="23ED86E3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6A5C68A3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Przed udzieleniem zamówienia Zamawiający może wezwać wykonawcę, którego oferta została oceniona najwyżej do złożenia w terminie 5 dni aktualnych na dzień składania następujących dokumentów: a. informacji z Krajowego Rejestru Karnego w zakresie określonym w art. 24 ust. 1 pkt 13, 14 i 21 ustawy, wystawionej nie wcześniej niż 6 miesięcy przed upływem terminu składania ofert; b.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c.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14:paraId="76271B90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III.5) WYKAZ OŚWIADCZEŃ LUB DOKUMENTÓW SKŁADANYCH PRZEZ WYKONAWCĘ W POSTĘPOWANIU NA WEZWANIE ZAMAWIAJACEGO W CELU </w:t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POTWIERDZENIA OKOLICZNOŚCI, O KTÓRYCH MOWA W ART. 25 UST. 1 PKT 1 USTAWY PZP</w:t>
      </w:r>
    </w:p>
    <w:p w14:paraId="5559682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III.5.1) W ZAKRESIE SPEŁNIANIA WARUNKÓW UDZIAŁU W POSTĘPOWANIU: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d. wykazu dostaw pojazdów specjalnych, zgodnie z pkt 4.2. SIWZ wraz z podaniem ich wartości, dat wykonania i podmiotów, na rzecz których dostawy zostały wykonane, oraz załączeniem dowodów określających czy te dostawy zostały wykonane lub są wykonywane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wykonawcy; wykaz do uzupełniania stanowi załącznik nr 2.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III.5.2) W ZAKRESIE KRYTERIÓW SELEKCJI: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61FDC8AE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6008A89B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III.7) INNE DOKUMENTY NIE WYMIENIONE W pkt III.3) - III.6)</w:t>
      </w:r>
    </w:p>
    <w:p w14:paraId="473923A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PROCEDURA</w:t>
      </w:r>
    </w:p>
    <w:p w14:paraId="7619228A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IV.1) OPIS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IV.1.1) Tryb udzielenia zamówienia: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IV.1.2) Zamawiający żąda wniesienia wadium:</w:t>
      </w:r>
    </w:p>
    <w:p w14:paraId="3D4F11C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Informacja na temat wadium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1. Zamawiający wymaga wniesienia wadium w wysokości 5 000,00 zł na rachunek bankowy PKO BP Oborniki nr 48 1020 4128 0000 1202 0004 8496. 2. Dopuszczalne formy wniesienia wadium, jak w art. 45 ust. 6 Ustawy Prawo Zamówień Publicznych. 3. Nie wniesienie wadium lub wniesienie wadium po terminie składania ofert spowoduje wykluczenie Wykonawcy z postępowania. 4. W przypadku wniesienia wadium w formie niepieniężnej dokument potwierdzający wniesienie wadium powinien być dostarczony w oryginale przed upływem terminu składania ofert do Działu Księgowości Zamawiającego. 5. Okoliczności i zasady zwrotu wadium, jego przepadku oraz zasady jego naliczenia 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na poczet zabezpieczenia należytego wykonania umowy określa Ustawa Prawo Zamówień Publicznych.</w:t>
      </w:r>
    </w:p>
    <w:p w14:paraId="1D69CCB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IV.1.3) Przewiduje się udzielenie zaliczek na poczet wykonania zamówienia:</w:t>
      </w:r>
    </w:p>
    <w:p w14:paraId="7EDE947D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udzielania zaliczek: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3BF378B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14:paraId="066B07AF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 w postaci katalogów elektronicznych lub dołączenia do ofert katalogów elektronicznych: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3127A1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IV.1.5.) Wymaga się złożenia oferty wariantowej:</w:t>
      </w:r>
    </w:p>
    <w:p w14:paraId="06E1F8E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Dopuszcza się złożenie oferty wariantowej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Złożenie oferty wariantowej dopuszcza się tylko z jednoczesnym złożeniem oferty zasadniczej: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</w:p>
    <w:p w14:paraId="2616932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IV.1.6) Przewidywana liczba wykonawców, którzy zostaną zaproszeni do udziału w postępowaniu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14:paraId="4B173154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Liczba wykonawców 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Przewidywana minimalna liczba wykonawców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Maksymalna liczba wykonawców 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Kryteria selekcji wykonawców: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53CC4346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IV.1.7) Informacje na temat umowy ramowej lub dynamicznego systemu zakupów:</w:t>
      </w:r>
    </w:p>
    <w:p w14:paraId="5E3DB383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Umowa ramowa będzie zawarta: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Czy przewiduje się ograniczenie liczby uczestników umowy ramowej: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Przewidziana maksymalna liczba uczestników umowy ramowej: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Zamówienie obejmuje ustanowienie dynamicznego systemu zakupów: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będą zamieszczone dodatkowe informacje dotyczące dynamicznego systemu zakupów: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 ramach umowy ramowej/dynamicznego systemu zakupów dopuszcza się złożenie ofert w formie katalogów elektronicznych: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001C95B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IV.1.8) Aukcja elektroniczna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Przewidziane jest przeprowadzenie aukcji elektronicznej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(przetarg nieograniczony, przetarg ograniczony, negocjacje z ogłoszeniem)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adres strony internetowej, na której aukcja będzie prowadzona: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Należy wskazać elementy, których wartości będą przedmiotem aukcji elektronicznej: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ograniczenia co do przedstawionych wartości, wynikające z opisu przedmiotu zamówienia: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podać, które informacje zostaną udostępnione wykonawcom w trakcie aukcji elektronicznej oraz jaki będzie termin ich udostępnienia: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przebiegu aukcji elektronicznej: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dotyczące wykorzystywanego sprzętu elektronicznego, rozwiązań i specyfikacji technicznych w zakresie połączeń: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rejestracji i identyfikacji wykonawców w aukcji elektronicznej: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o liczbie etapów aukcji elektronicznej i czasie ich trwania:</w:t>
      </w:r>
    </w:p>
    <w:p w14:paraId="63A7466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Czas trwania: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Czy wykonawcy, którzy nie złożyli nowych postąpień, zostaną zakwalifikowani do następnego etapu: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Warunki zamknięcia aukcji elektronicznej: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2344792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IV.2) KRYTERIA OCENY OFERT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IV.2.1) Kryteria oceny ofert: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934"/>
      </w:tblGrid>
      <w:tr w:rsidR="00500CA8" w:rsidRPr="00500CA8" w14:paraId="5FC612CD" w14:textId="77777777" w:rsidTr="0050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4A40" w14:textId="77777777" w:rsidR="00500CA8" w:rsidRPr="00500CA8" w:rsidRDefault="00500CA8" w:rsidP="0050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CA8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52981" w14:textId="77777777" w:rsidR="00500CA8" w:rsidRPr="00500CA8" w:rsidRDefault="00500CA8" w:rsidP="0050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CA8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500CA8" w:rsidRPr="00500CA8" w14:paraId="7A387BAE" w14:textId="77777777" w:rsidTr="00500C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C339D" w14:textId="77777777" w:rsidR="00500CA8" w:rsidRPr="00500CA8" w:rsidRDefault="00500CA8" w:rsidP="0050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CA8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4F283" w14:textId="77777777" w:rsidR="00500CA8" w:rsidRPr="00500CA8" w:rsidRDefault="00500CA8" w:rsidP="00500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00CA8">
              <w:rPr>
                <w:rFonts w:ascii="Times New Roman" w:eastAsia="Times New Roman" w:hAnsi="Times New Roman" w:cs="Times New Roman"/>
                <w:lang w:eastAsia="pl-PL"/>
              </w:rPr>
              <w:t>100,00</w:t>
            </w:r>
          </w:p>
        </w:tc>
      </w:tr>
    </w:tbl>
    <w:p w14:paraId="63EDB839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IV.2.3) Zastosowanie procedury, o której mowa w art. 24aa ust. 1 ustawy </w:t>
      </w:r>
      <w:proofErr w:type="spellStart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Pzp</w:t>
      </w:r>
      <w:proofErr w:type="spellEnd"/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(przetarg nieograniczony)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Tak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IV.3) Negocjacje z ogłoszeniem, dialog konkurencyjny, partnerstwo innowacyjne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IV.3.1) Informacje na temat negocjacji z ogłoszeniem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Minimalne wymagania, które muszą spełniać wszystkie oferty: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Przewidziane jest zastrzeżenie prawa do udzielenia zamówienia na podstawie ofert wstępnych bez przeprowadzenia negocjacji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Przewidziany jest podział negocjacji na etapy w celu ograniczenia liczby ofert: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negocjacji (w tym liczbę etapów):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IV.3.2) Informacje na temat dialogu konkurencyjnego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Opis potrzeb i wymagań zamawiającego lub informacja o sposobie uzyskania tego opisu: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Wstępny harmonogram postępowania: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Podział dialogu na etapy w celu ograniczenia liczby rozwiązań: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podać informacje na temat etapów dialogu: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IV.3.3) Informacje na temat partnerstwa innowacyjnego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Elementy opisu przedmiotu zamówienia definiujące minimalne wymagania, którym muszą odpowiadać wszystkie oferty: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  <w:t>Informacje dodatkowe: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IV.4) Licytacja elektroniczna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internetowej, na której będzie prowadzona licytacja elektroniczna:</w:t>
      </w:r>
    </w:p>
    <w:p w14:paraId="31C13FD8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Adres strony internetowej, na której jest dostępny opis przedmiotu zamówienia w licytacji elektronicznej:</w:t>
      </w:r>
    </w:p>
    <w:p w14:paraId="5DBB12D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Wymagania dotyczące rejestracji i identyfikacji wykonawców w licytacji elektronicznej, w tym wymagania techniczne urządzeń informatycznych:</w:t>
      </w:r>
    </w:p>
    <w:p w14:paraId="6CCEA5F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Sposób postępowania w toku licytacji elektronicznej, w tym określenie minimalnych wysokości postąpień:</w:t>
      </w:r>
    </w:p>
    <w:p w14:paraId="4EC29341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Informacje o liczbie etapów licytacji elektronicznej i czasie ich trwania:</w:t>
      </w:r>
    </w:p>
    <w:p w14:paraId="1998153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Czas trwania: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Wykonawcy, którzy nie złożyli nowych postąpień, zostaną zakwalifikowani do następnego etapu:</w:t>
      </w:r>
    </w:p>
    <w:p w14:paraId="7A73527F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Termin składania wniosków o dopuszczenie do udziału w licytacji elektronicznej: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Data: godzina: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Termin otwarcia licytacji elektronicznej:</w:t>
      </w:r>
    </w:p>
    <w:p w14:paraId="3530B8B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Termin i warunki zamknięcia licytacji elektronicznej:</w:t>
      </w:r>
    </w:p>
    <w:p w14:paraId="292B1195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14:paraId="744E5772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Wymagania dotyczące zabezpieczenia należytego wykonania umowy:</w:t>
      </w:r>
    </w:p>
    <w:p w14:paraId="7C7D93D7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Zamawiający nie wymaga zabezpieczenia należytego wykonania umowy</w:t>
      </w:r>
    </w:p>
    <w:p w14:paraId="789DA0CE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Informacje dodatkowe:</w:t>
      </w:r>
    </w:p>
    <w:p w14:paraId="522EE8DC" w14:textId="77777777" w:rsidR="00500CA8" w:rsidRPr="00500CA8" w:rsidRDefault="00500CA8" w:rsidP="00500CA8">
      <w:pPr>
        <w:spacing w:after="0" w:line="450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IV.5) ZMIANA UMOWY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Należy wskazać zakres, charakter zmian oraz warunki wprowadzenia zmian: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IV.6) INFORMACJE ADMINISTRACYJNE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IV.6.1) Sposób udostępniania informacji o charakterze poufnym </w:t>
      </w:r>
      <w:r w:rsidRPr="00500CA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Środki służące ochronie informacji o charakterze poufnym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IV.6.2) Termin składania ofert lub wniosków o dopuszczenie do udziału w postępowaniu: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Data: 2020-08-03, godzina: 10:00,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Wskazać powody: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Język lub języki, w jakich mogą być sporządzane oferty lub wnioski o dopuszczenie do udziału w postępowaniu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  <w:t>&gt; Język polski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IV.6.3) Termin związania ofertą: 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do: okres w dniach: 30 (od ostatecznego terminu składania ofert)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t> Nie</w:t>
      </w:r>
      <w:r w:rsidRPr="00500CA8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500CA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IV.6.5) Informacje dodatkowe:</w:t>
      </w:r>
    </w:p>
    <w:p w14:paraId="590184C5" w14:textId="77777777" w:rsidR="00C81771" w:rsidRPr="00500CA8" w:rsidRDefault="00C81771"/>
    <w:sectPr w:rsidR="00C81771" w:rsidRPr="0050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9"/>
    <w:rsid w:val="004F4219"/>
    <w:rsid w:val="00500CA8"/>
    <w:rsid w:val="00C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F0C7"/>
  <w15:chartTrackingRefBased/>
  <w15:docId w15:val="{C74568AC-C8A4-4E7B-8353-89F0D2B9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0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3021</Words>
  <Characters>18131</Characters>
  <Application>Microsoft Office Word</Application>
  <DocSecurity>0</DocSecurity>
  <Lines>151</Lines>
  <Paragraphs>42</Paragraphs>
  <ScaleCrop>false</ScaleCrop>
  <Company/>
  <LinksUpToDate>false</LinksUpToDate>
  <CharactersWithSpaces>21110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PGKIM</dc:creator>
  <cp:keywords/>
  <dc:description/>
  <cp:lastModifiedBy>PGKIM</cp:lastModifiedBy>
  <cp:revision>2</cp:revision>
  <dcterms:created xsi:type="dcterms:W3CDTF">2020-07-06T11:52:00Z</dcterms:created>
  <dcterms:modified xsi:type="dcterms:W3CDTF">2020-07-06T11:53:00Z</dcterms:modified>
</cp:coreProperties>
</file>