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0B" w:rsidRDefault="0055130B">
      <w:pPr>
        <w:pStyle w:val="Bezodstpw"/>
      </w:pPr>
      <w:bookmarkStart w:id="0" w:name="_GoBack"/>
      <w:bookmarkEnd w:id="0"/>
    </w:p>
    <w:tbl>
      <w:tblPr>
        <w:tblStyle w:val="Tabela-Siatka"/>
        <w:tblW w:w="1062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8358"/>
      </w:tblGrid>
      <w:tr w:rsidR="0055130B">
        <w:trPr>
          <w:trHeight w:val="757"/>
          <w:tblHeader/>
        </w:trPr>
        <w:tc>
          <w:tcPr>
            <w:tcW w:w="10621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Klauzula informacyjna dotycząca przetwarzania danych osobowych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związku z naborem na wolne stanowisko pracy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Powiatowym Centrum Pomocy Rodzinie w Strzelinie</w:t>
            </w: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 na podstawie ustawy z dnia 26 czerwca 1974 r. Kodeks pracy</w:t>
            </w:r>
          </w:p>
        </w:tc>
      </w:tr>
      <w:tr w:rsidR="0055130B">
        <w:trPr>
          <w:trHeight w:val="785"/>
          <w:tblHeader/>
        </w:trPr>
        <w:tc>
          <w:tcPr>
            <w:tcW w:w="10621" w:type="dxa"/>
            <w:gridSpan w:val="2"/>
            <w:shd w:val="clear" w:color="auto" w:fill="auto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Na podstawie art. 13 ust. 1 i 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 i w sprawie swobodnego przepływu takich danych oraz uchylenia dyrektywy 95/46/WE (“RODO") i</w:t>
            </w:r>
            <w:r>
              <w:rPr>
                <w:rFonts w:ascii="Arial" w:hAnsi="Arial" w:cs="Arial"/>
                <w:bCs/>
                <w:sz w:val="18"/>
                <w:szCs w:val="18"/>
              </w:rPr>
              <w:t>nformujemy, że;</w:t>
            </w:r>
          </w:p>
        </w:tc>
      </w:tr>
      <w:tr w:rsidR="0055130B">
        <w:trPr>
          <w:trHeight w:val="384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ADMINISTRATOR DANYCH </w:t>
            </w: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OSOBOWYCH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Administratorem Pani/Pana danych osobowych jest </w:t>
            </w:r>
            <w:r>
              <w:rPr>
                <w:rFonts w:ascii="Arial" w:hAnsi="Arial" w:cs="Arial"/>
                <w:sz w:val="18"/>
                <w:szCs w:val="18"/>
              </w:rPr>
              <w:t xml:space="preserve">Powiatowe Centrum Pomocy Rodzinie w Strzelinie, </w:t>
            </w:r>
            <w:r>
              <w:rPr>
                <w:rFonts w:ascii="Arial" w:hAnsi="Arial" w:cs="Arial"/>
                <w:sz w:val="18"/>
                <w:szCs w:val="18"/>
              </w:rPr>
              <w:t>ul. Kamienna 10, 57-100 Strzelin,</w:t>
            </w:r>
            <w:r>
              <w:rPr>
                <w:rFonts w:ascii="Arial" w:hAnsi="Arial" w:cs="Arial"/>
                <w:sz w:val="18"/>
                <w:szCs w:val="18"/>
              </w:rPr>
              <w:t xml:space="preserve"> nr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tel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.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71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392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37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>36</w:t>
            </w:r>
            <w:r>
              <w:rPr>
                <w:rFonts w:ascii="Arial" w:eastAsia="serif" w:hAnsi="Arial" w:cs="Arial"/>
                <w:color w:val="10223E"/>
                <w:sz w:val="18"/>
                <w:szCs w:val="18"/>
                <w:shd w:val="clear" w:color="auto" w:fill="FFFFFF"/>
              </w:rPr>
              <w:t xml:space="preserve">, adres e-mail: </w:t>
            </w:r>
            <w:hyperlink r:id="rId8" w:history="1">
              <w:r>
                <w:rPr>
                  <w:rStyle w:val="Hipercze"/>
                  <w:rFonts w:ascii="Arial" w:eastAsia="serif" w:hAnsi="Arial" w:cs="Arial"/>
                  <w:color w:val="10223E"/>
                  <w:sz w:val="18"/>
                  <w:szCs w:val="18"/>
                  <w:u w:val="none"/>
                  <w:shd w:val="clear" w:color="auto" w:fill="FFFFFF"/>
                </w:rPr>
                <w:t>sekretariat@pcpr.</w:t>
              </w:r>
              <w:r>
                <w:rPr>
                  <w:rStyle w:val="Hipercze"/>
                  <w:rFonts w:ascii="Arial" w:eastAsia="serif" w:hAnsi="Arial" w:cs="Arial"/>
                  <w:color w:val="10223E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Hipercze"/>
                  <w:rFonts w:ascii="Arial" w:eastAsia="serif" w:hAnsi="Arial" w:cs="Arial"/>
                  <w:color w:val="10223E"/>
                  <w:sz w:val="18"/>
                  <w:szCs w:val="18"/>
                  <w:u w:val="none"/>
                  <w:shd w:val="clear" w:color="auto" w:fill="FFFFFF"/>
                </w:rPr>
                <w:t>powiatstrzelinski.pl</w:t>
              </w:r>
            </w:hyperlink>
          </w:p>
        </w:tc>
      </w:tr>
      <w:tr w:rsidR="0055130B">
        <w:trPr>
          <w:trHeight w:val="592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</w:t>
            </w: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OCHRONY </w:t>
            </w: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danych osobowych wyznaczył Inspektora Ochrony Danych, pana Andrzeja Pawłowicza, z którym może się Pani/Pan skontaktować w </w:t>
            </w:r>
            <w:r>
              <w:rPr>
                <w:rFonts w:ascii="Arial" w:hAnsi="Arial" w:cs="Arial"/>
                <w:sz w:val="18"/>
                <w:szCs w:val="18"/>
              </w:rPr>
              <w:t>sprawach ochrony swoich danych osobowych i realizacji swoich praw poprzez adres e-mail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iod@</w:t>
            </w:r>
            <w:r>
              <w:rPr>
                <w:rFonts w:ascii="Arial" w:hAnsi="Arial" w:cs="Arial"/>
                <w:sz w:val="18"/>
                <w:szCs w:val="18"/>
              </w:rPr>
              <w:t>pcpr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powiatstrzelinski.</w:t>
            </w:r>
            <w:r>
              <w:rPr>
                <w:rFonts w:ascii="Arial" w:hAnsi="Arial" w:cs="Arial"/>
                <w:sz w:val="18"/>
                <w:szCs w:val="18"/>
              </w:rPr>
              <w:t>pl lub pisemnie na adres siedziby Administratora.</w:t>
            </w:r>
          </w:p>
        </w:tc>
      </w:tr>
      <w:tr w:rsidR="0055130B">
        <w:trPr>
          <w:trHeight w:val="882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              I PODSTAWA PRAWNA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Celem przetwarzania Pani/Pana danych os</w:t>
            </w:r>
            <w:r>
              <w:rPr>
                <w:rFonts w:ascii="Arial" w:hAnsi="Arial" w:cs="Arial"/>
                <w:sz w:val="18"/>
                <w:szCs w:val="18"/>
              </w:rPr>
              <w:t>obowych jest realizacja ustawowych obowiązków Administratora oraz podjęcie działań przed zawarciem umowy na podstawie art. 6 ust.1 lit. b i c  RODO w związku z ustawą z dnia 26 czerwca 1974 r. Kodeks pracy, ustawą z dnia 21 listopada 2008 r. o pracownikach</w:t>
            </w:r>
            <w:r>
              <w:rPr>
                <w:rFonts w:ascii="Arial" w:hAnsi="Arial" w:cs="Arial"/>
                <w:sz w:val="18"/>
                <w:szCs w:val="18"/>
              </w:rPr>
              <w:t xml:space="preserve"> samorządowych oraz ustawą z dnia 27 sierpnia 1997 r. o rehabilitacji zawodowej, społecznej oraz zatrudnianiu osób niepełnosprawnych.  Pani/Pana  dane osobowe przetwarzane będą na potrzeby przeprowadzenia rekrutacji na aplikowane stanowisko pracy.</w:t>
            </w:r>
          </w:p>
        </w:tc>
      </w:tr>
      <w:tr w:rsidR="0055130B">
        <w:trPr>
          <w:trHeight w:val="1301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55130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PRZETWARZANYCH 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Zgodnie z art.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22¹ §1 Ustawy Kodeks pracy zakres danych osobowych niezbędnych do przeprowadzenia rekrutacji obejmuje:</w:t>
            </w:r>
          </w:p>
          <w:p w:rsidR="0055130B" w:rsidRDefault="00410281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imię i nazwisko,</w:t>
            </w:r>
          </w:p>
          <w:p w:rsidR="0055130B" w:rsidRDefault="00410281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data urodzenia,</w:t>
            </w:r>
          </w:p>
          <w:p w:rsidR="0055130B" w:rsidRDefault="00410281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dane kontaktowe,</w:t>
            </w:r>
          </w:p>
          <w:p w:rsidR="0055130B" w:rsidRDefault="00410281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wykształcenie,</w:t>
            </w:r>
          </w:p>
          <w:p w:rsidR="0055130B" w:rsidRDefault="00410281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przebieg dotychczasowego zatrudnienia.</w:t>
            </w:r>
          </w:p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przypadku podania przez Panią/Pana danych osobowych wykraczających poza wymieniony powyżej zakres przetwarzanie danych osobowych będzie miało miejsce na podstawie Pani/Pana zgody, na podstawie art.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 ust.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lit.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lub/i art.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 ust.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lit. a RODO.  </w:t>
            </w:r>
          </w:p>
        </w:tc>
      </w:tr>
      <w:tr w:rsidR="0055130B">
        <w:trPr>
          <w:trHeight w:val="538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udostępniane podmiotom zewnętrznym  z wyjątkiem przypadków przewidzianych przepisami prawa. Dane osobowe wybranego kandydata w zakresie imienia                              i nazwiska oraz adresu zamieszkania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zostaną udostępnione w Biuletynie Informacji Publicznej oraz na tablicy ogłoszeń </w:t>
            </w:r>
            <w:r>
              <w:rPr>
                <w:rFonts w:ascii="Arial" w:hAnsi="Arial" w:cs="Arial"/>
                <w:sz w:val="18"/>
                <w:szCs w:val="18"/>
              </w:rPr>
              <w:t>Powiatowego Centrum Pomocy Rodzinie w Strzelinie.</w:t>
            </w:r>
          </w:p>
        </w:tc>
      </w:tr>
      <w:tr w:rsidR="0055130B">
        <w:trPr>
          <w:trHeight w:val="525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osobowe będą przechowywane do czasu zakończenia procesu rekrutacji na aplikowane</w:t>
            </w:r>
            <w:r>
              <w:rPr>
                <w:rFonts w:ascii="Arial" w:hAnsi="Arial" w:cs="Arial"/>
                <w:sz w:val="18"/>
                <w:szCs w:val="18"/>
              </w:rPr>
              <w:t xml:space="preserve"> stanowisko pracy, </w:t>
            </w:r>
            <w:r>
              <w:rPr>
                <w:rFonts w:ascii="Arial" w:hAnsi="Arial" w:cs="Arial"/>
                <w:sz w:val="18"/>
                <w:szCs w:val="18"/>
              </w:rPr>
              <w:t>nie dłużej jednak niż przez trzy miesiące od dnia przesłania aplikacji.</w:t>
            </w:r>
          </w:p>
        </w:tc>
      </w:tr>
      <w:tr w:rsidR="0055130B">
        <w:trPr>
          <w:trHeight w:val="1892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5513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dostępu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 danych oraz otrzymania ich kopii;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 danych;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 zbędnych dla celu przetwarzania określonego powyżej;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cofnięcia zgody na przetwar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zanie danych podanych na podstawie art.6 ust.1 lit. a lub/i art.9 ust.2 lit. a RODO,  przy czym cofnięcie zgody nie będzie wpływać na zgodność                z prawem przetwarzania, którego dokonano na podstawie Pani/Pana zgody przed jej wycofaniem;</w:t>
            </w:r>
          </w:p>
          <w:p w:rsidR="0055130B" w:rsidRDefault="00410281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do wniesienia skargi do organu nadzorczego (Prezesa Urzędu Ochrony Danych) –            w przypadku, gdy uważa Pani/Pan, że przetwarzamy Pani/Pana dane niezgodnie z prawem.</w:t>
            </w:r>
          </w:p>
        </w:tc>
      </w:tr>
      <w:tr w:rsidR="0055130B">
        <w:trPr>
          <w:trHeight w:val="876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INFORMACJA                         O DOWOLNOŚCI                LUB OBOWIĄZKU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PODANIA DANYCH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Podanie przez Panią/Pana danych osobowych jest wymogiem ustawowym w oparciu o przepisy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ustawy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Kodeks Pracy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ustawy o pracownikach samorządowych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dobrowolne w pozostałym zakresie.</w:t>
            </w:r>
          </w:p>
        </w:tc>
      </w:tr>
      <w:tr w:rsidR="0055130B">
        <w:trPr>
          <w:trHeight w:val="546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:rsidR="0055130B" w:rsidRDefault="00410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358" w:type="dxa"/>
            <w:shd w:val="clear" w:color="auto" w:fill="auto"/>
            <w:tcMar>
              <w:left w:w="108" w:type="dxa"/>
            </w:tcMar>
          </w:tcPr>
          <w:p w:rsidR="0055130B" w:rsidRDefault="00410281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rzanie Pani/Pana danych osobowych nie będzie podlegało zautomatyzowanemu podejmowaniu decyzji, w tym profilowaniu.</w:t>
            </w:r>
          </w:p>
        </w:tc>
      </w:tr>
    </w:tbl>
    <w:p w:rsidR="0055130B" w:rsidRDefault="0055130B"/>
    <w:sectPr w:rsidR="0055130B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81" w:rsidRDefault="00410281">
      <w:pPr>
        <w:spacing w:line="240" w:lineRule="auto"/>
      </w:pPr>
      <w:r>
        <w:separator/>
      </w:r>
    </w:p>
  </w:endnote>
  <w:endnote w:type="continuationSeparator" w:id="0">
    <w:p w:rsidR="00410281" w:rsidRDefault="00410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Times New Roman"/>
    <w:charset w:val="EE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rif">
    <w:altName w:val="Liberation Mono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81" w:rsidRDefault="00410281">
      <w:pPr>
        <w:spacing w:after="0"/>
      </w:pPr>
      <w:r>
        <w:separator/>
      </w:r>
    </w:p>
  </w:footnote>
  <w:footnote w:type="continuationSeparator" w:id="0">
    <w:p w:rsidR="00410281" w:rsidRDefault="004102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B1F"/>
    <w:multiLevelType w:val="multilevel"/>
    <w:tmpl w:val="01431B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2B64"/>
    <w:multiLevelType w:val="multilevel"/>
    <w:tmpl w:val="18AF2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E8"/>
    <w:rsid w:val="00001FA7"/>
    <w:rsid w:val="00002623"/>
    <w:rsid w:val="0003676D"/>
    <w:rsid w:val="00060567"/>
    <w:rsid w:val="000961B4"/>
    <w:rsid w:val="00150565"/>
    <w:rsid w:val="00174F1D"/>
    <w:rsid w:val="001B3E25"/>
    <w:rsid w:val="001D701B"/>
    <w:rsid w:val="00211172"/>
    <w:rsid w:val="00217B0B"/>
    <w:rsid w:val="00265B37"/>
    <w:rsid w:val="002937BE"/>
    <w:rsid w:val="00352151"/>
    <w:rsid w:val="003A5DBC"/>
    <w:rsid w:val="003A7C57"/>
    <w:rsid w:val="00406817"/>
    <w:rsid w:val="00410281"/>
    <w:rsid w:val="0044424D"/>
    <w:rsid w:val="004A42D6"/>
    <w:rsid w:val="00541C32"/>
    <w:rsid w:val="0055130B"/>
    <w:rsid w:val="0056283E"/>
    <w:rsid w:val="005C748A"/>
    <w:rsid w:val="00600E48"/>
    <w:rsid w:val="0063372C"/>
    <w:rsid w:val="006D741E"/>
    <w:rsid w:val="00716B95"/>
    <w:rsid w:val="0073799B"/>
    <w:rsid w:val="007523F2"/>
    <w:rsid w:val="007A1086"/>
    <w:rsid w:val="007C095C"/>
    <w:rsid w:val="008B3EDB"/>
    <w:rsid w:val="008C4F74"/>
    <w:rsid w:val="008D2E72"/>
    <w:rsid w:val="008E69B9"/>
    <w:rsid w:val="008F1BF7"/>
    <w:rsid w:val="00905C35"/>
    <w:rsid w:val="009079A2"/>
    <w:rsid w:val="00947AE1"/>
    <w:rsid w:val="009602E5"/>
    <w:rsid w:val="00985E04"/>
    <w:rsid w:val="009A2602"/>
    <w:rsid w:val="009A30BF"/>
    <w:rsid w:val="00A026A3"/>
    <w:rsid w:val="00A97BF7"/>
    <w:rsid w:val="00AB1206"/>
    <w:rsid w:val="00B26827"/>
    <w:rsid w:val="00BC1EE8"/>
    <w:rsid w:val="00BF6903"/>
    <w:rsid w:val="00C82B4D"/>
    <w:rsid w:val="00D00185"/>
    <w:rsid w:val="00D861DE"/>
    <w:rsid w:val="00DA7559"/>
    <w:rsid w:val="00DF2AE2"/>
    <w:rsid w:val="00E17F68"/>
    <w:rsid w:val="00E261D9"/>
    <w:rsid w:val="00EB07F1"/>
    <w:rsid w:val="00EF776F"/>
    <w:rsid w:val="00F7059C"/>
    <w:rsid w:val="00F70AD0"/>
    <w:rsid w:val="00F73517"/>
    <w:rsid w:val="00F95FC1"/>
    <w:rsid w:val="00FE38F3"/>
    <w:rsid w:val="2D235A54"/>
    <w:rsid w:val="7AFB7B3D"/>
    <w:rsid w:val="7F14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Signatur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qFormat="1"/>
    <w:lsdException w:name="caption" w:uiPriority="35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Signatur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pPr>
      <w:spacing w:after="140" w:line="288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retekstu"/>
    <w:qFormat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Tabela-Siatka">
    <w:name w:val="Table Grid"/>
    <w:basedOn w:val="Standardowy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563C1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ListLabel1">
    <w:name w:val="ListLabel 1"/>
    <w:qFormat/>
    <w:rPr>
      <w:rFonts w:ascii="Arial" w:hAnsi="Arial"/>
      <w:color w:val="000000"/>
      <w:sz w:val="1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Arial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.powiatstrzelins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Grażyna</cp:lastModifiedBy>
  <cp:revision>2</cp:revision>
  <cp:lastPrinted>2019-03-13T11:18:00Z</cp:lastPrinted>
  <dcterms:created xsi:type="dcterms:W3CDTF">2023-03-16T10:13:00Z</dcterms:created>
  <dcterms:modified xsi:type="dcterms:W3CDTF">2023-03-16T10:13:00Z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895A63D34A874CA2918F32C3F2A0A615</vt:lpwstr>
  </property>
</Properties>
</file>