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FAF0" w14:textId="77777777" w:rsidR="007C38B3" w:rsidRPr="00902458" w:rsidRDefault="007C38B3" w:rsidP="007C38B3">
      <w:pPr>
        <w:spacing w:after="198"/>
        <w:ind w:left="10" w:right="114" w:hanging="10"/>
        <w:jc w:val="right"/>
        <w:rPr>
          <w:rFonts w:ascii="Garamond" w:hAnsi="Garamond"/>
          <w:sz w:val="24"/>
        </w:rPr>
      </w:pPr>
      <w:r w:rsidRPr="00902458">
        <w:rPr>
          <w:rFonts w:ascii="Garamond" w:hAnsi="Garamond" w:cs="Garamond"/>
          <w:sz w:val="24"/>
        </w:rPr>
        <w:t xml:space="preserve">Załącznik nr 3 do oferty </w:t>
      </w:r>
    </w:p>
    <w:p w14:paraId="7CE1D6FA" w14:textId="77777777" w:rsidR="007C38B3" w:rsidRDefault="007C38B3" w:rsidP="007C38B3">
      <w:pPr>
        <w:spacing w:after="0"/>
        <w:ind w:left="10" w:right="2" w:hanging="10"/>
        <w:jc w:val="center"/>
        <w:rPr>
          <w:rFonts w:ascii="Garamond" w:hAnsi="Garamond" w:cs="Arial"/>
          <w:b/>
          <w:sz w:val="24"/>
        </w:rPr>
      </w:pPr>
    </w:p>
    <w:p w14:paraId="4EBEBD67" w14:textId="38D27511" w:rsidR="007C38B3" w:rsidRDefault="007C38B3" w:rsidP="007C38B3">
      <w:pPr>
        <w:spacing w:after="0"/>
        <w:ind w:left="10" w:right="2" w:hanging="10"/>
        <w:jc w:val="center"/>
        <w:rPr>
          <w:rFonts w:ascii="Garamond" w:hAnsi="Garamond" w:cs="Arial"/>
          <w:b/>
          <w:sz w:val="24"/>
        </w:rPr>
      </w:pPr>
      <w:r w:rsidRPr="00902458">
        <w:rPr>
          <w:rFonts w:ascii="Garamond" w:hAnsi="Garamond" w:cs="Arial"/>
          <w:b/>
          <w:sz w:val="24"/>
        </w:rPr>
        <w:t>KLAUZULA INFORMACYJNA</w:t>
      </w:r>
    </w:p>
    <w:p w14:paraId="0674E7B2" w14:textId="77777777" w:rsidR="007C38B3" w:rsidRPr="00902458" w:rsidRDefault="007C38B3" w:rsidP="007C38B3">
      <w:pPr>
        <w:spacing w:after="0"/>
        <w:ind w:left="10" w:right="2" w:hanging="10"/>
        <w:jc w:val="center"/>
        <w:rPr>
          <w:rFonts w:ascii="Garamond" w:hAnsi="Garamond"/>
          <w:sz w:val="24"/>
        </w:rPr>
      </w:pPr>
    </w:p>
    <w:p w14:paraId="4DE951E2" w14:textId="77777777" w:rsidR="007C38B3" w:rsidRPr="00902458" w:rsidRDefault="007C38B3" w:rsidP="007C38B3">
      <w:pPr>
        <w:spacing w:after="0" w:line="240" w:lineRule="auto"/>
        <w:ind w:left="10" w:hanging="1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(dalej: RODO)</w:t>
      </w:r>
      <w:r w:rsidRPr="00902458">
        <w:rPr>
          <w:rFonts w:ascii="Garamond" w:hAnsi="Garamond"/>
          <w:sz w:val="20"/>
          <w:szCs w:val="20"/>
        </w:rPr>
        <w:t xml:space="preserve"> </w:t>
      </w:r>
      <w:r w:rsidRPr="00902458">
        <w:rPr>
          <w:rFonts w:ascii="Garamond" w:hAnsi="Garamond" w:cs="Arial"/>
          <w:sz w:val="20"/>
          <w:szCs w:val="20"/>
        </w:rPr>
        <w:t xml:space="preserve">przedstawiamy Państwu następujące informacje: </w:t>
      </w:r>
    </w:p>
    <w:p w14:paraId="0AF72A1D" w14:textId="77777777" w:rsidR="007C38B3" w:rsidRDefault="007C38B3" w:rsidP="007C38B3">
      <w:pPr>
        <w:tabs>
          <w:tab w:val="center" w:pos="1147"/>
          <w:tab w:val="center" w:pos="2728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ab/>
      </w:r>
    </w:p>
    <w:p w14:paraId="47175A4D" w14:textId="77777777" w:rsidR="007C38B3" w:rsidRPr="00902458" w:rsidRDefault="007C38B3" w:rsidP="007C38B3">
      <w:pPr>
        <w:tabs>
          <w:tab w:val="center" w:pos="1147"/>
          <w:tab w:val="center" w:pos="2728"/>
        </w:tabs>
        <w:spacing w:after="0" w:line="240" w:lineRule="auto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 xml:space="preserve">Administrator danych osobowych </w:t>
      </w:r>
    </w:p>
    <w:p w14:paraId="65F0058D" w14:textId="77777777" w:rsidR="007C38B3" w:rsidRPr="00902458" w:rsidRDefault="007C38B3" w:rsidP="007C38B3">
      <w:pPr>
        <w:tabs>
          <w:tab w:val="center" w:pos="1719"/>
          <w:tab w:val="center" w:pos="2671"/>
          <w:tab w:val="center" w:pos="3494"/>
          <w:tab w:val="center" w:pos="4152"/>
          <w:tab w:val="center" w:pos="5114"/>
          <w:tab w:val="center" w:pos="5931"/>
          <w:tab w:val="center" w:pos="6778"/>
          <w:tab w:val="center" w:pos="7608"/>
          <w:tab w:val="center" w:pos="8222"/>
          <w:tab w:val="right" w:pos="9643"/>
        </w:tabs>
        <w:spacing w:after="0" w:line="240" w:lineRule="auto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Administratorem danych osobowych jest </w:t>
      </w:r>
      <w:r w:rsidRPr="00902458">
        <w:rPr>
          <w:rFonts w:ascii="Garamond" w:hAnsi="Garamond" w:cs="Arial"/>
          <w:sz w:val="20"/>
          <w:szCs w:val="20"/>
        </w:rPr>
        <w:tab/>
        <w:t xml:space="preserve">Ośrodek Wsparcia, ul. A. Świętochowskiego 8, 06-400 Ciechanów., adres e-mail: osrodek.wsparcia@interia.pl, tel. </w:t>
      </w:r>
      <w:r>
        <w:rPr>
          <w:rFonts w:ascii="Garamond" w:hAnsi="Garamond" w:cs="Arial"/>
          <w:sz w:val="20"/>
          <w:szCs w:val="20"/>
        </w:rPr>
        <w:t>23 673 45 09.</w:t>
      </w:r>
      <w:r w:rsidRPr="00902458">
        <w:rPr>
          <w:rFonts w:ascii="Garamond" w:hAnsi="Garamond" w:cs="Arial"/>
          <w:sz w:val="20"/>
          <w:szCs w:val="20"/>
        </w:rPr>
        <w:t xml:space="preserve"> </w:t>
      </w:r>
    </w:p>
    <w:p w14:paraId="4411DA4C" w14:textId="77777777" w:rsidR="007C38B3" w:rsidRPr="00902458" w:rsidRDefault="007C38B3" w:rsidP="007C38B3">
      <w:pPr>
        <w:tabs>
          <w:tab w:val="center" w:pos="1152"/>
          <w:tab w:val="center" w:pos="244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7BF07AE9" w14:textId="77777777" w:rsidR="007C38B3" w:rsidRPr="00902458" w:rsidRDefault="007C38B3" w:rsidP="007C38B3">
      <w:pPr>
        <w:tabs>
          <w:tab w:val="center" w:pos="1152"/>
          <w:tab w:val="center" w:pos="2440"/>
        </w:tabs>
        <w:spacing w:after="0" w:line="240" w:lineRule="auto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 xml:space="preserve">Inspektor ochrony danych </w:t>
      </w:r>
    </w:p>
    <w:p w14:paraId="53A82CA9" w14:textId="77777777" w:rsidR="007C38B3" w:rsidRPr="00902458" w:rsidRDefault="007C38B3" w:rsidP="007C38B3">
      <w:pPr>
        <w:spacing w:after="0" w:line="240" w:lineRule="auto"/>
        <w:ind w:left="10" w:hanging="1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Wyznaczyliśmy inspektora ochrony danych. Jest to osoba, z którą można się kontaktować we wszystkich sprawach dotyczących przetwarzania danych osobowych oraz korzystania z praw związanych z przetwarzaniem danych. Kontakt: listownie na adres: ul. A. Świętochowskiego 8, 06-400 Ciechanów, e-mail: osrodek.wsparcia@interia.pl. </w:t>
      </w:r>
    </w:p>
    <w:p w14:paraId="75C63E83" w14:textId="77777777" w:rsidR="007C38B3" w:rsidRDefault="007C38B3" w:rsidP="007C38B3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51590FBD" w14:textId="77777777" w:rsidR="007C38B3" w:rsidRPr="00902458" w:rsidRDefault="007C38B3" w:rsidP="007C38B3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 xml:space="preserve">Cele przetwarzania oraz podstawa prawna przetwarzania </w:t>
      </w:r>
    </w:p>
    <w:p w14:paraId="60BDB214" w14:textId="77777777" w:rsidR="007C38B3" w:rsidRPr="00902458" w:rsidRDefault="007C38B3" w:rsidP="007C38B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Dane osobowe będą przetwarzane na podstawie art. 6 ust. 1 lit. c </w:t>
      </w:r>
      <w:r>
        <w:rPr>
          <w:rFonts w:ascii="Garamond" w:hAnsi="Garamond" w:cs="Arial"/>
          <w:sz w:val="20"/>
          <w:szCs w:val="20"/>
        </w:rPr>
        <w:t>RODO</w:t>
      </w:r>
      <w:r w:rsidRPr="00902458">
        <w:rPr>
          <w:rFonts w:ascii="Garamond" w:hAnsi="Garamond" w:cs="Arial"/>
          <w:sz w:val="20"/>
          <w:szCs w:val="20"/>
        </w:rPr>
        <w:t xml:space="preserve"> w celach związanych z prowadzeniem postępowania w sprawie sprzedaży samochodu oraz jego rozstrzygnięcia, w szczególności w celu umożliwienia przeprowadzenia publicznego otwarcia ofert, zawiadomienia o wyborze oferty najkorzystniejszej, w celu wykonania obowiązków wynikających z przepisów prawa rachunkowego i podatkowego, a także w celu udokumentowania prowadzonego postępowania i jego archiwizacji.</w:t>
      </w:r>
    </w:p>
    <w:p w14:paraId="6865A319" w14:textId="77777777" w:rsidR="007C38B3" w:rsidRPr="00902458" w:rsidRDefault="007C38B3" w:rsidP="007C38B3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1E2EDD43" w14:textId="77777777" w:rsidR="007C38B3" w:rsidRPr="00902458" w:rsidRDefault="007C38B3" w:rsidP="007C38B3">
      <w:pPr>
        <w:spacing w:after="0" w:line="240" w:lineRule="auto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 xml:space="preserve">Okres przechowywania danych osobowych </w:t>
      </w:r>
    </w:p>
    <w:p w14:paraId="06EB0B64" w14:textId="77777777" w:rsidR="007C38B3" w:rsidRPr="00902458" w:rsidRDefault="007C38B3" w:rsidP="007C38B3">
      <w:pPr>
        <w:spacing w:after="0" w:line="240" w:lineRule="auto"/>
        <w:ind w:left="10" w:hanging="1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Będziemy przechowywać dane osobowe wyłącznie przez czas niezbędny do osiągnięcia celów, dla których dane te są gromadzone, a w szczególności do czasu wykonania obowiązków wynikających z przepisów prawa. </w:t>
      </w:r>
    </w:p>
    <w:p w14:paraId="0220A9B6" w14:textId="77777777" w:rsidR="007C38B3" w:rsidRDefault="007C38B3" w:rsidP="007C38B3">
      <w:pPr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3A1B6F4D" w14:textId="77777777" w:rsidR="007C38B3" w:rsidRPr="00902458" w:rsidRDefault="007C38B3" w:rsidP="007C38B3">
      <w:pPr>
        <w:spacing w:after="0" w:line="240" w:lineRule="auto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 xml:space="preserve">Odbiorcy danych </w:t>
      </w:r>
    </w:p>
    <w:p w14:paraId="4989C20E" w14:textId="77777777" w:rsidR="007C38B3" w:rsidRPr="00902458" w:rsidRDefault="007C38B3" w:rsidP="007C38B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>Odbiorcami danych osobowych będą osoby prowadzące postępowania, osoby uczestniczące w publicznym otwarciu ofert oraz osoby i podmioty, którym dokumentacja postępowania zostanie udostępniona w toku prowadzonego postępowania (np. na wniosek o wgląd do dokumentacji przetargowej) lub w oparciu o  przepisy prawa (np. na wniosek o udostępnienie informacji publicznej).</w:t>
      </w:r>
    </w:p>
    <w:p w14:paraId="44E65ED7" w14:textId="77777777" w:rsidR="007C38B3" w:rsidRPr="00902458" w:rsidRDefault="007C38B3" w:rsidP="007C38B3">
      <w:pPr>
        <w:spacing w:after="0" w:line="240" w:lineRule="auto"/>
        <w:ind w:left="720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 </w:t>
      </w:r>
    </w:p>
    <w:p w14:paraId="54D12A15" w14:textId="77777777" w:rsidR="007C38B3" w:rsidRPr="00902458" w:rsidRDefault="007C38B3" w:rsidP="007C38B3">
      <w:pPr>
        <w:spacing w:after="0" w:line="240" w:lineRule="auto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b/>
          <w:sz w:val="20"/>
          <w:szCs w:val="20"/>
        </w:rPr>
        <w:t xml:space="preserve">Prawa związane z przetwarzaniem danych osobowych: </w:t>
      </w:r>
    </w:p>
    <w:p w14:paraId="77484882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prawo wycofania zgody na przetwarzanie danych osobowych w dowolnym momencie – w zakresie, w jakim dane  są przetwarzane na podstawie zgody; wycofanie zgody nie ma wpływu na zgodność z prawem przetwarzania, którego dokonano na podstawie zgody przed jej wycofaniem; zgodę można wycofać poprzez wysłanie oświadczenia o wycofaniu zgody na nasz adres korespondencyjny lub e-mailowy; </w:t>
      </w:r>
    </w:p>
    <w:p w14:paraId="2B129E1C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prawo dostępu do danych osobowych; </w:t>
      </w:r>
    </w:p>
    <w:p w14:paraId="04486DD2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prawo żądania sprostowania danych osobowych; </w:t>
      </w:r>
    </w:p>
    <w:p w14:paraId="69A9B600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prawo żądania usunięcia danych osobowych (prawo przysługuje w sytuacji, gdy przetwarzanie danych nie następuje w celu wywiązania się z obowiązku wynikającego z przepisu prawa, nie jest konieczne do wykonania zadania realizowanego  w interesie publicznym lub w ramach sprawowania władzy publicznej powierzonej Administratorowi); </w:t>
      </w:r>
    </w:p>
    <w:p w14:paraId="2EB81E5B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prawo żądania ograniczenia przetwarzania danych osobowych; </w:t>
      </w:r>
    </w:p>
    <w:p w14:paraId="6871424D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902458">
        <w:rPr>
          <w:rFonts w:ascii="Garamond" w:hAnsi="Garamond" w:cs="Arial"/>
          <w:sz w:val="20"/>
          <w:szCs w:val="20"/>
        </w:rPr>
        <w:t xml:space="preserve">prawo wyrażenia sprzeciwu wobec przetwarzania danych ze względu na szczególną sytuację interesanta; </w:t>
      </w:r>
    </w:p>
    <w:p w14:paraId="5C097B7B" w14:textId="77777777" w:rsidR="007C38B3" w:rsidRPr="003275C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 w:cs="Garamond"/>
          <w:sz w:val="24"/>
        </w:rPr>
      </w:pPr>
      <w:r w:rsidRPr="00902458">
        <w:rPr>
          <w:rFonts w:ascii="Garamond" w:hAnsi="Garamond" w:cs="Arial"/>
          <w:sz w:val="20"/>
          <w:szCs w:val="20"/>
        </w:rPr>
        <w:t xml:space="preserve">prawo do przenoszenia danych osobowych, tj. prawo otrzymania od nas danych osobowych w ustrukturyzowanym i powszechnie używanym formacie informatycznym nadającym się do odczytu maszynowego; prawo do przenoszenia danych osobowych przysługuje tylko odnośnie tych danych, które przetwarzamy na podstawie zgody lub na podstawie umowy  i przetwarzanie odbywa się w warunkach całkowitego automatyzowania; </w:t>
      </w:r>
    </w:p>
    <w:p w14:paraId="72D31305" w14:textId="77777777" w:rsidR="007C38B3" w:rsidRPr="00902458" w:rsidRDefault="007C38B3" w:rsidP="007C38B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Garamond" w:hAnsi="Garamond" w:cs="Garamond"/>
          <w:sz w:val="24"/>
        </w:rPr>
      </w:pPr>
      <w:r w:rsidRPr="00902458">
        <w:rPr>
          <w:rFonts w:ascii="Garamond" w:hAnsi="Garamond" w:cs="Arial"/>
          <w:sz w:val="20"/>
          <w:szCs w:val="20"/>
        </w:rPr>
        <w:t xml:space="preserve">prawo wniesienia skargi do organu nadzorczego zajmującego się ochroną danych osobowych, tj. Prezesa Urzędu Ochrony Danych Osobowych. </w:t>
      </w:r>
    </w:p>
    <w:p w14:paraId="33513DF9" w14:textId="77777777" w:rsidR="00361719" w:rsidRDefault="00361719"/>
    <w:sectPr w:rsidR="0036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680B"/>
    <w:multiLevelType w:val="hybridMultilevel"/>
    <w:tmpl w:val="55FAEE98"/>
    <w:lvl w:ilvl="0" w:tplc="90605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91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3"/>
    <w:rsid w:val="00025E18"/>
    <w:rsid w:val="00361719"/>
    <w:rsid w:val="007C38B3"/>
    <w:rsid w:val="009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3F54"/>
  <w15:chartTrackingRefBased/>
  <w15:docId w15:val="{6AF96830-1059-4E9E-9A15-D3153C6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8B3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8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8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8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8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2025-04-01T11:36:00Z</dcterms:created>
  <dcterms:modified xsi:type="dcterms:W3CDTF">2025-04-01T11:36:00Z</dcterms:modified>
</cp:coreProperties>
</file>