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6F97B" w14:textId="46204F91" w:rsidR="00F12B38" w:rsidRDefault="00F12B38" w:rsidP="00F12B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Umorzenie niepodatkowych należności budżetowych za I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 kwartał 2025 roku.</w:t>
      </w:r>
    </w:p>
    <w:p w14:paraId="0BCDD01C" w14:textId="77777777" w:rsidR="00F12B38" w:rsidRDefault="00F12B38" w:rsidP="00F12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B56F47" w14:textId="6663AACC" w:rsidR="00F12B38" w:rsidRDefault="00F12B38" w:rsidP="00F12B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64 ust. 1 ustawy z dnia 27 sierpnia 2009 r. o finansach publicznych,                           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I kwartale 2025 roku w Mieście Opoczno umorzono niepodatkowe należności budżetowe </w:t>
      </w:r>
      <w:r>
        <w:rPr>
          <w:rFonts w:ascii="Times New Roman" w:hAnsi="Times New Roman" w:cs="Times New Roman"/>
          <w:sz w:val="24"/>
          <w:szCs w:val="24"/>
        </w:rPr>
        <w:br/>
        <w:t xml:space="preserve">o charakterze publicznoprawnym na łączną kwotę </w:t>
      </w:r>
      <w:r>
        <w:rPr>
          <w:rFonts w:ascii="Times New Roman" w:hAnsi="Times New Roman" w:cs="Times New Roman"/>
          <w:sz w:val="24"/>
          <w:szCs w:val="24"/>
        </w:rPr>
        <w:t>106,64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</w:p>
    <w:p w14:paraId="17A1744C" w14:textId="6A71EEAB" w:rsidR="00F12B38" w:rsidRDefault="00F12B38" w:rsidP="00F12B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od 01.01.202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 do 30.06.202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 łączna kwota umorzeń  niepodatkowych  należności budżetowych o charakterze publicznoprawnym wynosiła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821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6401F054" w14:textId="77777777" w:rsidR="00960577" w:rsidRDefault="00960577"/>
    <w:sectPr w:rsidR="00960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38"/>
    <w:rsid w:val="0084287E"/>
    <w:rsid w:val="009439A4"/>
    <w:rsid w:val="00960577"/>
    <w:rsid w:val="00F1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418B"/>
  <w15:chartTrackingRefBased/>
  <w15:docId w15:val="{CB5970B4-0D4B-4127-96CB-373C060C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B38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12B3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2B3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2B3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2B3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2B3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2B3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2B3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2B3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2B3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2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2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2B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2B3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2B3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2B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2B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2B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2B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2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2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2B3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2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2B38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2B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2B38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2B3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2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2B3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2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425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Czaja</dc:creator>
  <cp:keywords/>
  <dc:description/>
  <cp:lastModifiedBy>Alicja Czaja</cp:lastModifiedBy>
  <cp:revision>2</cp:revision>
  <dcterms:created xsi:type="dcterms:W3CDTF">2025-07-25T06:44:00Z</dcterms:created>
  <dcterms:modified xsi:type="dcterms:W3CDTF">2025-07-25T06:51:00Z</dcterms:modified>
</cp:coreProperties>
</file>