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CDE9" w14:textId="77777777" w:rsidR="00313BF3" w:rsidRDefault="00313BF3" w:rsidP="005A49DB">
      <w:pPr>
        <w:jc w:val="both"/>
      </w:pPr>
    </w:p>
    <w:p w14:paraId="365527E8" w14:textId="77777777" w:rsidR="00C50465" w:rsidRDefault="00C50465"/>
    <w:p w14:paraId="7BE8B4F6" w14:textId="77777777" w:rsidR="00C50465" w:rsidRPr="00C50465" w:rsidRDefault="00C50465">
      <w:pPr>
        <w:rPr>
          <w:rFonts w:ascii="Arial" w:hAnsi="Arial" w:cs="Arial"/>
        </w:rPr>
      </w:pPr>
    </w:p>
    <w:p w14:paraId="29733EB9" w14:textId="77777777" w:rsidR="00C50465" w:rsidRPr="00484BBF" w:rsidRDefault="00C50465" w:rsidP="005A49DB">
      <w:pPr>
        <w:jc w:val="center"/>
        <w:rPr>
          <w:rFonts w:ascii="Arial" w:hAnsi="Arial" w:cs="Arial"/>
          <w:b/>
        </w:rPr>
      </w:pPr>
    </w:p>
    <w:p w14:paraId="453A14B3" w14:textId="77777777" w:rsidR="00C50465" w:rsidRDefault="00C50465" w:rsidP="005A49DB">
      <w:pPr>
        <w:jc w:val="center"/>
        <w:rPr>
          <w:rFonts w:ascii="Times New Roman" w:hAnsi="Times New Roman" w:cs="Times New Roman"/>
          <w:b/>
        </w:rPr>
      </w:pPr>
    </w:p>
    <w:p w14:paraId="6038FA88" w14:textId="77777777" w:rsidR="00A43D0C" w:rsidRPr="00484BBF" w:rsidRDefault="00A43D0C" w:rsidP="005A49DB">
      <w:pPr>
        <w:jc w:val="center"/>
        <w:rPr>
          <w:rFonts w:ascii="Times New Roman" w:hAnsi="Times New Roman" w:cs="Times New Roman"/>
          <w:b/>
        </w:rPr>
      </w:pPr>
    </w:p>
    <w:p w14:paraId="04F015A4" w14:textId="77777777" w:rsidR="00C50465" w:rsidRPr="00484BBF" w:rsidRDefault="00C50465" w:rsidP="005A49DB">
      <w:pPr>
        <w:spacing w:line="240" w:lineRule="auto"/>
        <w:jc w:val="center"/>
        <w:rPr>
          <w:rFonts w:ascii="Times New Roman" w:hAnsi="Times New Roman" w:cs="Times New Roman"/>
          <w:b/>
          <w:sz w:val="32"/>
          <w:szCs w:val="32"/>
        </w:rPr>
      </w:pPr>
      <w:r w:rsidRPr="00484BBF">
        <w:rPr>
          <w:rFonts w:ascii="Times New Roman" w:hAnsi="Times New Roman" w:cs="Times New Roman"/>
          <w:b/>
          <w:sz w:val="32"/>
          <w:szCs w:val="32"/>
        </w:rPr>
        <w:t>Gminny Program Profilaktyki</w:t>
      </w:r>
    </w:p>
    <w:p w14:paraId="097AED14" w14:textId="77777777" w:rsidR="00C50465" w:rsidRPr="00484BBF" w:rsidRDefault="00C50465" w:rsidP="005A49DB">
      <w:pPr>
        <w:spacing w:line="240" w:lineRule="auto"/>
        <w:jc w:val="center"/>
        <w:rPr>
          <w:rFonts w:ascii="Times New Roman" w:hAnsi="Times New Roman" w:cs="Times New Roman"/>
          <w:b/>
          <w:sz w:val="32"/>
          <w:szCs w:val="32"/>
        </w:rPr>
      </w:pPr>
      <w:r w:rsidRPr="00484BBF">
        <w:rPr>
          <w:rFonts w:ascii="Times New Roman" w:hAnsi="Times New Roman" w:cs="Times New Roman"/>
          <w:b/>
          <w:sz w:val="32"/>
          <w:szCs w:val="32"/>
        </w:rPr>
        <w:t>i  Rozwiązywania Problemów Alkoholowych</w:t>
      </w:r>
    </w:p>
    <w:p w14:paraId="4BE5CA18" w14:textId="77777777" w:rsidR="00C50465" w:rsidRPr="00484BBF" w:rsidRDefault="00C50465" w:rsidP="005A49DB">
      <w:pPr>
        <w:spacing w:line="240" w:lineRule="auto"/>
        <w:jc w:val="center"/>
        <w:rPr>
          <w:rFonts w:ascii="Times New Roman" w:hAnsi="Times New Roman" w:cs="Times New Roman"/>
          <w:b/>
          <w:sz w:val="32"/>
          <w:szCs w:val="32"/>
        </w:rPr>
      </w:pPr>
      <w:r w:rsidRPr="00484BBF">
        <w:rPr>
          <w:rFonts w:ascii="Times New Roman" w:hAnsi="Times New Roman" w:cs="Times New Roman"/>
          <w:b/>
          <w:sz w:val="32"/>
          <w:szCs w:val="32"/>
        </w:rPr>
        <w:t>oraz  Przeciwdziałania Narkomanii</w:t>
      </w:r>
    </w:p>
    <w:p w14:paraId="4986CC8A" w14:textId="77777777" w:rsidR="00C50465" w:rsidRPr="00484BBF" w:rsidRDefault="00C50465" w:rsidP="005A49DB">
      <w:pPr>
        <w:spacing w:line="240" w:lineRule="auto"/>
        <w:jc w:val="center"/>
        <w:rPr>
          <w:rFonts w:ascii="Times New Roman" w:hAnsi="Times New Roman" w:cs="Times New Roman"/>
          <w:b/>
          <w:sz w:val="32"/>
          <w:szCs w:val="32"/>
        </w:rPr>
      </w:pPr>
      <w:r w:rsidRPr="00484BBF">
        <w:rPr>
          <w:rFonts w:ascii="Times New Roman" w:hAnsi="Times New Roman" w:cs="Times New Roman"/>
          <w:b/>
          <w:sz w:val="32"/>
          <w:szCs w:val="32"/>
        </w:rPr>
        <w:t>na</w:t>
      </w:r>
    </w:p>
    <w:p w14:paraId="5361B175" w14:textId="3D338D57" w:rsidR="00C50465" w:rsidRPr="00484BBF" w:rsidRDefault="00C50465" w:rsidP="005A49DB">
      <w:pPr>
        <w:spacing w:line="240" w:lineRule="auto"/>
        <w:jc w:val="center"/>
        <w:rPr>
          <w:rFonts w:ascii="Times New Roman" w:hAnsi="Times New Roman" w:cs="Times New Roman"/>
          <w:b/>
          <w:sz w:val="32"/>
          <w:szCs w:val="32"/>
        </w:rPr>
      </w:pPr>
      <w:r w:rsidRPr="00484BBF">
        <w:rPr>
          <w:rFonts w:ascii="Times New Roman" w:hAnsi="Times New Roman" w:cs="Times New Roman"/>
          <w:b/>
          <w:sz w:val="32"/>
          <w:szCs w:val="32"/>
        </w:rPr>
        <w:t xml:space="preserve">rok </w:t>
      </w:r>
      <w:r w:rsidRPr="00707909">
        <w:rPr>
          <w:rFonts w:ascii="Times New Roman" w:hAnsi="Times New Roman" w:cs="Times New Roman"/>
          <w:b/>
          <w:sz w:val="32"/>
          <w:szCs w:val="32"/>
        </w:rPr>
        <w:t>202</w:t>
      </w:r>
      <w:r w:rsidR="0059462F" w:rsidRPr="00707909">
        <w:rPr>
          <w:rFonts w:ascii="Times New Roman" w:hAnsi="Times New Roman" w:cs="Times New Roman"/>
          <w:b/>
          <w:sz w:val="32"/>
          <w:szCs w:val="32"/>
        </w:rPr>
        <w:t>4-2027</w:t>
      </w:r>
    </w:p>
    <w:p w14:paraId="65E1C1D9" w14:textId="77777777" w:rsidR="00C50465" w:rsidRDefault="00C50465" w:rsidP="00C50465">
      <w:pPr>
        <w:spacing w:line="240" w:lineRule="auto"/>
        <w:jc w:val="center"/>
        <w:rPr>
          <w:rFonts w:ascii="Times New Roman" w:hAnsi="Times New Roman" w:cs="Times New Roman"/>
          <w:sz w:val="32"/>
          <w:szCs w:val="32"/>
        </w:rPr>
      </w:pPr>
    </w:p>
    <w:p w14:paraId="20D694B3" w14:textId="77777777" w:rsidR="00C50465" w:rsidRDefault="00C50465" w:rsidP="00C50465">
      <w:pPr>
        <w:spacing w:line="240" w:lineRule="auto"/>
        <w:jc w:val="center"/>
        <w:rPr>
          <w:rFonts w:ascii="Times New Roman" w:hAnsi="Times New Roman" w:cs="Times New Roman"/>
          <w:sz w:val="32"/>
          <w:szCs w:val="32"/>
        </w:rPr>
      </w:pPr>
    </w:p>
    <w:p w14:paraId="63135BF6" w14:textId="77777777" w:rsidR="00C50465" w:rsidRDefault="00C50465" w:rsidP="00C50465">
      <w:pPr>
        <w:spacing w:line="240" w:lineRule="auto"/>
        <w:jc w:val="center"/>
        <w:rPr>
          <w:rFonts w:ascii="Times New Roman" w:hAnsi="Times New Roman" w:cs="Times New Roman"/>
          <w:sz w:val="32"/>
          <w:szCs w:val="32"/>
        </w:rPr>
      </w:pPr>
    </w:p>
    <w:p w14:paraId="78BBCA66" w14:textId="77777777" w:rsidR="00C50465" w:rsidRDefault="00C50465" w:rsidP="00C50465">
      <w:pPr>
        <w:spacing w:line="240" w:lineRule="auto"/>
        <w:jc w:val="center"/>
        <w:rPr>
          <w:rFonts w:ascii="Times New Roman" w:hAnsi="Times New Roman" w:cs="Times New Roman"/>
          <w:sz w:val="32"/>
          <w:szCs w:val="32"/>
        </w:rPr>
      </w:pPr>
    </w:p>
    <w:p w14:paraId="5750A9AF" w14:textId="77777777" w:rsidR="00C50465" w:rsidRDefault="00C50465" w:rsidP="00C50465">
      <w:pPr>
        <w:spacing w:line="240" w:lineRule="auto"/>
        <w:jc w:val="center"/>
        <w:rPr>
          <w:rFonts w:ascii="Times New Roman" w:hAnsi="Times New Roman" w:cs="Times New Roman"/>
          <w:sz w:val="32"/>
          <w:szCs w:val="32"/>
        </w:rPr>
      </w:pPr>
    </w:p>
    <w:p w14:paraId="4C8A7783" w14:textId="77777777" w:rsidR="00C50465" w:rsidRDefault="00C50465" w:rsidP="00C50465">
      <w:pPr>
        <w:spacing w:line="240" w:lineRule="auto"/>
        <w:jc w:val="center"/>
        <w:rPr>
          <w:rFonts w:ascii="Times New Roman" w:hAnsi="Times New Roman" w:cs="Times New Roman"/>
          <w:sz w:val="32"/>
          <w:szCs w:val="32"/>
        </w:rPr>
      </w:pPr>
    </w:p>
    <w:p w14:paraId="7717CDBB" w14:textId="77777777" w:rsidR="00C50465" w:rsidRDefault="00C50465" w:rsidP="00C50465">
      <w:pPr>
        <w:spacing w:line="240" w:lineRule="auto"/>
        <w:jc w:val="center"/>
        <w:rPr>
          <w:rFonts w:ascii="Times New Roman" w:hAnsi="Times New Roman" w:cs="Times New Roman"/>
          <w:sz w:val="32"/>
          <w:szCs w:val="32"/>
        </w:rPr>
      </w:pPr>
    </w:p>
    <w:p w14:paraId="673C6369" w14:textId="77777777" w:rsidR="00C50465" w:rsidRDefault="00C50465" w:rsidP="00C50465">
      <w:pPr>
        <w:spacing w:line="240" w:lineRule="auto"/>
        <w:jc w:val="center"/>
        <w:rPr>
          <w:rFonts w:ascii="Times New Roman" w:hAnsi="Times New Roman" w:cs="Times New Roman"/>
          <w:sz w:val="32"/>
          <w:szCs w:val="32"/>
        </w:rPr>
      </w:pPr>
    </w:p>
    <w:p w14:paraId="12BEA351" w14:textId="77777777" w:rsidR="00C50465" w:rsidRDefault="00C50465" w:rsidP="00C50465">
      <w:pPr>
        <w:spacing w:line="240" w:lineRule="auto"/>
        <w:jc w:val="center"/>
        <w:rPr>
          <w:rFonts w:ascii="Times New Roman" w:hAnsi="Times New Roman" w:cs="Times New Roman"/>
          <w:sz w:val="32"/>
          <w:szCs w:val="32"/>
        </w:rPr>
      </w:pPr>
    </w:p>
    <w:p w14:paraId="368C0AAE" w14:textId="77777777" w:rsidR="00C50465" w:rsidRDefault="00C50465" w:rsidP="00C50465">
      <w:pPr>
        <w:spacing w:line="240" w:lineRule="auto"/>
        <w:jc w:val="center"/>
        <w:rPr>
          <w:rFonts w:ascii="Times New Roman" w:hAnsi="Times New Roman" w:cs="Times New Roman"/>
          <w:sz w:val="32"/>
          <w:szCs w:val="32"/>
        </w:rPr>
      </w:pPr>
    </w:p>
    <w:p w14:paraId="35828E27" w14:textId="77777777" w:rsidR="00C50465" w:rsidRDefault="00C50465" w:rsidP="00C50465">
      <w:pPr>
        <w:spacing w:line="240" w:lineRule="auto"/>
        <w:jc w:val="center"/>
        <w:rPr>
          <w:rFonts w:ascii="Times New Roman" w:hAnsi="Times New Roman" w:cs="Times New Roman"/>
          <w:sz w:val="32"/>
          <w:szCs w:val="32"/>
        </w:rPr>
      </w:pPr>
    </w:p>
    <w:p w14:paraId="6C9438F2" w14:textId="77777777" w:rsidR="00C50465" w:rsidRDefault="00C50465" w:rsidP="00C50465">
      <w:pPr>
        <w:spacing w:line="240" w:lineRule="auto"/>
        <w:jc w:val="center"/>
        <w:rPr>
          <w:rFonts w:ascii="Times New Roman" w:hAnsi="Times New Roman" w:cs="Times New Roman"/>
          <w:sz w:val="32"/>
          <w:szCs w:val="32"/>
        </w:rPr>
      </w:pPr>
    </w:p>
    <w:p w14:paraId="0D598065" w14:textId="77777777" w:rsidR="00C50465" w:rsidRDefault="00C50465" w:rsidP="00C50465">
      <w:pPr>
        <w:spacing w:line="240" w:lineRule="auto"/>
        <w:jc w:val="center"/>
        <w:rPr>
          <w:rFonts w:ascii="Times New Roman" w:hAnsi="Times New Roman" w:cs="Times New Roman"/>
          <w:sz w:val="32"/>
          <w:szCs w:val="32"/>
        </w:rPr>
      </w:pPr>
    </w:p>
    <w:p w14:paraId="3D9F6C7F" w14:textId="77777777" w:rsidR="00C50465" w:rsidRDefault="00C50465" w:rsidP="00C50465">
      <w:pPr>
        <w:spacing w:line="240" w:lineRule="auto"/>
        <w:jc w:val="center"/>
        <w:rPr>
          <w:rFonts w:ascii="Times New Roman" w:hAnsi="Times New Roman" w:cs="Times New Roman"/>
          <w:sz w:val="32"/>
          <w:szCs w:val="32"/>
        </w:rPr>
      </w:pPr>
    </w:p>
    <w:p w14:paraId="28121AC1" w14:textId="77777777" w:rsidR="00C50465" w:rsidRDefault="00C50465" w:rsidP="00C50465">
      <w:pPr>
        <w:spacing w:line="240" w:lineRule="auto"/>
        <w:jc w:val="center"/>
        <w:rPr>
          <w:rFonts w:ascii="Times New Roman" w:hAnsi="Times New Roman" w:cs="Times New Roman"/>
          <w:sz w:val="32"/>
          <w:szCs w:val="32"/>
        </w:rPr>
      </w:pPr>
    </w:p>
    <w:p w14:paraId="5999370D" w14:textId="77777777" w:rsidR="00B353C3" w:rsidRDefault="00B353C3" w:rsidP="006233E3">
      <w:pPr>
        <w:spacing w:after="0" w:line="240" w:lineRule="auto"/>
        <w:jc w:val="both"/>
        <w:rPr>
          <w:rFonts w:ascii="Times New Roman" w:hAnsi="Times New Roman" w:cs="Times New Roman"/>
          <w:sz w:val="32"/>
          <w:szCs w:val="32"/>
        </w:rPr>
      </w:pPr>
    </w:p>
    <w:p w14:paraId="5A7D8B75" w14:textId="77777777" w:rsidR="001A33C7" w:rsidRDefault="001A33C7" w:rsidP="001A33C7">
      <w:pPr>
        <w:spacing w:line="240" w:lineRule="auto"/>
        <w:jc w:val="both"/>
        <w:rPr>
          <w:rFonts w:ascii="Times New Roman" w:hAnsi="Times New Roman" w:cs="Times New Roman"/>
          <w:b/>
          <w:sz w:val="24"/>
          <w:szCs w:val="24"/>
        </w:rPr>
      </w:pPr>
    </w:p>
    <w:p w14:paraId="1D5BEAA3" w14:textId="77777777" w:rsidR="00107360" w:rsidRPr="001A33C7" w:rsidRDefault="00107360" w:rsidP="001A33C7">
      <w:pPr>
        <w:spacing w:line="240" w:lineRule="auto"/>
        <w:jc w:val="both"/>
        <w:rPr>
          <w:rFonts w:ascii="Times New Roman" w:hAnsi="Times New Roman" w:cs="Times New Roman"/>
          <w:b/>
          <w:sz w:val="24"/>
          <w:szCs w:val="24"/>
        </w:rPr>
      </w:pPr>
    </w:p>
    <w:p w14:paraId="4501219F" w14:textId="65D0895E" w:rsidR="00707909" w:rsidRPr="003208B0" w:rsidRDefault="005517E1" w:rsidP="00707909">
      <w:pPr>
        <w:pStyle w:val="Akapitzlist"/>
        <w:numPr>
          <w:ilvl w:val="0"/>
          <w:numId w:val="41"/>
        </w:numPr>
        <w:spacing w:line="240" w:lineRule="auto"/>
        <w:jc w:val="both"/>
        <w:rPr>
          <w:rFonts w:ascii="Times New Roman" w:hAnsi="Times New Roman" w:cs="Times New Roman"/>
          <w:b/>
        </w:rPr>
      </w:pPr>
      <w:r w:rsidRPr="003208B0">
        <w:rPr>
          <w:rFonts w:ascii="Times New Roman" w:hAnsi="Times New Roman" w:cs="Times New Roman"/>
          <w:b/>
        </w:rPr>
        <w:t>W</w:t>
      </w:r>
      <w:r w:rsidR="00A43D0C" w:rsidRPr="003208B0">
        <w:rPr>
          <w:rFonts w:ascii="Times New Roman" w:hAnsi="Times New Roman" w:cs="Times New Roman"/>
          <w:b/>
        </w:rPr>
        <w:t>stęp</w:t>
      </w:r>
    </w:p>
    <w:p w14:paraId="1855B505" w14:textId="77777777" w:rsidR="009421D3" w:rsidRPr="003208B0" w:rsidRDefault="009421D3" w:rsidP="009421D3">
      <w:pPr>
        <w:ind w:firstLine="708"/>
        <w:jc w:val="both"/>
        <w:rPr>
          <w:rFonts w:ascii="Times New Roman" w:hAnsi="Times New Roman" w:cs="Times New Roman"/>
          <w:color w:val="000000" w:themeColor="text1"/>
        </w:rPr>
      </w:pPr>
      <w:r w:rsidRPr="003208B0">
        <w:rPr>
          <w:rFonts w:ascii="Times New Roman" w:hAnsi="Times New Roman" w:cs="Times New Roman"/>
          <w:color w:val="000000" w:themeColor="text1"/>
        </w:rPr>
        <w:t xml:space="preserve">Uzależnienia towarzyszą człowiekowi od dawna. W dzisiejszym świecie każdy człowiek  </w:t>
      </w:r>
      <w:r w:rsidRPr="003208B0">
        <w:rPr>
          <w:rFonts w:ascii="Times New Roman" w:hAnsi="Times New Roman" w:cs="Times New Roman"/>
          <w:color w:val="000000" w:themeColor="text1"/>
        </w:rPr>
        <w:br/>
        <w:t>w mniejszym lub w większym stopniu miał styczność z osobami uzależnionymi od alkoholu czy też innego rodzaju substancji psychoaktywnych. Obecnie jest to niezmiernie istotny problem społeczny, przynoszący niewymierne szkody. Potrzebę przeciwdziałania temu zjawisku oraz pomocy terapeutycznej osobom uzależnionym podnosi się już od wielu lat. Uzależnienie wiąże się z silną potrzebą, psychicznym przymusem albo zażywania jakiejś substancji albo wykonywania określonej czynności – uzależnienia behawioralne. Bez względu na to czy będzie to uzależnienie od alkoholu, leków, narkotyków czy też hazardu, zakupów prowadzi do koncentrowania się życia wokół tego, co jest przyczyną uzależnienia. A sama osoba uzależniona będąc ofiarą nałogu cierpi w zasadzie w każdej sferze życia: emocjonalnej, psychicznej, intelektualnej i fizycznej. Ogólne rozważania odnoszące się do etiologii alkoholizmu i narkomanii ujmowane są w kategoriach:</w:t>
      </w:r>
    </w:p>
    <w:p w14:paraId="2B0E30FF" w14:textId="77777777" w:rsidR="009421D3" w:rsidRPr="003208B0" w:rsidRDefault="009421D3" w:rsidP="009421D3">
      <w:pPr>
        <w:jc w:val="both"/>
        <w:rPr>
          <w:rFonts w:ascii="Times New Roman" w:hAnsi="Times New Roman" w:cs="Times New Roman"/>
          <w:color w:val="000000" w:themeColor="text1"/>
        </w:rPr>
      </w:pPr>
      <w:r w:rsidRPr="003208B0">
        <w:rPr>
          <w:rFonts w:ascii="Times New Roman" w:hAnsi="Times New Roman" w:cs="Times New Roman"/>
          <w:color w:val="000000" w:themeColor="text1"/>
        </w:rPr>
        <w:t> makrospołecznych- podłoże stanowią zmiany w życiu społecznym;</w:t>
      </w:r>
    </w:p>
    <w:p w14:paraId="5A7A789B" w14:textId="77777777" w:rsidR="009421D3" w:rsidRPr="003208B0" w:rsidRDefault="009421D3" w:rsidP="009421D3">
      <w:pPr>
        <w:jc w:val="both"/>
        <w:rPr>
          <w:rFonts w:ascii="Times New Roman" w:hAnsi="Times New Roman" w:cs="Times New Roman"/>
          <w:color w:val="000000" w:themeColor="text1"/>
        </w:rPr>
      </w:pPr>
      <w:r w:rsidRPr="003208B0">
        <w:rPr>
          <w:rFonts w:ascii="Times New Roman" w:hAnsi="Times New Roman" w:cs="Times New Roman"/>
          <w:color w:val="000000" w:themeColor="text1"/>
        </w:rPr>
        <w:t> mikrospołecznych- uwarunkowania biologiczne, psychiczne i społeczne poszczególnych jednostek w kontekście uzależnień.</w:t>
      </w:r>
    </w:p>
    <w:p w14:paraId="2771C793" w14:textId="77777777" w:rsidR="009421D3" w:rsidRPr="003208B0" w:rsidRDefault="009421D3" w:rsidP="009421D3">
      <w:pPr>
        <w:jc w:val="both"/>
        <w:rPr>
          <w:rFonts w:ascii="Times New Roman" w:hAnsi="Times New Roman" w:cs="Times New Roman"/>
          <w:color w:val="000000" w:themeColor="text1"/>
        </w:rPr>
      </w:pPr>
      <w:r w:rsidRPr="003208B0">
        <w:rPr>
          <w:rFonts w:ascii="Times New Roman" w:hAnsi="Times New Roman" w:cs="Times New Roman"/>
          <w:color w:val="000000" w:themeColor="text1"/>
        </w:rPr>
        <w:t>Szkody spowodowane przez alkoholizm czy narkomanię można określić w trzech głównych wymiarach:</w:t>
      </w:r>
    </w:p>
    <w:p w14:paraId="53021024" w14:textId="77777777" w:rsidR="009421D3" w:rsidRPr="003208B0" w:rsidRDefault="009421D3" w:rsidP="009421D3">
      <w:pPr>
        <w:jc w:val="both"/>
        <w:rPr>
          <w:rFonts w:ascii="Times New Roman" w:hAnsi="Times New Roman" w:cs="Times New Roman"/>
          <w:color w:val="000000" w:themeColor="text1"/>
        </w:rPr>
      </w:pPr>
      <w:r w:rsidRPr="003208B0">
        <w:rPr>
          <w:rFonts w:ascii="Times New Roman" w:hAnsi="Times New Roman" w:cs="Times New Roman"/>
          <w:color w:val="000000" w:themeColor="text1"/>
        </w:rPr>
        <w:t> indywidualnym - oddziaływanie negatywne na zdrowie psychiczne i fizyczne osób pijących;</w:t>
      </w:r>
    </w:p>
    <w:p w14:paraId="113228B2" w14:textId="77777777" w:rsidR="009421D3" w:rsidRPr="003208B0" w:rsidRDefault="009421D3" w:rsidP="009421D3">
      <w:pPr>
        <w:jc w:val="both"/>
        <w:rPr>
          <w:rFonts w:ascii="Times New Roman" w:hAnsi="Times New Roman" w:cs="Times New Roman"/>
          <w:color w:val="000000" w:themeColor="text1"/>
        </w:rPr>
      </w:pPr>
      <w:r w:rsidRPr="003208B0">
        <w:rPr>
          <w:rFonts w:ascii="Times New Roman" w:hAnsi="Times New Roman" w:cs="Times New Roman"/>
          <w:color w:val="000000" w:themeColor="text1"/>
        </w:rPr>
        <w:t> społecznym - negatywne oddziaływanie na zdrowie psychiczne i fizyczne członków rodziny, przemoc w rodzinie, zakłócenia bezpieczeństwa publicznego, przestępczość, wypadki samochodowe, ubóstwo, bezrobocie itp.;</w:t>
      </w:r>
    </w:p>
    <w:p w14:paraId="4C4FF28E" w14:textId="77777777" w:rsidR="009421D3" w:rsidRPr="003208B0" w:rsidRDefault="009421D3" w:rsidP="009421D3">
      <w:pPr>
        <w:jc w:val="both"/>
        <w:rPr>
          <w:rFonts w:ascii="Times New Roman" w:hAnsi="Times New Roman" w:cs="Times New Roman"/>
          <w:color w:val="000000" w:themeColor="text1"/>
        </w:rPr>
      </w:pPr>
      <w:r w:rsidRPr="003208B0">
        <w:rPr>
          <w:rFonts w:ascii="Times New Roman" w:hAnsi="Times New Roman" w:cs="Times New Roman"/>
          <w:color w:val="000000" w:themeColor="text1"/>
        </w:rPr>
        <w:t> ekonomicznym - koszty leczenia, wypadków drogowych, zaangażowania wymiaru sprawiedliwości, systemu pomocy społecznej i ubezpieczeń, lecznictwa odwykowego, przedwczesnej umieralności, spadku wydajności pracy itp.</w:t>
      </w:r>
    </w:p>
    <w:p w14:paraId="32190CC6" w14:textId="77777777" w:rsidR="009421D3" w:rsidRPr="003208B0" w:rsidRDefault="009421D3" w:rsidP="009421D3">
      <w:pPr>
        <w:jc w:val="both"/>
        <w:rPr>
          <w:rFonts w:ascii="Times New Roman" w:hAnsi="Times New Roman" w:cs="Times New Roman"/>
          <w:color w:val="000000" w:themeColor="text1"/>
        </w:rPr>
      </w:pPr>
      <w:r w:rsidRPr="003208B0">
        <w:rPr>
          <w:rFonts w:ascii="Times New Roman" w:hAnsi="Times New Roman" w:cs="Times New Roman"/>
          <w:color w:val="000000" w:themeColor="text1"/>
        </w:rPr>
        <w:t>Alkoholizm jest chorobą spowodowaną nadużywaniem napojów alkoholowych, natomiast narkomania uzależnieniem od środków psychoaktywnych takich jak narkotyki czy dopalacze. Z uzależnieniami tymi wiążą się nie tylko problemy zdrowotne osób uzależnionych, ale szereg problemów społecznych. Uzależnienia te są powiązane z występowaniem przestępczości, wypadkami w pracy czy wypadkami drogowymi. Nadużywanie alkoholu i/lub narkotyków przez jednego z rodziców osłabia więzi rodzinne i skutkuje występowaniem dysfunkcji w pełnieniu ról rodzicielskich, a także często jest przyczyną stosowania przemocy domowej.</w:t>
      </w:r>
    </w:p>
    <w:p w14:paraId="060BE3F2" w14:textId="77777777" w:rsidR="009421D3" w:rsidRPr="003208B0" w:rsidRDefault="009421D3" w:rsidP="009421D3">
      <w:pPr>
        <w:jc w:val="both"/>
        <w:rPr>
          <w:rFonts w:ascii="Times New Roman" w:hAnsi="Times New Roman" w:cs="Times New Roman"/>
          <w:color w:val="000000" w:themeColor="text1"/>
        </w:rPr>
      </w:pPr>
      <w:r w:rsidRPr="003208B0">
        <w:rPr>
          <w:rFonts w:ascii="Times New Roman" w:hAnsi="Times New Roman" w:cs="Times New Roman"/>
          <w:color w:val="000000" w:themeColor="text1"/>
        </w:rPr>
        <w:t xml:space="preserve">Uzależnienie nie jest jedynym problemem, jakie może spowodować używanie substancji psychoaktywnych. To również szereg problemów psychicznych i fizycznych, społecznych </w:t>
      </w:r>
      <w:r w:rsidRPr="003208B0">
        <w:rPr>
          <w:rFonts w:ascii="Times New Roman" w:hAnsi="Times New Roman" w:cs="Times New Roman"/>
          <w:color w:val="000000" w:themeColor="text1"/>
        </w:rPr>
        <w:br/>
        <w:t xml:space="preserve">i gospodarczych. Dlatego istotne jest, aby odpowiednio szybko reagować na zjawiska oceniane jako szkodliwe i niepożądane. Choć może się wydawać, że uzależnienie od czynności jest łagodniejsze niż od substancji psychoaktywnych, to jednak każdy typ uzależnienia jest tak samo groźny. Jednym z wielu działań służących ochronie zdrowia, zmierzającym do zapobiegania problemom związanym </w:t>
      </w:r>
      <w:r w:rsidRPr="003208B0">
        <w:rPr>
          <w:rFonts w:ascii="Times New Roman" w:hAnsi="Times New Roman" w:cs="Times New Roman"/>
          <w:color w:val="000000" w:themeColor="text1"/>
        </w:rPr>
        <w:br/>
        <w:t xml:space="preserve">z uzależnieniami jest profilaktyka. Aby jednak ta przyniosła pożądane rezultaty, musi być prowadzona w oparciu o programy i działania o potwierdzonej naukowo skuteczności. Termin profilaktyka uzależnień oznacza świadome działanie nastawione na jednostki lub grupy społeczne mające na celu ograniczanie rozmiarów używania lub nadużywania substancji psychoaktywnych oraz zapobieganie różnorodnym problemom z tym związanym zanim one wystąpią. </w:t>
      </w:r>
    </w:p>
    <w:p w14:paraId="1134707E" w14:textId="76C68C16" w:rsidR="009421D3" w:rsidRPr="003208B0" w:rsidRDefault="009421D3" w:rsidP="009421D3">
      <w:pPr>
        <w:jc w:val="both"/>
        <w:rPr>
          <w:rFonts w:ascii="Times New Roman" w:hAnsi="Times New Roman" w:cs="Times New Roman"/>
          <w:color w:val="000000" w:themeColor="text1"/>
        </w:rPr>
      </w:pPr>
      <w:r w:rsidRPr="003208B0">
        <w:rPr>
          <w:rFonts w:ascii="Times New Roman" w:hAnsi="Times New Roman" w:cs="Times New Roman"/>
          <w:color w:val="000000" w:themeColor="text1"/>
        </w:rPr>
        <w:t xml:space="preserve">Profilaktyka uzależnień polega na eliminowaniu lub redukowaniu wpływu znaczących czynników ryzyka używania lub nadużywania substancji psychoaktywnych, lub ich osłabianiu/kompensowaniu </w:t>
      </w:r>
      <w:r w:rsidRPr="003208B0">
        <w:rPr>
          <w:rFonts w:ascii="Times New Roman" w:hAnsi="Times New Roman" w:cs="Times New Roman"/>
          <w:color w:val="000000" w:themeColor="text1"/>
        </w:rPr>
        <w:lastRenderedPageBreak/>
        <w:t xml:space="preserve">poprzez wzmacnianie czynników chroniących. Czynniki ryzyka to wszystkie elementy (warunki środowiska, sytuacje, cechy i zmienne indywidualne) zwiększające ryzyko wystąpienia zachowań problemowych i związanych z nimi szkód. Przez „czynniki chroniące” należy rozumieć wszystkie elementy osłabiające oddziaływanie czynników ryzyka, zwiększające „odporność” jednostki, a więc zmniejszające prawdopodobieństwo wystąpienia zachowań problemowych. Wiedza na temat czynników ryzyka i czynników chroniących stanowi podstawę do opracowywania skutecznych programów i strategii profilaktycznych. Samorząd lokalny dysponując wiedzą </w:t>
      </w:r>
      <w:r w:rsidRPr="003208B0">
        <w:rPr>
          <w:rFonts w:ascii="Times New Roman" w:hAnsi="Times New Roman" w:cs="Times New Roman"/>
          <w:color w:val="000000" w:themeColor="text1"/>
        </w:rPr>
        <w:br/>
        <w:t xml:space="preserve">o problemach swojej społeczności może przedsięwziąć środki zaradcze oraz naprawcze adekwatne do problemów. Konsekwencje i szkody związane z używaniem środków odurzających usytuowane są </w:t>
      </w:r>
      <w:r w:rsidRPr="003208B0">
        <w:rPr>
          <w:rFonts w:ascii="Times New Roman" w:hAnsi="Times New Roman" w:cs="Times New Roman"/>
          <w:color w:val="000000" w:themeColor="text1"/>
        </w:rPr>
        <w:br/>
        <w:t xml:space="preserve">w społecznościach lokalnych, mają swoją specyfikę wyznaczoną przez środowisko lokalne, lokalne problemy i zasoby, tu mogą być rozpoznane i tu powinny być rozwiązywane. Gmina na mocy ustawy </w:t>
      </w:r>
      <w:r w:rsidRPr="003208B0">
        <w:rPr>
          <w:rFonts w:ascii="Times New Roman" w:hAnsi="Times New Roman" w:cs="Times New Roman"/>
          <w:color w:val="000000" w:themeColor="text1"/>
        </w:rPr>
        <w:br/>
        <w:t>o wychowaniu w trzeźwości i przeciwdziałaniu alkoholizmowi stała się podmiotem właściwym do tego, aby zmierzyć się z problemami uzależnień występującymi w jej społeczności i podejmować działania dla lepszego radzenia sobie z nimi.</w:t>
      </w:r>
    </w:p>
    <w:p w14:paraId="50B95181" w14:textId="1A2F02BD" w:rsidR="00D87995" w:rsidRPr="003208B0" w:rsidRDefault="009421D3" w:rsidP="00D87995">
      <w:pPr>
        <w:ind w:firstLine="708"/>
        <w:jc w:val="both"/>
        <w:rPr>
          <w:rFonts w:ascii="Times New Roman" w:hAnsi="Times New Roman" w:cs="Times New Roman"/>
          <w:color w:val="000000" w:themeColor="text1"/>
        </w:rPr>
      </w:pPr>
      <w:r w:rsidRPr="003208B0">
        <w:rPr>
          <w:rFonts w:ascii="Times New Roman" w:hAnsi="Times New Roman" w:cs="Times New Roman"/>
          <w:color w:val="000000" w:themeColor="text1"/>
        </w:rPr>
        <w:t>Gminny Program Profilaktyki i Rozwiązywania Problemów Alkoholowych oraz Przeciwdziałania Narkomanii na lata 202</w:t>
      </w:r>
      <w:r w:rsidR="003208B0">
        <w:rPr>
          <w:rFonts w:ascii="Times New Roman" w:hAnsi="Times New Roman" w:cs="Times New Roman"/>
          <w:color w:val="000000" w:themeColor="text1"/>
        </w:rPr>
        <w:t>4</w:t>
      </w:r>
      <w:r w:rsidRPr="003208B0">
        <w:rPr>
          <w:rFonts w:ascii="Times New Roman" w:hAnsi="Times New Roman" w:cs="Times New Roman"/>
          <w:color w:val="000000" w:themeColor="text1"/>
        </w:rPr>
        <w:t>-202</w:t>
      </w:r>
      <w:r w:rsidR="003208B0">
        <w:rPr>
          <w:rFonts w:ascii="Times New Roman" w:hAnsi="Times New Roman" w:cs="Times New Roman"/>
          <w:color w:val="000000" w:themeColor="text1"/>
        </w:rPr>
        <w:t>7</w:t>
      </w:r>
      <w:r w:rsidRPr="003208B0">
        <w:rPr>
          <w:rFonts w:ascii="Times New Roman" w:hAnsi="Times New Roman" w:cs="Times New Roman"/>
          <w:color w:val="000000" w:themeColor="text1"/>
        </w:rPr>
        <w:t xml:space="preserve">, określa lokalną strategię </w:t>
      </w:r>
      <w:r w:rsidR="00D87995" w:rsidRPr="003208B0">
        <w:rPr>
          <w:rFonts w:ascii="Times New Roman" w:hAnsi="Times New Roman" w:cs="Times New Roman"/>
          <w:color w:val="000000" w:themeColor="text1"/>
        </w:rPr>
        <w:br/>
      </w:r>
      <w:r w:rsidRPr="003208B0">
        <w:rPr>
          <w:rFonts w:ascii="Times New Roman" w:hAnsi="Times New Roman" w:cs="Times New Roman"/>
          <w:color w:val="000000" w:themeColor="text1"/>
        </w:rPr>
        <w:t xml:space="preserve">w zakresie zarówno profilaktyki, jak i redukcji szkód zdrowotnych i społecznych związanych </w:t>
      </w:r>
      <w:r w:rsidR="00D87995" w:rsidRPr="003208B0">
        <w:rPr>
          <w:rFonts w:ascii="Times New Roman" w:hAnsi="Times New Roman" w:cs="Times New Roman"/>
          <w:color w:val="000000" w:themeColor="text1"/>
        </w:rPr>
        <w:br/>
      </w:r>
      <w:r w:rsidRPr="003208B0">
        <w:rPr>
          <w:rFonts w:ascii="Times New Roman" w:hAnsi="Times New Roman" w:cs="Times New Roman"/>
          <w:color w:val="000000" w:themeColor="text1"/>
        </w:rPr>
        <w:t xml:space="preserve">z używaniem substancji psychoaktywnych w społeczności lokalnej. Istotnym elementem niniejszego programu są również zadania związane z przeciwdziałaniem uzależnieniom behawioralnym. Program opracowano zgodnie z wytycznymi Narodowego Programu Zdrowia (NPZ), który jest podstawowym dokumentem polityki zdrowia publicznego wyznaczającym cel strategiczny i cele operacyjne oraz najważniejsze zadania do realizacji na rzecz zwiększenia liczby lat przeżytych w zdrowiu oraz zmniejszenia społecznych nierówności w tym zakresie. Narodowy Program Zdrowia na lata 2021-2025 wskazuje kilka obszarów aktywności samorządów lokalnych w zakresie przeciwdziałania uzależnieniom. Są to przede wszystkim zadania związane z edukacją i promocją zdrowia, profilaktyką, ale także wspieraniem lecznictwa, redukcją szkód zdrowotnych oraz rehabilitacją, reintegracją społeczną i zawodową osób uzależnionych. Wszystkie te działania ujęto w niniejszym dokumencie. Gminny Program Profilaktyki i Rozwiązywania Problemów Alkoholowych oraz Przeciwdziałania Narkomanii dla Gminy </w:t>
      </w:r>
      <w:r w:rsidR="00D87995" w:rsidRPr="003208B0">
        <w:rPr>
          <w:rFonts w:ascii="Times New Roman" w:hAnsi="Times New Roman" w:cs="Times New Roman"/>
          <w:color w:val="000000" w:themeColor="text1"/>
        </w:rPr>
        <w:t>Opoczno</w:t>
      </w:r>
      <w:r w:rsidRPr="003208B0">
        <w:rPr>
          <w:rFonts w:ascii="Times New Roman" w:hAnsi="Times New Roman" w:cs="Times New Roman"/>
          <w:color w:val="000000" w:themeColor="text1"/>
        </w:rPr>
        <w:t xml:space="preserve"> na lata 2023 - 202</w:t>
      </w:r>
      <w:r w:rsidR="003208B0">
        <w:rPr>
          <w:rFonts w:ascii="Times New Roman" w:hAnsi="Times New Roman" w:cs="Times New Roman"/>
          <w:color w:val="000000" w:themeColor="text1"/>
        </w:rPr>
        <w:t>7</w:t>
      </w:r>
      <w:r w:rsidRPr="003208B0">
        <w:rPr>
          <w:rFonts w:ascii="Times New Roman" w:hAnsi="Times New Roman" w:cs="Times New Roman"/>
          <w:color w:val="000000" w:themeColor="text1"/>
        </w:rPr>
        <w:t xml:space="preserve"> jest kontynuacją zadań realizowanych w latach ubiegłych. Stanowi spis działań będących jednocześnie zadaniami własnymi gminy w obszarze zagadnień społecznych określonych w ustawie o wychowaniu w trzeźwości i przeciwdziałaniu alkoholizmowi oraz w ustawie o przeciwdziałaniu narkomanii. Określa plan działań w zakresie profilaktyki, promocji zdrowia oraz minimalizacji szkód związanych z używaniem i nadużywaniem substancji psychoaktywnych oraz rozwiązywania problemów związanych z uzależnieniem, a także często skorelowaną z nim przemocą w rodzinach. </w:t>
      </w:r>
      <w:r w:rsidR="00D87995" w:rsidRPr="003208B0">
        <w:rPr>
          <w:rFonts w:ascii="Times New Roman" w:hAnsi="Times New Roman" w:cs="Times New Roman"/>
          <w:color w:val="000000" w:themeColor="text1"/>
        </w:rPr>
        <w:t>Gminny Program w układzie dokumentów strategicznych i operacyjnych miasta jest dokumentem dziedzinowym, szczegółowo określającym założenia kierunkowe w zakresie problematyki uzależnień i przemocy, a także sposoby ich realizacji. Jest zgodny ze Strategią Rozwiązywania Problemów Społecznych w Gminie Opoczno na lata 2022-2028 oraz uwzględnia cele kierunkowe Gminnego Programu Przeciwdziałania Przemocy Rodzinie na lata 2021-2025, a także Gminnego Programu Wspierania rodziny na lata 2022-2024.</w:t>
      </w:r>
    </w:p>
    <w:p w14:paraId="490020F0" w14:textId="1B00DE09" w:rsidR="00707909" w:rsidRPr="003208B0" w:rsidRDefault="009421D3" w:rsidP="00D87995">
      <w:pPr>
        <w:ind w:firstLine="708"/>
        <w:jc w:val="both"/>
        <w:rPr>
          <w:rFonts w:ascii="Times New Roman" w:hAnsi="Times New Roman" w:cs="Times New Roman"/>
          <w:color w:val="000000" w:themeColor="text1"/>
        </w:rPr>
      </w:pPr>
      <w:r w:rsidRPr="003208B0">
        <w:rPr>
          <w:rFonts w:ascii="Times New Roman" w:hAnsi="Times New Roman" w:cs="Times New Roman"/>
          <w:color w:val="000000" w:themeColor="text1"/>
        </w:rPr>
        <w:t>Warto podkreślić, iż uzależnienie od alkoholu czy narkotyków jest chorobą chroniczną, postępującą i potencjalnie śmiertelną. Nie jest możliwe całkowite jej wyleczenie, a jedynie zahamowanie narastania jej objawów i szkód zdrowotnych z nią związanych.</w:t>
      </w:r>
    </w:p>
    <w:p w14:paraId="06350C70" w14:textId="77777777" w:rsidR="00707909" w:rsidRDefault="00707909" w:rsidP="00707909">
      <w:pPr>
        <w:spacing w:line="240" w:lineRule="auto"/>
        <w:jc w:val="both"/>
        <w:rPr>
          <w:rFonts w:ascii="Times New Roman" w:hAnsi="Times New Roman" w:cs="Times New Roman"/>
          <w:b/>
          <w:sz w:val="24"/>
          <w:szCs w:val="24"/>
        </w:rPr>
      </w:pPr>
    </w:p>
    <w:p w14:paraId="63FD309F" w14:textId="77777777" w:rsidR="006233E3" w:rsidRDefault="006233E3" w:rsidP="00EA6C16">
      <w:pPr>
        <w:spacing w:line="240" w:lineRule="auto"/>
        <w:jc w:val="both"/>
        <w:rPr>
          <w:rFonts w:ascii="Times New Roman" w:hAnsi="Times New Roman" w:cs="Times New Roman"/>
          <w:sz w:val="24"/>
          <w:szCs w:val="24"/>
        </w:rPr>
      </w:pPr>
    </w:p>
    <w:p w14:paraId="01CA514F" w14:textId="77777777" w:rsidR="00951231" w:rsidRDefault="00951231" w:rsidP="00EA6C16">
      <w:pPr>
        <w:spacing w:line="240" w:lineRule="auto"/>
        <w:jc w:val="both"/>
        <w:rPr>
          <w:rFonts w:ascii="Times New Roman" w:hAnsi="Times New Roman" w:cs="Times New Roman"/>
          <w:sz w:val="24"/>
          <w:szCs w:val="24"/>
        </w:rPr>
      </w:pPr>
    </w:p>
    <w:p w14:paraId="56FB324E" w14:textId="77777777" w:rsidR="003208B0" w:rsidRDefault="003208B0" w:rsidP="00EA6C16">
      <w:pPr>
        <w:spacing w:line="240" w:lineRule="auto"/>
        <w:jc w:val="both"/>
        <w:rPr>
          <w:rFonts w:ascii="Times New Roman" w:hAnsi="Times New Roman" w:cs="Times New Roman"/>
          <w:sz w:val="24"/>
          <w:szCs w:val="24"/>
        </w:rPr>
      </w:pPr>
    </w:p>
    <w:p w14:paraId="033F1FA1" w14:textId="77777777" w:rsidR="008B1544" w:rsidRPr="006233E3" w:rsidRDefault="003F7E67" w:rsidP="006233E3">
      <w:pPr>
        <w:pStyle w:val="Akapitzlist"/>
        <w:numPr>
          <w:ilvl w:val="0"/>
          <w:numId w:val="41"/>
        </w:numPr>
        <w:spacing w:after="0" w:line="240" w:lineRule="auto"/>
        <w:jc w:val="both"/>
        <w:rPr>
          <w:rFonts w:ascii="Times New Roman" w:hAnsi="Times New Roman" w:cs="Times New Roman"/>
          <w:b/>
          <w:sz w:val="24"/>
          <w:szCs w:val="24"/>
        </w:rPr>
      </w:pPr>
      <w:r w:rsidRPr="006233E3">
        <w:rPr>
          <w:rFonts w:ascii="Times New Roman" w:hAnsi="Times New Roman" w:cs="Times New Roman"/>
          <w:b/>
          <w:sz w:val="24"/>
          <w:szCs w:val="24"/>
        </w:rPr>
        <w:lastRenderedPageBreak/>
        <w:t>Diagnoza społeczna- a</w:t>
      </w:r>
      <w:r w:rsidR="00C8060C" w:rsidRPr="006233E3">
        <w:rPr>
          <w:rFonts w:ascii="Times New Roman" w:hAnsi="Times New Roman" w:cs="Times New Roman"/>
          <w:b/>
          <w:sz w:val="24"/>
          <w:szCs w:val="24"/>
        </w:rPr>
        <w:t>naliza danych zastanych</w:t>
      </w:r>
    </w:p>
    <w:p w14:paraId="27AD0B21" w14:textId="77777777" w:rsidR="00197F05" w:rsidRPr="00197F05" w:rsidRDefault="00197F05" w:rsidP="00197F05">
      <w:pPr>
        <w:pStyle w:val="Akapitzlist"/>
        <w:spacing w:after="0" w:line="240" w:lineRule="auto"/>
        <w:ind w:left="1080"/>
        <w:jc w:val="both"/>
        <w:rPr>
          <w:rFonts w:ascii="Times New Roman" w:hAnsi="Times New Roman" w:cs="Times New Roman"/>
          <w:b/>
          <w:sz w:val="24"/>
          <w:szCs w:val="24"/>
        </w:rPr>
      </w:pPr>
    </w:p>
    <w:p w14:paraId="3490A7D7" w14:textId="08BCEA14" w:rsidR="00C8060C" w:rsidRPr="00452088" w:rsidRDefault="00C8060C" w:rsidP="005C6868">
      <w:pPr>
        <w:spacing w:after="0" w:line="240" w:lineRule="auto"/>
        <w:jc w:val="both"/>
        <w:rPr>
          <w:rFonts w:ascii="Times New Roman" w:hAnsi="Times New Roman" w:cs="Times New Roman"/>
          <w:sz w:val="24"/>
          <w:szCs w:val="24"/>
        </w:rPr>
      </w:pPr>
      <w:r w:rsidRPr="00452088">
        <w:rPr>
          <w:rFonts w:ascii="Times New Roman" w:hAnsi="Times New Roman" w:cs="Times New Roman"/>
          <w:sz w:val="24"/>
          <w:szCs w:val="24"/>
        </w:rPr>
        <w:t xml:space="preserve">Punktem wyjścia przeprowadzonych badań wśród mieszkańców </w:t>
      </w:r>
      <w:r>
        <w:rPr>
          <w:rFonts w:ascii="Times New Roman" w:hAnsi="Times New Roman" w:cs="Times New Roman"/>
          <w:sz w:val="24"/>
          <w:szCs w:val="24"/>
        </w:rPr>
        <w:t>Gminy Opoczno</w:t>
      </w:r>
      <w:r w:rsidRPr="00452088">
        <w:rPr>
          <w:rFonts w:ascii="Times New Roman" w:hAnsi="Times New Roman" w:cs="Times New Roman"/>
          <w:sz w:val="24"/>
          <w:szCs w:val="24"/>
        </w:rPr>
        <w:t xml:space="preserve"> była analiza danych zastanych, której celem było rozeznanie się w sytuacji społeczno-ekonomicznej </w:t>
      </w:r>
      <w:r>
        <w:rPr>
          <w:rFonts w:ascii="Times New Roman" w:hAnsi="Times New Roman" w:cs="Times New Roman"/>
          <w:sz w:val="24"/>
          <w:szCs w:val="24"/>
        </w:rPr>
        <w:t>gminy</w:t>
      </w:r>
      <w:r w:rsidRPr="00452088">
        <w:rPr>
          <w:rFonts w:ascii="Times New Roman" w:hAnsi="Times New Roman" w:cs="Times New Roman"/>
          <w:sz w:val="24"/>
          <w:szCs w:val="24"/>
        </w:rPr>
        <w:t xml:space="preserve">. Przed przystąpieniem do konstruowania narzędzi badawczych oraz realizacji badań, dokładnej analizie poddano informacje dotyczące problemów społecznych występujących </w:t>
      </w:r>
      <w:r w:rsidR="0059462F">
        <w:rPr>
          <w:rFonts w:ascii="Times New Roman" w:hAnsi="Times New Roman" w:cs="Times New Roman"/>
          <w:sz w:val="24"/>
          <w:szCs w:val="24"/>
        </w:rPr>
        <w:br/>
      </w:r>
      <w:r w:rsidRPr="00452088">
        <w:rPr>
          <w:rFonts w:ascii="Times New Roman" w:hAnsi="Times New Roman" w:cs="Times New Roman"/>
          <w:sz w:val="24"/>
          <w:szCs w:val="24"/>
        </w:rPr>
        <w:t xml:space="preserve">w gminie oraz instytucji </w:t>
      </w:r>
      <w:r w:rsidR="003208B0">
        <w:rPr>
          <w:rFonts w:ascii="Times New Roman" w:hAnsi="Times New Roman" w:cs="Times New Roman"/>
          <w:sz w:val="24"/>
          <w:szCs w:val="24"/>
        </w:rPr>
        <w:t xml:space="preserve">tu </w:t>
      </w:r>
      <w:r w:rsidRPr="00452088">
        <w:rPr>
          <w:rFonts w:ascii="Times New Roman" w:hAnsi="Times New Roman" w:cs="Times New Roman"/>
          <w:sz w:val="24"/>
          <w:szCs w:val="24"/>
        </w:rPr>
        <w:t>funkcjonujących. Niniejszy rozdział stanowi podsumowanie zebranego materiału badawczego. Stanowi on wprowadzenie do głównej części diagnozy, tj. prezentacji wyników badań.</w:t>
      </w:r>
    </w:p>
    <w:p w14:paraId="2C83AC16" w14:textId="77777777" w:rsidR="00C8060C" w:rsidRDefault="00C8060C" w:rsidP="005C6868">
      <w:pPr>
        <w:pStyle w:val="Default"/>
        <w:jc w:val="both"/>
      </w:pPr>
      <w:r w:rsidRPr="00B42AA0">
        <w:t xml:space="preserve">Charakterystyka została skonstruowana na podstawie analizy </w:t>
      </w:r>
      <w:proofErr w:type="spellStart"/>
      <w:r w:rsidRPr="00B42AA0">
        <w:t>deskresearch</w:t>
      </w:r>
      <w:proofErr w:type="spellEnd"/>
      <w:r w:rsidRPr="00B42AA0">
        <w:t xml:space="preserve">. Obejmuje następujące obszary: położenie, strefa społeczna, infrastruktura społeczna, rynek pracy oraz zarządzanie gminą. </w:t>
      </w:r>
    </w:p>
    <w:p w14:paraId="526D9EAF" w14:textId="77777777" w:rsidR="00C8060C" w:rsidRPr="00B42AA0" w:rsidRDefault="00C8060C" w:rsidP="005C6868">
      <w:pPr>
        <w:pStyle w:val="Default"/>
        <w:jc w:val="both"/>
      </w:pPr>
    </w:p>
    <w:p w14:paraId="526D7F7B" w14:textId="77777777" w:rsidR="00C8060C" w:rsidRPr="006233E3" w:rsidRDefault="006233E3" w:rsidP="008B1544">
      <w:pPr>
        <w:spacing w:after="0" w:line="240" w:lineRule="auto"/>
        <w:rPr>
          <w:rFonts w:ascii="Times New Roman" w:eastAsiaTheme="majorEastAsia" w:hAnsi="Times New Roman" w:cs="Times New Roman"/>
          <w:b/>
          <w:bCs/>
          <w:sz w:val="28"/>
          <w:szCs w:val="24"/>
        </w:rPr>
      </w:pPr>
      <w:r w:rsidRPr="006233E3">
        <w:rPr>
          <w:rFonts w:ascii="Times New Roman" w:eastAsiaTheme="majorEastAsia" w:hAnsi="Times New Roman" w:cs="Times New Roman"/>
          <w:b/>
          <w:bCs/>
          <w:sz w:val="28"/>
          <w:szCs w:val="24"/>
        </w:rPr>
        <w:t xml:space="preserve">2.1 </w:t>
      </w:r>
      <w:r w:rsidR="00C8060C" w:rsidRPr="006233E3">
        <w:rPr>
          <w:rFonts w:ascii="Times New Roman" w:eastAsiaTheme="majorEastAsia" w:hAnsi="Times New Roman" w:cs="Times New Roman"/>
          <w:b/>
          <w:bCs/>
          <w:sz w:val="28"/>
          <w:szCs w:val="24"/>
        </w:rPr>
        <w:t>Położenie</w:t>
      </w:r>
    </w:p>
    <w:p w14:paraId="4DC07EB4" w14:textId="77777777" w:rsidR="00C8060C" w:rsidRDefault="00EB121D" w:rsidP="005C6868">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Podr</w:t>
      </w:r>
      <w:r w:rsidR="00C8060C" w:rsidRPr="00452088">
        <w:rPr>
          <w:rFonts w:ascii="Times New Roman" w:hAnsi="Times New Roman" w:cs="Times New Roman"/>
          <w:color w:val="000000"/>
          <w:sz w:val="24"/>
        </w:rPr>
        <w:t xml:space="preserve">ozdział zawiera podstawowe informacje na temat położenia </w:t>
      </w:r>
      <w:r w:rsidR="00C8060C">
        <w:rPr>
          <w:rFonts w:ascii="Times New Roman" w:hAnsi="Times New Roman" w:cs="Times New Roman"/>
          <w:color w:val="000000"/>
          <w:sz w:val="24"/>
        </w:rPr>
        <w:t>Gminy Opoczno</w:t>
      </w:r>
      <w:r w:rsidR="00C8060C" w:rsidRPr="00452088">
        <w:rPr>
          <w:rFonts w:ascii="Times New Roman" w:hAnsi="Times New Roman" w:cs="Times New Roman"/>
          <w:color w:val="000000"/>
          <w:sz w:val="24"/>
        </w:rPr>
        <w:t xml:space="preserve"> oraz środowiska naturalnego w zakresie zasobów, walorów oraz zagrożeń, a także zasobów kulturowych o</w:t>
      </w:r>
      <w:r>
        <w:rPr>
          <w:rFonts w:ascii="Times New Roman" w:hAnsi="Times New Roman" w:cs="Times New Roman"/>
          <w:color w:val="000000"/>
          <w:sz w:val="24"/>
        </w:rPr>
        <w:t>raz</w:t>
      </w:r>
      <w:r w:rsidR="00C8060C" w:rsidRPr="00452088">
        <w:rPr>
          <w:rFonts w:ascii="Times New Roman" w:hAnsi="Times New Roman" w:cs="Times New Roman"/>
          <w:color w:val="000000"/>
          <w:sz w:val="24"/>
        </w:rPr>
        <w:t xml:space="preserve"> infrastruktury technicznej znajdujących się na terenie gminy.  </w:t>
      </w:r>
    </w:p>
    <w:p w14:paraId="6CC9A43E" w14:textId="77777777" w:rsidR="008B1544" w:rsidRPr="00452088" w:rsidRDefault="008B1544" w:rsidP="005C6868">
      <w:pPr>
        <w:spacing w:after="0" w:line="240" w:lineRule="auto"/>
        <w:jc w:val="both"/>
        <w:rPr>
          <w:rFonts w:ascii="Times New Roman" w:hAnsi="Times New Roman" w:cs="Times New Roman"/>
          <w:color w:val="000000"/>
          <w:sz w:val="24"/>
        </w:rPr>
      </w:pPr>
    </w:p>
    <w:p w14:paraId="0EAECB19" w14:textId="77777777" w:rsidR="00C8060C" w:rsidRPr="006233E3" w:rsidRDefault="00C8060C" w:rsidP="005C6868">
      <w:pPr>
        <w:spacing w:after="0" w:line="240" w:lineRule="auto"/>
        <w:rPr>
          <w:rFonts w:ascii="Times New Roman" w:eastAsiaTheme="majorEastAsia" w:hAnsi="Times New Roman" w:cs="Times New Roman"/>
          <w:b/>
          <w:bCs/>
          <w:sz w:val="28"/>
          <w:szCs w:val="24"/>
        </w:rPr>
      </w:pPr>
      <w:r w:rsidRPr="00C8060C">
        <w:rPr>
          <w:rFonts w:ascii="Times New Roman" w:eastAsiaTheme="majorEastAsia" w:hAnsi="Times New Roman" w:cs="Times New Roman"/>
          <w:b/>
          <w:bCs/>
          <w:color w:val="2E74B5" w:themeColor="accent1" w:themeShade="BF"/>
          <w:sz w:val="28"/>
          <w:szCs w:val="24"/>
        </w:rPr>
        <w:t xml:space="preserve"> </w:t>
      </w:r>
      <w:r w:rsidR="006233E3" w:rsidRPr="006233E3">
        <w:rPr>
          <w:rFonts w:ascii="Times New Roman" w:eastAsiaTheme="majorEastAsia" w:hAnsi="Times New Roman" w:cs="Times New Roman"/>
          <w:b/>
          <w:bCs/>
          <w:sz w:val="28"/>
          <w:szCs w:val="24"/>
        </w:rPr>
        <w:t xml:space="preserve">2.2. </w:t>
      </w:r>
      <w:r w:rsidRPr="006233E3">
        <w:rPr>
          <w:rFonts w:ascii="Times New Roman" w:eastAsiaTheme="majorEastAsia" w:hAnsi="Times New Roman" w:cs="Times New Roman"/>
          <w:b/>
          <w:bCs/>
          <w:sz w:val="28"/>
          <w:szCs w:val="24"/>
        </w:rPr>
        <w:t>Położenie geograficzne gminy i podział administracyjny</w:t>
      </w:r>
      <w:r w:rsidRPr="006233E3">
        <w:rPr>
          <w:rFonts w:ascii="Times New Roman" w:hAnsi="Times New Roman" w:cs="Times New Roman"/>
          <w:noProof/>
          <w:sz w:val="24"/>
          <w:lang w:eastAsia="pl-PL"/>
        </w:rPr>
        <w:drawing>
          <wp:anchor distT="0" distB="0" distL="114300" distR="114300" simplePos="0" relativeHeight="251659264" behindDoc="0" locked="0" layoutInCell="1" allowOverlap="1" wp14:anchorId="7389B4C1" wp14:editId="04E83E69">
            <wp:simplePos x="0" y="0"/>
            <wp:positionH relativeFrom="margin">
              <wp:posOffset>3443476</wp:posOffset>
            </wp:positionH>
            <wp:positionV relativeFrom="margin">
              <wp:posOffset>5438646</wp:posOffset>
            </wp:positionV>
            <wp:extent cx="2993390" cy="4114800"/>
            <wp:effectExtent l="0" t="0" r="0" b="0"/>
            <wp:wrapSquare wrapText="bothSides"/>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mapka.png"/>
                    <pic:cNvPicPr/>
                  </pic:nvPicPr>
                  <pic:blipFill>
                    <a:blip r:embed="rId8">
                      <a:extLst>
                        <a:ext uri="{28A0092B-C50C-407E-A947-70E740481C1C}">
                          <a14:useLocalDpi xmlns:a14="http://schemas.microsoft.com/office/drawing/2010/main" val="0"/>
                        </a:ext>
                      </a:extLst>
                    </a:blip>
                    <a:stretch>
                      <a:fillRect/>
                    </a:stretch>
                  </pic:blipFill>
                  <pic:spPr>
                    <a:xfrm>
                      <a:off x="0" y="0"/>
                      <a:ext cx="2993390" cy="4114800"/>
                    </a:xfrm>
                    <a:prstGeom prst="rect">
                      <a:avLst/>
                    </a:prstGeom>
                  </pic:spPr>
                </pic:pic>
              </a:graphicData>
            </a:graphic>
          </wp:anchor>
        </w:drawing>
      </w:r>
    </w:p>
    <w:p w14:paraId="62B23933" w14:textId="77777777" w:rsidR="00C8060C" w:rsidRPr="00887F86" w:rsidRDefault="00C8060C" w:rsidP="005C6868">
      <w:pPr>
        <w:spacing w:after="0" w:line="240" w:lineRule="auto"/>
        <w:jc w:val="both"/>
        <w:rPr>
          <w:rFonts w:ascii="Times New Roman" w:hAnsi="Times New Roman" w:cs="Times New Roman"/>
          <w:color w:val="000000"/>
          <w:sz w:val="24"/>
        </w:rPr>
      </w:pPr>
      <w:r w:rsidRPr="00887F86">
        <w:rPr>
          <w:rFonts w:ascii="Times New Roman" w:hAnsi="Times New Roman" w:cs="Times New Roman"/>
          <w:color w:val="000000"/>
          <w:sz w:val="24"/>
        </w:rPr>
        <w:t xml:space="preserve">Opoczno leży w północnej części </w:t>
      </w:r>
      <w:proofErr w:type="spellStart"/>
      <w:r w:rsidRPr="00887F86">
        <w:rPr>
          <w:rFonts w:ascii="Times New Roman" w:hAnsi="Times New Roman" w:cs="Times New Roman"/>
          <w:color w:val="000000"/>
          <w:sz w:val="24"/>
        </w:rPr>
        <w:t>mezoregionu</w:t>
      </w:r>
      <w:proofErr w:type="spellEnd"/>
      <w:r w:rsidRPr="00887F86">
        <w:rPr>
          <w:rFonts w:ascii="Times New Roman" w:hAnsi="Times New Roman" w:cs="Times New Roman"/>
          <w:color w:val="000000"/>
          <w:sz w:val="24"/>
        </w:rPr>
        <w:t xml:space="preserve"> Wzgórz Opoczyńskich – na pograniczu Wyżyny Małopolskiej i Niziny Mazowieckiej.</w:t>
      </w:r>
    </w:p>
    <w:p w14:paraId="6A493F6D" w14:textId="77777777" w:rsidR="00C8060C" w:rsidRPr="00887F86" w:rsidRDefault="00C8060C" w:rsidP="005C6868">
      <w:pPr>
        <w:spacing w:after="0" w:line="240" w:lineRule="auto"/>
        <w:rPr>
          <w:rFonts w:ascii="Times New Roman" w:hAnsi="Times New Roman" w:cs="Times New Roman"/>
          <w:color w:val="000000"/>
          <w:sz w:val="24"/>
        </w:rPr>
      </w:pPr>
    </w:p>
    <w:p w14:paraId="17133A00" w14:textId="1C88D854" w:rsidR="00C8060C" w:rsidRPr="00887F86" w:rsidRDefault="00C8060C" w:rsidP="005C6868">
      <w:pPr>
        <w:spacing w:after="0" w:line="240" w:lineRule="auto"/>
        <w:jc w:val="both"/>
        <w:rPr>
          <w:rFonts w:ascii="Times New Roman" w:hAnsi="Times New Roman" w:cs="Times New Roman"/>
          <w:color w:val="000000"/>
          <w:sz w:val="24"/>
        </w:rPr>
      </w:pPr>
      <w:r w:rsidRPr="00887F86">
        <w:rPr>
          <w:rFonts w:ascii="Times New Roman" w:hAnsi="Times New Roman" w:cs="Times New Roman"/>
          <w:color w:val="000000"/>
          <w:sz w:val="24"/>
        </w:rPr>
        <w:t xml:space="preserve">Gmina Opoczno położona jest w południowo – wschodniej części województwa łódzkiego, </w:t>
      </w:r>
      <w:r>
        <w:rPr>
          <w:rFonts w:ascii="Times New Roman" w:hAnsi="Times New Roman" w:cs="Times New Roman"/>
          <w:color w:val="000000"/>
          <w:sz w:val="24"/>
        </w:rPr>
        <w:br/>
      </w:r>
      <w:r w:rsidR="003208B0">
        <w:rPr>
          <w:rFonts w:ascii="Times New Roman" w:hAnsi="Times New Roman" w:cs="Times New Roman"/>
          <w:color w:val="000000"/>
          <w:sz w:val="24"/>
        </w:rPr>
        <w:t xml:space="preserve">w </w:t>
      </w:r>
      <w:r w:rsidRPr="00887F86">
        <w:rPr>
          <w:rFonts w:ascii="Times New Roman" w:hAnsi="Times New Roman" w:cs="Times New Roman"/>
          <w:color w:val="000000"/>
          <w:sz w:val="24"/>
        </w:rPr>
        <w:t>powiecie</w:t>
      </w:r>
      <w:r w:rsidR="003208B0">
        <w:rPr>
          <w:rFonts w:ascii="Times New Roman" w:hAnsi="Times New Roman" w:cs="Times New Roman"/>
          <w:color w:val="000000"/>
          <w:sz w:val="24"/>
        </w:rPr>
        <w:t xml:space="preserve"> </w:t>
      </w:r>
      <w:r w:rsidRPr="00887F86">
        <w:rPr>
          <w:rFonts w:ascii="Times New Roman" w:hAnsi="Times New Roman" w:cs="Times New Roman"/>
          <w:color w:val="000000"/>
          <w:sz w:val="24"/>
        </w:rPr>
        <w:t xml:space="preserve">opoczyńskim. Gmina graniczy z województwem świętokrzyskim oraz mazowieckim. Gmina sąsiaduje z następującymi gminami: </w:t>
      </w:r>
    </w:p>
    <w:p w14:paraId="57A4E013" w14:textId="77777777" w:rsidR="00C8060C" w:rsidRPr="00887F86" w:rsidRDefault="00C8060C" w:rsidP="005C6868">
      <w:pPr>
        <w:pStyle w:val="Akapitzlist"/>
        <w:numPr>
          <w:ilvl w:val="0"/>
          <w:numId w:val="6"/>
        </w:numPr>
        <w:spacing w:after="0" w:line="240" w:lineRule="auto"/>
        <w:jc w:val="both"/>
        <w:rPr>
          <w:rFonts w:ascii="Times New Roman" w:hAnsi="Times New Roman" w:cs="Times New Roman"/>
          <w:color w:val="000000"/>
          <w:sz w:val="24"/>
        </w:rPr>
      </w:pPr>
      <w:r w:rsidRPr="00887F86">
        <w:rPr>
          <w:rFonts w:ascii="Times New Roman" w:hAnsi="Times New Roman" w:cs="Times New Roman"/>
          <w:color w:val="000000"/>
          <w:sz w:val="24"/>
        </w:rPr>
        <w:t xml:space="preserve">Inowłódz – od północy, </w:t>
      </w:r>
    </w:p>
    <w:p w14:paraId="6B351D14" w14:textId="77777777" w:rsidR="00C8060C" w:rsidRPr="00887F86" w:rsidRDefault="00C8060C" w:rsidP="005C6868">
      <w:pPr>
        <w:pStyle w:val="Akapitzlist"/>
        <w:numPr>
          <w:ilvl w:val="0"/>
          <w:numId w:val="6"/>
        </w:numPr>
        <w:spacing w:after="0" w:line="240" w:lineRule="auto"/>
        <w:jc w:val="both"/>
        <w:rPr>
          <w:rFonts w:ascii="Times New Roman" w:hAnsi="Times New Roman" w:cs="Times New Roman"/>
          <w:color w:val="000000"/>
          <w:sz w:val="24"/>
        </w:rPr>
      </w:pPr>
      <w:r w:rsidRPr="00887F86">
        <w:rPr>
          <w:rFonts w:ascii="Times New Roman" w:hAnsi="Times New Roman" w:cs="Times New Roman"/>
          <w:color w:val="000000"/>
          <w:sz w:val="24"/>
        </w:rPr>
        <w:t xml:space="preserve">Poświętne – od północy, </w:t>
      </w:r>
    </w:p>
    <w:p w14:paraId="6FA982D9" w14:textId="77777777" w:rsidR="00C8060C" w:rsidRPr="00887F86" w:rsidRDefault="00C8060C" w:rsidP="005C6868">
      <w:pPr>
        <w:pStyle w:val="Akapitzlist"/>
        <w:numPr>
          <w:ilvl w:val="0"/>
          <w:numId w:val="6"/>
        </w:numPr>
        <w:spacing w:after="0" w:line="240" w:lineRule="auto"/>
        <w:jc w:val="both"/>
        <w:rPr>
          <w:rFonts w:ascii="Times New Roman" w:hAnsi="Times New Roman" w:cs="Times New Roman"/>
          <w:color w:val="000000"/>
          <w:sz w:val="24"/>
        </w:rPr>
      </w:pPr>
      <w:r w:rsidRPr="00887F86">
        <w:rPr>
          <w:rFonts w:ascii="Times New Roman" w:hAnsi="Times New Roman" w:cs="Times New Roman"/>
          <w:color w:val="000000"/>
          <w:sz w:val="24"/>
        </w:rPr>
        <w:t xml:space="preserve">Drzewica – od północy, </w:t>
      </w:r>
    </w:p>
    <w:p w14:paraId="550D9EF7" w14:textId="77777777" w:rsidR="00C8060C" w:rsidRPr="00887F86" w:rsidRDefault="00C8060C" w:rsidP="005C6868">
      <w:pPr>
        <w:pStyle w:val="Akapitzlist"/>
        <w:numPr>
          <w:ilvl w:val="0"/>
          <w:numId w:val="6"/>
        </w:numPr>
        <w:spacing w:after="0" w:line="240" w:lineRule="auto"/>
        <w:jc w:val="both"/>
        <w:rPr>
          <w:rFonts w:ascii="Times New Roman" w:hAnsi="Times New Roman" w:cs="Times New Roman"/>
          <w:color w:val="000000"/>
          <w:sz w:val="24"/>
        </w:rPr>
      </w:pPr>
      <w:r w:rsidRPr="00887F86">
        <w:rPr>
          <w:rFonts w:ascii="Times New Roman" w:hAnsi="Times New Roman" w:cs="Times New Roman"/>
          <w:color w:val="000000"/>
          <w:sz w:val="24"/>
        </w:rPr>
        <w:t xml:space="preserve">Gielniów (woj. mazowieckie) – od wschodu, </w:t>
      </w:r>
    </w:p>
    <w:p w14:paraId="0698455F" w14:textId="77777777" w:rsidR="00C8060C" w:rsidRPr="00887F86" w:rsidRDefault="00C8060C" w:rsidP="005C6868">
      <w:pPr>
        <w:pStyle w:val="Akapitzlist"/>
        <w:numPr>
          <w:ilvl w:val="0"/>
          <w:numId w:val="6"/>
        </w:numPr>
        <w:spacing w:after="0" w:line="240" w:lineRule="auto"/>
        <w:jc w:val="both"/>
        <w:rPr>
          <w:rFonts w:ascii="Times New Roman" w:hAnsi="Times New Roman" w:cs="Times New Roman"/>
          <w:color w:val="000000"/>
          <w:sz w:val="24"/>
        </w:rPr>
      </w:pPr>
      <w:r w:rsidRPr="00887F86">
        <w:rPr>
          <w:rFonts w:ascii="Times New Roman" w:hAnsi="Times New Roman" w:cs="Times New Roman"/>
          <w:color w:val="000000"/>
          <w:sz w:val="24"/>
        </w:rPr>
        <w:t xml:space="preserve">Gowarczów (woj. świętokrzyskie) – od wschodu, </w:t>
      </w:r>
    </w:p>
    <w:p w14:paraId="1AAA069C" w14:textId="77777777" w:rsidR="00C8060C" w:rsidRPr="00887F86" w:rsidRDefault="00C8060C" w:rsidP="005C6868">
      <w:pPr>
        <w:pStyle w:val="Akapitzlist"/>
        <w:numPr>
          <w:ilvl w:val="0"/>
          <w:numId w:val="6"/>
        </w:numPr>
        <w:spacing w:after="0" w:line="240" w:lineRule="auto"/>
        <w:jc w:val="both"/>
        <w:rPr>
          <w:rFonts w:ascii="Times New Roman" w:hAnsi="Times New Roman" w:cs="Times New Roman"/>
          <w:color w:val="000000"/>
          <w:sz w:val="24"/>
        </w:rPr>
      </w:pPr>
      <w:r w:rsidRPr="00887F86">
        <w:rPr>
          <w:rFonts w:ascii="Times New Roman" w:hAnsi="Times New Roman" w:cs="Times New Roman"/>
          <w:color w:val="000000"/>
          <w:sz w:val="24"/>
        </w:rPr>
        <w:t xml:space="preserve">Białaczów – od południa, </w:t>
      </w:r>
    </w:p>
    <w:p w14:paraId="07CC51E3" w14:textId="77777777" w:rsidR="00C8060C" w:rsidRDefault="00C8060C" w:rsidP="005C6868">
      <w:pPr>
        <w:pStyle w:val="Akapitzlist"/>
        <w:numPr>
          <w:ilvl w:val="0"/>
          <w:numId w:val="6"/>
        </w:numPr>
        <w:spacing w:after="0" w:line="240" w:lineRule="auto"/>
        <w:jc w:val="both"/>
        <w:rPr>
          <w:rFonts w:ascii="Times New Roman" w:hAnsi="Times New Roman" w:cs="Times New Roman"/>
          <w:color w:val="000000"/>
          <w:sz w:val="24"/>
        </w:rPr>
      </w:pPr>
      <w:r w:rsidRPr="00887F86">
        <w:rPr>
          <w:rFonts w:ascii="Times New Roman" w:hAnsi="Times New Roman" w:cs="Times New Roman"/>
          <w:color w:val="000000"/>
          <w:sz w:val="24"/>
        </w:rPr>
        <w:t>Sławno – od zachodu.</w:t>
      </w:r>
    </w:p>
    <w:p w14:paraId="446E2251" w14:textId="77777777" w:rsidR="00C8060C" w:rsidRPr="00887F86" w:rsidRDefault="00C8060C" w:rsidP="005C6868">
      <w:pPr>
        <w:pStyle w:val="Akapitzlist"/>
        <w:spacing w:after="0" w:line="240" w:lineRule="auto"/>
        <w:jc w:val="both"/>
        <w:rPr>
          <w:rFonts w:ascii="Times New Roman" w:hAnsi="Times New Roman" w:cs="Times New Roman"/>
          <w:color w:val="000000"/>
          <w:sz w:val="24"/>
        </w:rPr>
      </w:pPr>
    </w:p>
    <w:p w14:paraId="502767C0" w14:textId="77777777" w:rsidR="00C8060C" w:rsidRPr="00B91C43" w:rsidRDefault="00C8060C" w:rsidP="005C6868">
      <w:pPr>
        <w:spacing w:after="0" w:line="240" w:lineRule="auto"/>
        <w:jc w:val="both"/>
        <w:rPr>
          <w:rFonts w:ascii="Times New Roman" w:hAnsi="Times New Roman" w:cs="Times New Roman"/>
          <w:sz w:val="24"/>
        </w:rPr>
      </w:pPr>
      <w:r w:rsidRPr="00B91C43">
        <w:rPr>
          <w:rFonts w:ascii="Times New Roman" w:hAnsi="Times New Roman" w:cs="Times New Roman"/>
          <w:sz w:val="24"/>
        </w:rPr>
        <w:t xml:space="preserve">Jest to gmina miejsko – wiejska o powierzchni 19 064 ha (190,64 km²). Tworzą ją miasto Opoczno oraz 34 sołectwa. </w:t>
      </w:r>
    </w:p>
    <w:p w14:paraId="12C400ED" w14:textId="77777777" w:rsidR="008B1544" w:rsidRPr="00B91C43" w:rsidRDefault="008B1544" w:rsidP="005C6868">
      <w:pPr>
        <w:spacing w:after="0" w:line="240" w:lineRule="auto"/>
        <w:jc w:val="both"/>
        <w:rPr>
          <w:rFonts w:ascii="Times New Roman" w:hAnsi="Times New Roman" w:cs="Times New Roman"/>
          <w:sz w:val="24"/>
        </w:rPr>
      </w:pPr>
    </w:p>
    <w:p w14:paraId="04644537" w14:textId="77777777" w:rsidR="00C8060C" w:rsidRPr="006233E3" w:rsidRDefault="006233E3" w:rsidP="005C6868">
      <w:pPr>
        <w:spacing w:after="0" w:line="240" w:lineRule="auto"/>
        <w:rPr>
          <w:rFonts w:ascii="Times New Roman" w:eastAsiaTheme="majorEastAsia" w:hAnsi="Times New Roman" w:cs="Times New Roman"/>
          <w:b/>
          <w:bCs/>
          <w:sz w:val="28"/>
          <w:szCs w:val="24"/>
        </w:rPr>
      </w:pPr>
      <w:r w:rsidRPr="006233E3">
        <w:rPr>
          <w:rFonts w:ascii="Times New Roman" w:eastAsiaTheme="majorEastAsia" w:hAnsi="Times New Roman" w:cs="Times New Roman"/>
          <w:b/>
          <w:bCs/>
          <w:sz w:val="28"/>
          <w:szCs w:val="24"/>
        </w:rPr>
        <w:t xml:space="preserve">2.3. </w:t>
      </w:r>
      <w:r w:rsidR="00C8060C" w:rsidRPr="006233E3">
        <w:rPr>
          <w:rFonts w:ascii="Times New Roman" w:eastAsiaTheme="majorEastAsia" w:hAnsi="Times New Roman" w:cs="Times New Roman"/>
          <w:b/>
          <w:bCs/>
          <w:sz w:val="28"/>
          <w:szCs w:val="24"/>
        </w:rPr>
        <w:t>Środowisko przyrodnicze</w:t>
      </w:r>
    </w:p>
    <w:p w14:paraId="15BFFC8A" w14:textId="48DFE2F6" w:rsidR="00C8060C" w:rsidRPr="000D1BEC" w:rsidRDefault="00C8060C" w:rsidP="005C6868">
      <w:pPr>
        <w:spacing w:after="0" w:line="240" w:lineRule="auto"/>
        <w:jc w:val="both"/>
        <w:rPr>
          <w:rFonts w:ascii="Times New Roman" w:hAnsi="Times New Roman" w:cs="Times New Roman"/>
          <w:color w:val="000000"/>
          <w:sz w:val="24"/>
        </w:rPr>
      </w:pPr>
      <w:r w:rsidRPr="000D1BEC">
        <w:rPr>
          <w:rFonts w:ascii="Times New Roman" w:hAnsi="Times New Roman" w:cs="Times New Roman"/>
          <w:color w:val="000000"/>
          <w:sz w:val="24"/>
        </w:rPr>
        <w:t xml:space="preserve">Walory przyrodnicze Opoczna sprawiają, że obszar ten zaliczany jest do jednych z najciekawszych, pod względem krajobrazowym i przyrodniczym, rejonów w Polsce. Cennym zasobem przyrodniczym regionu opoczyńskiego są wapienne i piaskowcowe - pagórki, dzięki którym możliwe było powstanie miasta i rozwój przemysłu. Charakterystycznymi elementami krajobrazu </w:t>
      </w:r>
      <w:r>
        <w:rPr>
          <w:rFonts w:ascii="Times New Roman" w:hAnsi="Times New Roman" w:cs="Times New Roman"/>
          <w:color w:val="000000"/>
          <w:sz w:val="24"/>
        </w:rPr>
        <w:t>Gminy Opoczno</w:t>
      </w:r>
      <w:r w:rsidRPr="000D1BEC">
        <w:rPr>
          <w:rFonts w:ascii="Times New Roman" w:hAnsi="Times New Roman" w:cs="Times New Roman"/>
          <w:color w:val="000000"/>
          <w:sz w:val="24"/>
        </w:rPr>
        <w:t xml:space="preserve"> są również ustronia leśne wraz z malowniczymi dolinami rzek. </w:t>
      </w:r>
    </w:p>
    <w:p w14:paraId="0147FE66" w14:textId="77777777" w:rsidR="00C8060C" w:rsidRDefault="00C8060C" w:rsidP="005C6868">
      <w:pPr>
        <w:spacing w:after="0" w:line="240" w:lineRule="auto"/>
        <w:jc w:val="both"/>
        <w:rPr>
          <w:rFonts w:ascii="Times New Roman" w:hAnsi="Times New Roman" w:cs="Times New Roman"/>
          <w:color w:val="000000"/>
          <w:sz w:val="24"/>
        </w:rPr>
      </w:pPr>
      <w:r w:rsidRPr="000D1BEC">
        <w:rPr>
          <w:rFonts w:ascii="Times New Roman" w:hAnsi="Times New Roman" w:cs="Times New Roman"/>
          <w:color w:val="000000"/>
          <w:sz w:val="24"/>
        </w:rPr>
        <w:t xml:space="preserve">W gminie występują liczne złoża surowców naturalnych, wśród których można wyróżnić: </w:t>
      </w:r>
      <w:r w:rsidRPr="000D1BEC">
        <w:rPr>
          <w:rFonts w:ascii="Times New Roman" w:hAnsi="Times New Roman" w:cs="Times New Roman"/>
          <w:color w:val="000000"/>
          <w:sz w:val="24"/>
        </w:rPr>
        <w:lastRenderedPageBreak/>
        <w:t xml:space="preserve">kruszywa piaskowo-żwirowe, piaski kwarcowe, kamienie łamane i </w:t>
      </w:r>
      <w:proofErr w:type="spellStart"/>
      <w:r w:rsidRPr="000D1BEC">
        <w:rPr>
          <w:rFonts w:ascii="Times New Roman" w:hAnsi="Times New Roman" w:cs="Times New Roman"/>
          <w:color w:val="000000"/>
          <w:sz w:val="24"/>
        </w:rPr>
        <w:t>bloczne</w:t>
      </w:r>
      <w:proofErr w:type="spellEnd"/>
      <w:r w:rsidRPr="000D1BEC">
        <w:rPr>
          <w:rFonts w:ascii="Times New Roman" w:hAnsi="Times New Roman" w:cs="Times New Roman"/>
          <w:color w:val="000000"/>
          <w:sz w:val="24"/>
        </w:rPr>
        <w:t>, a także surowce ilaste. Część z nich nie jest już eksploatowana ze względów ekonomicznych, jednak ich występowanie przyczyniło się do rozwinięcia branży ceramicznej i ceramiki budowlanej.</w:t>
      </w:r>
    </w:p>
    <w:p w14:paraId="41F72E60" w14:textId="77777777" w:rsidR="00C8060C" w:rsidRDefault="00C8060C" w:rsidP="005C6868">
      <w:pPr>
        <w:spacing w:after="0" w:line="240" w:lineRule="auto"/>
        <w:jc w:val="both"/>
        <w:rPr>
          <w:rFonts w:ascii="Times New Roman" w:hAnsi="Times New Roman" w:cs="Times New Roman"/>
          <w:color w:val="000000"/>
          <w:sz w:val="24"/>
        </w:rPr>
      </w:pPr>
    </w:p>
    <w:p w14:paraId="42BAEFDE" w14:textId="77777777" w:rsidR="00C8060C" w:rsidRPr="006233E3" w:rsidRDefault="006233E3" w:rsidP="005C6868">
      <w:pPr>
        <w:spacing w:after="0" w:line="240" w:lineRule="auto"/>
        <w:rPr>
          <w:rFonts w:ascii="Times New Roman" w:eastAsiaTheme="majorEastAsia" w:hAnsi="Times New Roman" w:cs="Times New Roman"/>
          <w:b/>
          <w:bCs/>
          <w:sz w:val="28"/>
          <w:szCs w:val="24"/>
        </w:rPr>
      </w:pPr>
      <w:r w:rsidRPr="006233E3">
        <w:rPr>
          <w:rFonts w:ascii="Times New Roman" w:eastAsiaTheme="majorEastAsia" w:hAnsi="Times New Roman" w:cs="Times New Roman"/>
          <w:b/>
          <w:bCs/>
          <w:sz w:val="28"/>
          <w:szCs w:val="24"/>
        </w:rPr>
        <w:t xml:space="preserve">2.4. </w:t>
      </w:r>
      <w:r w:rsidR="00C8060C" w:rsidRPr="006233E3">
        <w:rPr>
          <w:rFonts w:ascii="Times New Roman" w:eastAsiaTheme="majorEastAsia" w:hAnsi="Times New Roman" w:cs="Times New Roman"/>
          <w:b/>
          <w:bCs/>
          <w:sz w:val="28"/>
          <w:szCs w:val="24"/>
        </w:rPr>
        <w:t>Dziedzictwo kulturowe</w:t>
      </w:r>
    </w:p>
    <w:p w14:paraId="1890F889" w14:textId="77777777" w:rsidR="00C8060C" w:rsidRDefault="00C8060C" w:rsidP="005C6868">
      <w:pPr>
        <w:spacing w:after="0" w:line="240" w:lineRule="auto"/>
        <w:jc w:val="both"/>
        <w:rPr>
          <w:rFonts w:ascii="Times New Roman" w:hAnsi="Times New Roman" w:cs="Times New Roman"/>
          <w:color w:val="000000"/>
          <w:sz w:val="24"/>
        </w:rPr>
      </w:pPr>
      <w:r w:rsidRPr="006937BE">
        <w:rPr>
          <w:rFonts w:ascii="Times New Roman" w:hAnsi="Times New Roman" w:cs="Times New Roman"/>
          <w:color w:val="000000"/>
          <w:sz w:val="24"/>
        </w:rPr>
        <w:t xml:space="preserve">W </w:t>
      </w:r>
      <w:r>
        <w:rPr>
          <w:rFonts w:ascii="Times New Roman" w:hAnsi="Times New Roman" w:cs="Times New Roman"/>
          <w:color w:val="000000"/>
          <w:sz w:val="24"/>
        </w:rPr>
        <w:t>G</w:t>
      </w:r>
      <w:r w:rsidRPr="006937BE">
        <w:rPr>
          <w:rFonts w:ascii="Times New Roman" w:hAnsi="Times New Roman" w:cs="Times New Roman"/>
          <w:color w:val="000000"/>
          <w:sz w:val="24"/>
        </w:rPr>
        <w:t>minie Opoczno znajduje się wiele obiektów zabytkowych świadczących o długiej historii regionu. Są to zarówno obiekty miejskie, jak kamienice, kościół</w:t>
      </w:r>
      <w:r w:rsidR="00EB121D">
        <w:rPr>
          <w:rFonts w:ascii="Times New Roman" w:hAnsi="Times New Roman" w:cs="Times New Roman"/>
          <w:color w:val="000000"/>
          <w:sz w:val="24"/>
        </w:rPr>
        <w:t>,</w:t>
      </w:r>
      <w:r w:rsidRPr="006937BE">
        <w:rPr>
          <w:rFonts w:ascii="Times New Roman" w:hAnsi="Times New Roman" w:cs="Times New Roman"/>
          <w:color w:val="000000"/>
          <w:sz w:val="24"/>
        </w:rPr>
        <w:t xml:space="preserve"> zamek, jak i przykłady architektury ludowej - pałacyki, drewniana architektura wiejska itp.</w:t>
      </w:r>
      <w:r w:rsidR="00A43D0C">
        <w:rPr>
          <w:rFonts w:ascii="Times New Roman" w:hAnsi="Times New Roman" w:cs="Times New Roman"/>
          <w:color w:val="000000"/>
          <w:sz w:val="24"/>
        </w:rPr>
        <w:t xml:space="preserve"> </w:t>
      </w:r>
      <w:r w:rsidRPr="006937BE">
        <w:rPr>
          <w:rFonts w:ascii="Times New Roman" w:hAnsi="Times New Roman" w:cs="Times New Roman"/>
          <w:color w:val="000000"/>
          <w:sz w:val="24"/>
        </w:rPr>
        <w:t>Są to obiekty znaczące dla lokalnej tożsamości i jako całość mogą świadczyć</w:t>
      </w:r>
      <w:r w:rsidR="00EB121D">
        <w:rPr>
          <w:rFonts w:ascii="Times New Roman" w:hAnsi="Times New Roman" w:cs="Times New Roman"/>
          <w:color w:val="000000"/>
          <w:sz w:val="24"/>
        </w:rPr>
        <w:t xml:space="preserve"> o</w:t>
      </w:r>
      <w:r w:rsidRPr="006937BE">
        <w:rPr>
          <w:rFonts w:ascii="Times New Roman" w:hAnsi="Times New Roman" w:cs="Times New Roman"/>
          <w:color w:val="000000"/>
          <w:sz w:val="24"/>
        </w:rPr>
        <w:t xml:space="preserve"> charakterze gminy. Zalicza się do nich: </w:t>
      </w:r>
    </w:p>
    <w:p w14:paraId="0C9B4DEE" w14:textId="77777777" w:rsidR="00C8060C" w:rsidRPr="006937BE" w:rsidRDefault="00C8060C" w:rsidP="005C6868">
      <w:pPr>
        <w:pStyle w:val="Akapitzlist"/>
        <w:numPr>
          <w:ilvl w:val="0"/>
          <w:numId w:val="7"/>
        </w:numPr>
        <w:spacing w:after="0" w:line="240" w:lineRule="auto"/>
        <w:jc w:val="both"/>
        <w:rPr>
          <w:rFonts w:ascii="Times New Roman" w:hAnsi="Times New Roman" w:cs="Times New Roman"/>
          <w:color w:val="000000"/>
          <w:sz w:val="24"/>
        </w:rPr>
      </w:pPr>
      <w:r w:rsidRPr="006937BE">
        <w:rPr>
          <w:rFonts w:ascii="Times New Roman" w:hAnsi="Times New Roman" w:cs="Times New Roman"/>
          <w:color w:val="000000"/>
          <w:sz w:val="24"/>
        </w:rPr>
        <w:t>zamek (obecnie muzeum) zlokalizowany przy ul. Plac Zamkowy 1 w Opocznie, po</w:t>
      </w:r>
      <w:r>
        <w:rPr>
          <w:rFonts w:ascii="Times New Roman" w:hAnsi="Times New Roman" w:cs="Times New Roman"/>
          <w:color w:val="000000"/>
          <w:sz w:val="24"/>
        </w:rPr>
        <w:t xml:space="preserve">chodzący z przełomu XIV-XVII w., Mieści się tutaj obecnie muzeum. </w:t>
      </w:r>
    </w:p>
    <w:p w14:paraId="3D0952BE" w14:textId="77777777" w:rsidR="00C8060C" w:rsidRDefault="00C8060C" w:rsidP="005C6868">
      <w:pPr>
        <w:pStyle w:val="Akapitzlist"/>
        <w:numPr>
          <w:ilvl w:val="0"/>
          <w:numId w:val="7"/>
        </w:numPr>
        <w:spacing w:after="0" w:line="240" w:lineRule="auto"/>
        <w:jc w:val="both"/>
        <w:rPr>
          <w:rFonts w:ascii="Times New Roman" w:hAnsi="Times New Roman" w:cs="Times New Roman"/>
          <w:color w:val="000000"/>
          <w:sz w:val="24"/>
        </w:rPr>
      </w:pPr>
      <w:r w:rsidRPr="006937BE">
        <w:rPr>
          <w:rFonts w:ascii="Times New Roman" w:hAnsi="Times New Roman" w:cs="Times New Roman"/>
          <w:color w:val="000000"/>
          <w:sz w:val="24"/>
        </w:rPr>
        <w:t xml:space="preserve">dom “Esterki” - Plac Kościuszki 15, </w:t>
      </w:r>
      <w:r>
        <w:rPr>
          <w:rFonts w:ascii="Times New Roman" w:hAnsi="Times New Roman" w:cs="Times New Roman"/>
          <w:color w:val="000000"/>
          <w:sz w:val="24"/>
        </w:rPr>
        <w:t>mieści się tam obecnie Biblioteka.</w:t>
      </w:r>
    </w:p>
    <w:p w14:paraId="29B80E1A" w14:textId="77777777" w:rsidR="00C8060C" w:rsidRDefault="00C8060C" w:rsidP="005C6868">
      <w:pPr>
        <w:pStyle w:val="Akapitzlist"/>
        <w:numPr>
          <w:ilvl w:val="0"/>
          <w:numId w:val="7"/>
        </w:numPr>
        <w:spacing w:after="0" w:line="240" w:lineRule="auto"/>
        <w:jc w:val="both"/>
        <w:rPr>
          <w:rFonts w:ascii="Times New Roman" w:hAnsi="Times New Roman" w:cs="Times New Roman"/>
          <w:color w:val="000000"/>
          <w:sz w:val="24"/>
        </w:rPr>
      </w:pPr>
      <w:r w:rsidRPr="006937BE">
        <w:rPr>
          <w:rFonts w:ascii="Times New Roman" w:hAnsi="Times New Roman" w:cs="Times New Roman"/>
          <w:color w:val="000000"/>
          <w:sz w:val="24"/>
        </w:rPr>
        <w:t xml:space="preserve">zespół kościoła par. p.w. św. Bartłomieja, ul. Kościelna 2 Opoczno. W jego obrębie ochroną objęto: </w:t>
      </w:r>
    </w:p>
    <w:p w14:paraId="1501D570" w14:textId="77777777" w:rsidR="00C8060C" w:rsidRPr="006937BE" w:rsidRDefault="00C8060C" w:rsidP="005C6868">
      <w:pPr>
        <w:pStyle w:val="Akapitzlist"/>
        <w:spacing w:after="0" w:line="240" w:lineRule="auto"/>
        <w:jc w:val="both"/>
        <w:rPr>
          <w:rFonts w:ascii="Times New Roman" w:hAnsi="Times New Roman" w:cs="Times New Roman"/>
          <w:color w:val="000000"/>
          <w:sz w:val="24"/>
        </w:rPr>
      </w:pPr>
      <w:r w:rsidRPr="006937BE">
        <w:rPr>
          <w:rFonts w:ascii="Times New Roman" w:hAnsi="Times New Roman" w:cs="Times New Roman"/>
          <w:color w:val="000000"/>
          <w:sz w:val="24"/>
        </w:rPr>
        <w:t xml:space="preserve">- budynek kościoła </w:t>
      </w:r>
      <w:r>
        <w:rPr>
          <w:rFonts w:ascii="Times New Roman" w:hAnsi="Times New Roman" w:cs="Times New Roman"/>
          <w:color w:val="000000"/>
          <w:sz w:val="24"/>
        </w:rPr>
        <w:t>,</w:t>
      </w:r>
    </w:p>
    <w:p w14:paraId="0265E2F0" w14:textId="77777777" w:rsidR="00C8060C" w:rsidRPr="006937BE" w:rsidRDefault="00C8060C" w:rsidP="005C6868">
      <w:pPr>
        <w:pStyle w:val="Akapitzlist"/>
        <w:spacing w:after="0" w:line="240" w:lineRule="auto"/>
        <w:jc w:val="both"/>
        <w:rPr>
          <w:rFonts w:ascii="Times New Roman" w:hAnsi="Times New Roman" w:cs="Times New Roman"/>
          <w:color w:val="000000"/>
          <w:sz w:val="24"/>
        </w:rPr>
      </w:pPr>
      <w:r w:rsidRPr="006937BE">
        <w:rPr>
          <w:rFonts w:ascii="Times New Roman" w:hAnsi="Times New Roman" w:cs="Times New Roman"/>
          <w:color w:val="000000"/>
          <w:sz w:val="24"/>
        </w:rPr>
        <w:t xml:space="preserve">- dzwonnicę z I poł. XIX w. (nr rej.: </w:t>
      </w:r>
      <w:proofErr w:type="spellStart"/>
      <w:r w:rsidRPr="006937BE">
        <w:rPr>
          <w:rFonts w:ascii="Times New Roman" w:hAnsi="Times New Roman" w:cs="Times New Roman"/>
          <w:color w:val="000000"/>
          <w:sz w:val="24"/>
        </w:rPr>
        <w:t>j.w</w:t>
      </w:r>
      <w:proofErr w:type="spellEnd"/>
      <w:r w:rsidRPr="006937BE">
        <w:rPr>
          <w:rFonts w:ascii="Times New Roman" w:hAnsi="Times New Roman" w:cs="Times New Roman"/>
          <w:color w:val="000000"/>
          <w:sz w:val="24"/>
        </w:rPr>
        <w:t xml:space="preserve">.), </w:t>
      </w:r>
    </w:p>
    <w:p w14:paraId="19BFBBF9" w14:textId="77777777" w:rsidR="00C8060C" w:rsidRPr="006937BE" w:rsidRDefault="00C8060C" w:rsidP="005C6868">
      <w:pPr>
        <w:pStyle w:val="Akapitzlist"/>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 plebanię,</w:t>
      </w:r>
    </w:p>
    <w:p w14:paraId="6B9B0E6E" w14:textId="77777777" w:rsidR="00C8060C" w:rsidRPr="006937BE" w:rsidRDefault="00C8060C" w:rsidP="005C6868">
      <w:pPr>
        <w:pStyle w:val="Akapitzlist"/>
        <w:spacing w:after="0" w:line="240" w:lineRule="auto"/>
        <w:jc w:val="both"/>
        <w:rPr>
          <w:rFonts w:ascii="Times New Roman" w:hAnsi="Times New Roman" w:cs="Times New Roman"/>
          <w:color w:val="000000"/>
          <w:sz w:val="24"/>
        </w:rPr>
      </w:pPr>
      <w:r w:rsidRPr="006937BE">
        <w:rPr>
          <w:rFonts w:ascii="Times New Roman" w:hAnsi="Times New Roman" w:cs="Times New Roman"/>
          <w:color w:val="000000"/>
          <w:sz w:val="24"/>
        </w:rPr>
        <w:t xml:space="preserve">- drewniany kościół cmentarny p.w. św. Marii </w:t>
      </w:r>
      <w:r>
        <w:rPr>
          <w:rFonts w:ascii="Times New Roman" w:hAnsi="Times New Roman" w:cs="Times New Roman"/>
          <w:color w:val="000000"/>
          <w:sz w:val="24"/>
        </w:rPr>
        <w:t>Magdaleny w Opocznie z XVIII w.,</w:t>
      </w:r>
    </w:p>
    <w:p w14:paraId="3685940A" w14:textId="2C2E04FE" w:rsidR="00C8060C" w:rsidRPr="006937BE" w:rsidRDefault="00C8060C" w:rsidP="005C6868">
      <w:pPr>
        <w:pStyle w:val="Akapitzlist"/>
        <w:numPr>
          <w:ilvl w:val="0"/>
          <w:numId w:val="7"/>
        </w:numPr>
        <w:spacing w:after="0" w:line="240" w:lineRule="auto"/>
        <w:jc w:val="both"/>
        <w:rPr>
          <w:rFonts w:ascii="Times New Roman" w:hAnsi="Times New Roman" w:cs="Times New Roman"/>
          <w:color w:val="000000"/>
          <w:sz w:val="24"/>
        </w:rPr>
      </w:pPr>
      <w:r w:rsidRPr="006937BE">
        <w:rPr>
          <w:rFonts w:ascii="Times New Roman" w:hAnsi="Times New Roman" w:cs="Times New Roman"/>
          <w:color w:val="000000"/>
          <w:sz w:val="24"/>
        </w:rPr>
        <w:t>zespół dworski z I poł. XIX w. wraz z dworem, czworakami i oficyną,</w:t>
      </w:r>
      <w:r>
        <w:rPr>
          <w:rFonts w:ascii="Times New Roman" w:hAnsi="Times New Roman" w:cs="Times New Roman"/>
          <w:color w:val="000000"/>
          <w:sz w:val="24"/>
        </w:rPr>
        <w:t xml:space="preserve"> znajdujący się </w:t>
      </w:r>
      <w:r w:rsidR="00C340B4">
        <w:rPr>
          <w:rFonts w:ascii="Times New Roman" w:hAnsi="Times New Roman" w:cs="Times New Roman"/>
          <w:color w:val="000000"/>
          <w:sz w:val="24"/>
        </w:rPr>
        <w:br/>
      </w:r>
      <w:r>
        <w:rPr>
          <w:rFonts w:ascii="Times New Roman" w:hAnsi="Times New Roman" w:cs="Times New Roman"/>
          <w:color w:val="000000"/>
          <w:sz w:val="24"/>
        </w:rPr>
        <w:t>w Januszewicach,</w:t>
      </w:r>
    </w:p>
    <w:p w14:paraId="3D8D03B2" w14:textId="77777777" w:rsidR="00C8060C" w:rsidRPr="006937BE" w:rsidRDefault="00C8060C" w:rsidP="005C6868">
      <w:pPr>
        <w:pStyle w:val="Akapitzlist"/>
        <w:numPr>
          <w:ilvl w:val="0"/>
          <w:numId w:val="7"/>
        </w:numPr>
        <w:spacing w:after="0" w:line="240" w:lineRule="auto"/>
        <w:jc w:val="both"/>
        <w:rPr>
          <w:rFonts w:ascii="Times New Roman" w:hAnsi="Times New Roman" w:cs="Times New Roman"/>
          <w:color w:val="000000"/>
          <w:sz w:val="24"/>
        </w:rPr>
      </w:pPr>
      <w:r w:rsidRPr="006937BE">
        <w:rPr>
          <w:rFonts w:ascii="Times New Roman" w:hAnsi="Times New Roman" w:cs="Times New Roman"/>
          <w:color w:val="000000"/>
          <w:sz w:val="24"/>
        </w:rPr>
        <w:t>park dwors</w:t>
      </w:r>
      <w:r>
        <w:rPr>
          <w:rFonts w:ascii="Times New Roman" w:hAnsi="Times New Roman" w:cs="Times New Roman"/>
          <w:color w:val="000000"/>
          <w:sz w:val="24"/>
        </w:rPr>
        <w:t>ki w Mroczkowie z I poł. XIX w.,</w:t>
      </w:r>
    </w:p>
    <w:p w14:paraId="65D3A91D" w14:textId="77777777" w:rsidR="00C8060C" w:rsidRDefault="00C8060C" w:rsidP="005C6868">
      <w:pPr>
        <w:pStyle w:val="Akapitzlist"/>
        <w:numPr>
          <w:ilvl w:val="0"/>
          <w:numId w:val="7"/>
        </w:numPr>
        <w:spacing w:after="0" w:line="240" w:lineRule="auto"/>
        <w:jc w:val="both"/>
        <w:rPr>
          <w:rFonts w:ascii="Times New Roman" w:hAnsi="Times New Roman" w:cs="Times New Roman"/>
          <w:color w:val="000000"/>
          <w:sz w:val="24"/>
        </w:rPr>
      </w:pPr>
      <w:r w:rsidRPr="006937BE">
        <w:rPr>
          <w:rFonts w:ascii="Times New Roman" w:hAnsi="Times New Roman" w:cs="Times New Roman"/>
          <w:color w:val="000000"/>
          <w:sz w:val="24"/>
        </w:rPr>
        <w:t xml:space="preserve">zespół dworski z XVII-XIX w. zlokalizowany w miejscowości Sołek-Zameczek, </w:t>
      </w:r>
      <w:r>
        <w:rPr>
          <w:rFonts w:ascii="Times New Roman" w:hAnsi="Times New Roman" w:cs="Times New Roman"/>
          <w:color w:val="000000"/>
          <w:sz w:val="24"/>
        </w:rPr>
        <w:br/>
      </w:r>
      <w:r w:rsidRPr="006937BE">
        <w:rPr>
          <w:rFonts w:ascii="Times New Roman" w:hAnsi="Times New Roman" w:cs="Times New Roman"/>
          <w:color w:val="000000"/>
          <w:sz w:val="24"/>
        </w:rPr>
        <w:t>w którego skład wch</w:t>
      </w:r>
      <w:r>
        <w:rPr>
          <w:rFonts w:ascii="Times New Roman" w:hAnsi="Times New Roman" w:cs="Times New Roman"/>
          <w:color w:val="000000"/>
          <w:sz w:val="24"/>
        </w:rPr>
        <w:t>odzi:</w:t>
      </w:r>
    </w:p>
    <w:p w14:paraId="040BBB7E" w14:textId="77777777" w:rsidR="00C8060C" w:rsidRDefault="00C8060C" w:rsidP="005C6868">
      <w:pPr>
        <w:pStyle w:val="Akapitzlist"/>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 dwór murowano-drewniany,</w:t>
      </w:r>
    </w:p>
    <w:p w14:paraId="51249136" w14:textId="77777777" w:rsidR="00C8060C" w:rsidRPr="006937BE" w:rsidRDefault="00C8060C" w:rsidP="005C6868">
      <w:pPr>
        <w:pStyle w:val="Akapitzlist"/>
        <w:spacing w:after="0" w:line="240" w:lineRule="auto"/>
        <w:jc w:val="both"/>
        <w:rPr>
          <w:rFonts w:ascii="Times New Roman" w:hAnsi="Times New Roman" w:cs="Times New Roman"/>
          <w:color w:val="000000"/>
          <w:sz w:val="24"/>
        </w:rPr>
      </w:pPr>
      <w:r w:rsidRPr="006937BE">
        <w:rPr>
          <w:rFonts w:ascii="Times New Roman" w:hAnsi="Times New Roman" w:cs="Times New Roman"/>
          <w:color w:val="000000"/>
          <w:sz w:val="24"/>
        </w:rPr>
        <w:t>- park</w:t>
      </w:r>
      <w:r>
        <w:rPr>
          <w:rFonts w:ascii="Times New Roman" w:hAnsi="Times New Roman" w:cs="Times New Roman"/>
          <w:color w:val="000000"/>
          <w:sz w:val="24"/>
        </w:rPr>
        <w:t>,</w:t>
      </w:r>
    </w:p>
    <w:p w14:paraId="02E3A68D" w14:textId="77777777" w:rsidR="00C8060C" w:rsidRPr="006937BE" w:rsidRDefault="00C8060C" w:rsidP="005C6868">
      <w:pPr>
        <w:pStyle w:val="Akapitzlist"/>
        <w:numPr>
          <w:ilvl w:val="0"/>
          <w:numId w:val="7"/>
        </w:numPr>
        <w:spacing w:after="0" w:line="240" w:lineRule="auto"/>
        <w:jc w:val="both"/>
        <w:rPr>
          <w:rFonts w:ascii="Times New Roman" w:hAnsi="Times New Roman" w:cs="Times New Roman"/>
          <w:color w:val="000000"/>
          <w:sz w:val="24"/>
        </w:rPr>
      </w:pPr>
      <w:r w:rsidRPr="006937BE">
        <w:rPr>
          <w:rFonts w:ascii="Times New Roman" w:hAnsi="Times New Roman" w:cs="Times New Roman"/>
          <w:color w:val="000000"/>
          <w:sz w:val="24"/>
        </w:rPr>
        <w:t>śródmieście miasta Opoczno</w:t>
      </w:r>
      <w:r>
        <w:rPr>
          <w:rFonts w:ascii="Times New Roman" w:hAnsi="Times New Roman" w:cs="Times New Roman"/>
          <w:color w:val="000000"/>
          <w:sz w:val="24"/>
        </w:rPr>
        <w:t>,</w:t>
      </w:r>
    </w:p>
    <w:p w14:paraId="4506AD2A" w14:textId="53EB9E03" w:rsidR="00C340B4" w:rsidRPr="003208B0" w:rsidRDefault="00C8060C" w:rsidP="005C6868">
      <w:pPr>
        <w:pStyle w:val="Akapitzlist"/>
        <w:numPr>
          <w:ilvl w:val="0"/>
          <w:numId w:val="7"/>
        </w:numPr>
        <w:spacing w:after="0" w:line="240" w:lineRule="auto"/>
        <w:jc w:val="both"/>
        <w:rPr>
          <w:rFonts w:ascii="Times New Roman" w:hAnsi="Times New Roman" w:cs="Times New Roman"/>
          <w:color w:val="000000"/>
          <w:sz w:val="24"/>
        </w:rPr>
      </w:pPr>
      <w:r w:rsidRPr="006937BE">
        <w:rPr>
          <w:rFonts w:ascii="Times New Roman" w:hAnsi="Times New Roman" w:cs="Times New Roman"/>
          <w:color w:val="000000"/>
          <w:sz w:val="24"/>
        </w:rPr>
        <w:t>zespół dworski “Starostwo” znajdujący się w Opocznie przy ul. Parkowej/Kolberga</w:t>
      </w:r>
      <w:r>
        <w:rPr>
          <w:rFonts w:ascii="Times New Roman" w:hAnsi="Times New Roman" w:cs="Times New Roman"/>
          <w:color w:val="000000"/>
          <w:sz w:val="24"/>
        </w:rPr>
        <w:t xml:space="preserve">. </w:t>
      </w:r>
      <w:r>
        <w:rPr>
          <w:rFonts w:ascii="Times New Roman" w:hAnsi="Times New Roman" w:cs="Times New Roman"/>
          <w:color w:val="000000"/>
          <w:sz w:val="24"/>
        </w:rPr>
        <w:br/>
      </w:r>
    </w:p>
    <w:p w14:paraId="2E8803EF" w14:textId="18671112" w:rsidR="00C8060C" w:rsidRPr="00B91C43" w:rsidRDefault="006233E3" w:rsidP="005C6868">
      <w:pPr>
        <w:spacing w:after="0" w:line="240" w:lineRule="auto"/>
        <w:rPr>
          <w:rFonts w:ascii="Times New Roman" w:eastAsiaTheme="majorEastAsia" w:hAnsi="Times New Roman" w:cs="Times New Roman"/>
          <w:b/>
          <w:bCs/>
          <w:sz w:val="28"/>
          <w:szCs w:val="24"/>
        </w:rPr>
      </w:pPr>
      <w:r w:rsidRPr="00B91C43">
        <w:rPr>
          <w:rFonts w:ascii="Times New Roman" w:eastAsiaTheme="majorEastAsia" w:hAnsi="Times New Roman" w:cs="Times New Roman"/>
          <w:b/>
          <w:bCs/>
          <w:sz w:val="28"/>
          <w:szCs w:val="24"/>
        </w:rPr>
        <w:t xml:space="preserve">2.5. </w:t>
      </w:r>
      <w:r w:rsidR="00C8060C" w:rsidRPr="00B91C43">
        <w:rPr>
          <w:rFonts w:ascii="Times New Roman" w:eastAsiaTheme="majorEastAsia" w:hAnsi="Times New Roman" w:cs="Times New Roman"/>
          <w:b/>
          <w:bCs/>
          <w:sz w:val="28"/>
          <w:szCs w:val="24"/>
        </w:rPr>
        <w:t>Sytuacja demograficzna</w:t>
      </w:r>
    </w:p>
    <w:p w14:paraId="2BBBDE92" w14:textId="039B7D62" w:rsidR="00EB121D" w:rsidRPr="00B91C43" w:rsidRDefault="00C8060C" w:rsidP="005C6868">
      <w:pPr>
        <w:spacing w:after="0" w:line="240" w:lineRule="auto"/>
        <w:jc w:val="both"/>
        <w:rPr>
          <w:rFonts w:ascii="Times New Roman" w:hAnsi="Times New Roman" w:cs="Times New Roman"/>
          <w:sz w:val="24"/>
        </w:rPr>
      </w:pPr>
      <w:r w:rsidRPr="00B91C43">
        <w:rPr>
          <w:rFonts w:ascii="Times New Roman" w:hAnsi="Times New Roman" w:cs="Times New Roman"/>
          <w:sz w:val="24"/>
        </w:rPr>
        <w:t xml:space="preserve">Gmina Opoczno ma </w:t>
      </w:r>
      <w:r w:rsidR="0059462F" w:rsidRPr="00B91C43">
        <w:rPr>
          <w:rFonts w:ascii="Times New Roman" w:hAnsi="Times New Roman" w:cs="Times New Roman"/>
          <w:sz w:val="24"/>
        </w:rPr>
        <w:t>32036</w:t>
      </w:r>
      <w:r w:rsidRPr="00B91C43">
        <w:rPr>
          <w:rFonts w:ascii="Times New Roman" w:hAnsi="Times New Roman" w:cs="Times New Roman"/>
          <w:sz w:val="24"/>
        </w:rPr>
        <w:t xml:space="preserve"> mieszkańców, z czego 51,</w:t>
      </w:r>
      <w:r w:rsidR="0059462F" w:rsidRPr="00B91C43">
        <w:rPr>
          <w:rFonts w:ascii="Times New Roman" w:hAnsi="Times New Roman" w:cs="Times New Roman"/>
          <w:sz w:val="24"/>
        </w:rPr>
        <w:t>4</w:t>
      </w:r>
      <w:r w:rsidRPr="00B91C43">
        <w:rPr>
          <w:rFonts w:ascii="Times New Roman" w:hAnsi="Times New Roman" w:cs="Times New Roman"/>
          <w:sz w:val="24"/>
        </w:rPr>
        <w:t>% stanowią kobiety, a 48,</w:t>
      </w:r>
      <w:r w:rsidR="0059462F" w:rsidRPr="00B91C43">
        <w:rPr>
          <w:rFonts w:ascii="Times New Roman" w:hAnsi="Times New Roman" w:cs="Times New Roman"/>
          <w:sz w:val="24"/>
        </w:rPr>
        <w:t>6</w:t>
      </w:r>
      <w:r w:rsidRPr="00B91C43">
        <w:rPr>
          <w:rFonts w:ascii="Times New Roman" w:hAnsi="Times New Roman" w:cs="Times New Roman"/>
          <w:sz w:val="24"/>
        </w:rPr>
        <w:t>% mężczyźni. W latach 2002-202</w:t>
      </w:r>
      <w:r w:rsidR="0059462F" w:rsidRPr="00B91C43">
        <w:rPr>
          <w:rFonts w:ascii="Times New Roman" w:hAnsi="Times New Roman" w:cs="Times New Roman"/>
          <w:sz w:val="24"/>
        </w:rPr>
        <w:t>2</w:t>
      </w:r>
      <w:r w:rsidRPr="00B91C43">
        <w:rPr>
          <w:rFonts w:ascii="Times New Roman" w:hAnsi="Times New Roman" w:cs="Times New Roman"/>
          <w:sz w:val="24"/>
        </w:rPr>
        <w:t xml:space="preserve"> liczba mieszkańców zmalała o </w:t>
      </w:r>
      <w:r w:rsidR="0059462F" w:rsidRPr="00B91C43">
        <w:rPr>
          <w:rFonts w:ascii="Times New Roman" w:hAnsi="Times New Roman" w:cs="Times New Roman"/>
          <w:sz w:val="24"/>
        </w:rPr>
        <w:t>9,5</w:t>
      </w:r>
      <w:r w:rsidRPr="00B91C43">
        <w:rPr>
          <w:rFonts w:ascii="Times New Roman" w:hAnsi="Times New Roman" w:cs="Times New Roman"/>
          <w:sz w:val="24"/>
        </w:rPr>
        <w:t>%.</w:t>
      </w:r>
    </w:p>
    <w:p w14:paraId="2D6C29D9" w14:textId="77777777" w:rsidR="003208B0" w:rsidRDefault="003208B0" w:rsidP="005C6868">
      <w:pPr>
        <w:spacing w:after="0" w:line="240" w:lineRule="auto"/>
        <w:jc w:val="both"/>
        <w:rPr>
          <w:rFonts w:ascii="Times New Roman" w:hAnsi="Times New Roman" w:cs="Times New Roman"/>
          <w:color w:val="000000"/>
          <w:sz w:val="24"/>
        </w:rPr>
      </w:pPr>
    </w:p>
    <w:p w14:paraId="4EE15086" w14:textId="77777777" w:rsidR="003208B0" w:rsidRDefault="003208B0" w:rsidP="005C6868">
      <w:pPr>
        <w:spacing w:after="0" w:line="240" w:lineRule="auto"/>
        <w:jc w:val="both"/>
        <w:rPr>
          <w:rFonts w:ascii="Times New Roman" w:hAnsi="Times New Roman" w:cs="Times New Roman"/>
          <w:color w:val="000000"/>
          <w:sz w:val="24"/>
        </w:rPr>
      </w:pPr>
    </w:p>
    <w:p w14:paraId="4EAE19A5" w14:textId="77777777" w:rsidR="003208B0" w:rsidRDefault="003208B0" w:rsidP="005C6868">
      <w:pPr>
        <w:spacing w:after="0" w:line="240" w:lineRule="auto"/>
        <w:jc w:val="both"/>
        <w:rPr>
          <w:rFonts w:ascii="Times New Roman" w:hAnsi="Times New Roman" w:cs="Times New Roman"/>
          <w:color w:val="000000"/>
          <w:sz w:val="24"/>
        </w:rPr>
      </w:pPr>
    </w:p>
    <w:p w14:paraId="615643E1" w14:textId="571579BD" w:rsidR="00C8060C" w:rsidRPr="0059462F" w:rsidRDefault="00C8060C" w:rsidP="005C6868">
      <w:pPr>
        <w:spacing w:after="0" w:line="240" w:lineRule="auto"/>
        <w:jc w:val="both"/>
        <w:rPr>
          <w:rFonts w:ascii="Times New Roman" w:hAnsi="Times New Roman" w:cs="Times New Roman"/>
          <w:b/>
          <w:sz w:val="24"/>
          <w:szCs w:val="24"/>
        </w:rPr>
      </w:pPr>
      <w:r w:rsidRPr="0059462F">
        <w:rPr>
          <w:rFonts w:ascii="Times New Roman" w:hAnsi="Times New Roman" w:cs="Times New Roman"/>
          <w:b/>
          <w:sz w:val="24"/>
          <w:szCs w:val="24"/>
        </w:rPr>
        <w:t>Wyk.1. Liczba ludności mieszkańców Gminy Opoczno</w:t>
      </w:r>
    </w:p>
    <w:p w14:paraId="4576FB76" w14:textId="0C446F19" w:rsidR="00C8060C" w:rsidRDefault="00C8060C" w:rsidP="005C6868">
      <w:pPr>
        <w:spacing w:after="0" w:line="240" w:lineRule="auto"/>
        <w:jc w:val="both"/>
        <w:rPr>
          <w:rFonts w:ascii="Times New Roman" w:hAnsi="Times New Roman" w:cs="Times New Roman"/>
          <w:b/>
          <w:sz w:val="20"/>
          <w:szCs w:val="20"/>
        </w:rPr>
      </w:pPr>
    </w:p>
    <w:p w14:paraId="0099A6DA" w14:textId="62B3DD64" w:rsidR="00C8060C" w:rsidRDefault="0059462F" w:rsidP="005C6868">
      <w:pPr>
        <w:spacing w:after="0" w:line="240" w:lineRule="auto"/>
        <w:jc w:val="both"/>
        <w:rPr>
          <w:rFonts w:ascii="Times New Roman" w:hAnsi="Times New Roman" w:cs="Times New Roman"/>
          <w:b/>
          <w:sz w:val="20"/>
          <w:szCs w:val="20"/>
        </w:rPr>
      </w:pPr>
      <w:r w:rsidRPr="0059462F">
        <w:rPr>
          <w:rFonts w:ascii="Times New Roman" w:hAnsi="Times New Roman" w:cs="Times New Roman"/>
          <w:b/>
          <w:noProof/>
          <w:sz w:val="20"/>
          <w:szCs w:val="20"/>
        </w:rPr>
        <w:drawing>
          <wp:inline distT="0" distB="0" distL="0" distR="0" wp14:anchorId="294135CC" wp14:editId="3F0B63AC">
            <wp:extent cx="5580380" cy="2313829"/>
            <wp:effectExtent l="0" t="0" r="0" b="0"/>
            <wp:docPr id="40378378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783784" name=""/>
                    <pic:cNvPicPr/>
                  </pic:nvPicPr>
                  <pic:blipFill>
                    <a:blip r:embed="rId9"/>
                    <a:stretch>
                      <a:fillRect/>
                    </a:stretch>
                  </pic:blipFill>
                  <pic:spPr>
                    <a:xfrm>
                      <a:off x="0" y="0"/>
                      <a:ext cx="5614567" cy="2328004"/>
                    </a:xfrm>
                    <a:prstGeom prst="rect">
                      <a:avLst/>
                    </a:prstGeom>
                  </pic:spPr>
                </pic:pic>
              </a:graphicData>
            </a:graphic>
          </wp:inline>
        </w:drawing>
      </w:r>
    </w:p>
    <w:p w14:paraId="21A2A987" w14:textId="77777777" w:rsidR="00C8060C" w:rsidRDefault="00C8060C" w:rsidP="005C6868">
      <w:pPr>
        <w:spacing w:after="0" w:line="240" w:lineRule="auto"/>
        <w:jc w:val="both"/>
        <w:rPr>
          <w:rFonts w:ascii="Times New Roman" w:hAnsi="Times New Roman" w:cs="Times New Roman"/>
          <w:color w:val="000000"/>
          <w:sz w:val="24"/>
        </w:rPr>
      </w:pPr>
    </w:p>
    <w:p w14:paraId="784E5996" w14:textId="441063F6" w:rsidR="00C8060C" w:rsidRPr="00B91C43" w:rsidRDefault="00C8060C" w:rsidP="005C6868">
      <w:pPr>
        <w:spacing w:after="0" w:line="240" w:lineRule="auto"/>
        <w:jc w:val="both"/>
        <w:rPr>
          <w:rFonts w:ascii="Times New Roman" w:hAnsi="Times New Roman" w:cs="Times New Roman"/>
          <w:sz w:val="24"/>
        </w:rPr>
      </w:pPr>
      <w:r w:rsidRPr="00B91C43">
        <w:rPr>
          <w:rFonts w:ascii="Times New Roman" w:hAnsi="Times New Roman" w:cs="Times New Roman"/>
          <w:sz w:val="24"/>
        </w:rPr>
        <w:t xml:space="preserve">Średni wiek mieszkańców wynosi </w:t>
      </w:r>
      <w:r w:rsidR="008C0B8E" w:rsidRPr="00B91C43">
        <w:rPr>
          <w:rFonts w:ascii="Times New Roman" w:hAnsi="Times New Roman" w:cs="Times New Roman"/>
          <w:sz w:val="24"/>
        </w:rPr>
        <w:t>41,5</w:t>
      </w:r>
      <w:r w:rsidRPr="00B91C43">
        <w:rPr>
          <w:rFonts w:ascii="Times New Roman" w:hAnsi="Times New Roman" w:cs="Times New Roman"/>
          <w:sz w:val="24"/>
        </w:rPr>
        <w:t xml:space="preserve"> lat i jest nieznacznie mniejszy od średniego wieku mieszkańców województwa łódzkiego (43,</w:t>
      </w:r>
      <w:r w:rsidR="008C0B8E" w:rsidRPr="00B91C43">
        <w:rPr>
          <w:rFonts w:ascii="Times New Roman" w:hAnsi="Times New Roman" w:cs="Times New Roman"/>
          <w:sz w:val="24"/>
        </w:rPr>
        <w:t>4</w:t>
      </w:r>
      <w:r w:rsidRPr="00B91C43">
        <w:rPr>
          <w:rFonts w:ascii="Times New Roman" w:hAnsi="Times New Roman" w:cs="Times New Roman"/>
          <w:sz w:val="24"/>
        </w:rPr>
        <w:t>) oraz porównywalny do średniego wieku mieszkańców całej Polski (42</w:t>
      </w:r>
      <w:r w:rsidR="008C0B8E" w:rsidRPr="00B91C43">
        <w:rPr>
          <w:rFonts w:ascii="Times New Roman" w:hAnsi="Times New Roman" w:cs="Times New Roman"/>
          <w:sz w:val="24"/>
        </w:rPr>
        <w:t>,1</w:t>
      </w:r>
      <w:r w:rsidRPr="00B91C43">
        <w:rPr>
          <w:rFonts w:ascii="Times New Roman" w:hAnsi="Times New Roman" w:cs="Times New Roman"/>
          <w:sz w:val="24"/>
        </w:rPr>
        <w:t>).</w:t>
      </w:r>
    </w:p>
    <w:p w14:paraId="70CFC803" w14:textId="77777777" w:rsidR="00C8060C" w:rsidRPr="003558C0" w:rsidRDefault="00C8060C" w:rsidP="005C6868">
      <w:pPr>
        <w:spacing w:after="0" w:line="240" w:lineRule="auto"/>
        <w:jc w:val="both"/>
        <w:rPr>
          <w:rFonts w:ascii="Times New Roman" w:hAnsi="Times New Roman" w:cs="Times New Roman"/>
          <w:sz w:val="24"/>
          <w:szCs w:val="24"/>
        </w:rPr>
      </w:pPr>
      <w:r w:rsidRPr="00B91C43">
        <w:rPr>
          <w:rFonts w:ascii="Times New Roman" w:hAnsi="Times New Roman" w:cs="Times New Roman"/>
          <w:sz w:val="24"/>
          <w:szCs w:val="24"/>
        </w:rPr>
        <w:t xml:space="preserve">Współczynnik obciążenia demograficznego to stosunek ludności w wieku </w:t>
      </w:r>
      <w:r w:rsidRPr="003558C0">
        <w:rPr>
          <w:rFonts w:ascii="Times New Roman" w:hAnsi="Times New Roman" w:cs="Times New Roman"/>
          <w:sz w:val="24"/>
          <w:szCs w:val="24"/>
        </w:rPr>
        <w:t xml:space="preserve">nieprodukcyjnym do liczebności wieku produkcyjnego. W przypadku </w:t>
      </w:r>
      <w:r>
        <w:rPr>
          <w:rFonts w:ascii="Times New Roman" w:hAnsi="Times New Roman" w:cs="Times New Roman"/>
          <w:sz w:val="24"/>
          <w:szCs w:val="24"/>
        </w:rPr>
        <w:t>Gminy Opoczno</w:t>
      </w:r>
      <w:r w:rsidRPr="003558C0">
        <w:rPr>
          <w:rFonts w:ascii="Times New Roman" w:hAnsi="Times New Roman" w:cs="Times New Roman"/>
          <w:sz w:val="24"/>
          <w:szCs w:val="24"/>
        </w:rPr>
        <w:t xml:space="preserve"> wskaźnik ten w roku 20</w:t>
      </w:r>
      <w:r>
        <w:rPr>
          <w:rFonts w:ascii="Times New Roman" w:hAnsi="Times New Roman" w:cs="Times New Roman"/>
          <w:sz w:val="24"/>
          <w:szCs w:val="24"/>
        </w:rPr>
        <w:t>21</w:t>
      </w:r>
      <w:r w:rsidRPr="003558C0">
        <w:rPr>
          <w:rFonts w:ascii="Times New Roman" w:hAnsi="Times New Roman" w:cs="Times New Roman"/>
          <w:sz w:val="24"/>
          <w:szCs w:val="24"/>
        </w:rPr>
        <w:t xml:space="preserve"> wynosił </w:t>
      </w:r>
      <w:r>
        <w:rPr>
          <w:rFonts w:ascii="Times New Roman" w:hAnsi="Times New Roman" w:cs="Times New Roman"/>
          <w:sz w:val="24"/>
          <w:szCs w:val="24"/>
        </w:rPr>
        <w:t>66,3</w:t>
      </w:r>
      <w:r w:rsidRPr="003558C0">
        <w:rPr>
          <w:rFonts w:ascii="Times New Roman" w:hAnsi="Times New Roman" w:cs="Times New Roman"/>
          <w:sz w:val="24"/>
          <w:szCs w:val="24"/>
        </w:rPr>
        <w:t xml:space="preserve">. Co wskazuje na fakt, iż następuje proces starzenia się ludności. Ten wskaźnik obciążenia demograficznego jest więc </w:t>
      </w:r>
      <w:r>
        <w:rPr>
          <w:rFonts w:ascii="Times New Roman" w:hAnsi="Times New Roman" w:cs="Times New Roman"/>
          <w:sz w:val="24"/>
          <w:szCs w:val="24"/>
        </w:rPr>
        <w:t>mniejszy</w:t>
      </w:r>
      <w:r w:rsidRPr="003558C0">
        <w:rPr>
          <w:rFonts w:ascii="Times New Roman" w:hAnsi="Times New Roman" w:cs="Times New Roman"/>
          <w:sz w:val="24"/>
          <w:szCs w:val="24"/>
        </w:rPr>
        <w:t xml:space="preserve"> od wskaźnika dla województwa </w:t>
      </w:r>
      <w:r>
        <w:rPr>
          <w:rFonts w:ascii="Times New Roman" w:hAnsi="Times New Roman" w:cs="Times New Roman"/>
          <w:sz w:val="24"/>
          <w:szCs w:val="24"/>
        </w:rPr>
        <w:t>łódzkiego</w:t>
      </w:r>
      <w:r w:rsidRPr="003558C0">
        <w:rPr>
          <w:rFonts w:ascii="Times New Roman" w:hAnsi="Times New Roman" w:cs="Times New Roman"/>
          <w:sz w:val="24"/>
          <w:szCs w:val="24"/>
        </w:rPr>
        <w:t xml:space="preserve"> (</w:t>
      </w:r>
      <w:r>
        <w:rPr>
          <w:rFonts w:ascii="Times New Roman" w:hAnsi="Times New Roman" w:cs="Times New Roman"/>
          <w:sz w:val="24"/>
          <w:szCs w:val="24"/>
        </w:rPr>
        <w:t>71,6</w:t>
      </w:r>
      <w:r w:rsidRPr="003558C0">
        <w:rPr>
          <w:rFonts w:ascii="Times New Roman" w:hAnsi="Times New Roman" w:cs="Times New Roman"/>
          <w:sz w:val="24"/>
          <w:szCs w:val="24"/>
        </w:rPr>
        <w:t xml:space="preserve">) oraz </w:t>
      </w:r>
      <w:r>
        <w:rPr>
          <w:rFonts w:ascii="Times New Roman" w:hAnsi="Times New Roman" w:cs="Times New Roman"/>
          <w:sz w:val="24"/>
          <w:szCs w:val="24"/>
        </w:rPr>
        <w:t>większy</w:t>
      </w:r>
      <w:r w:rsidRPr="003558C0">
        <w:rPr>
          <w:rFonts w:ascii="Times New Roman" w:hAnsi="Times New Roman" w:cs="Times New Roman"/>
          <w:sz w:val="24"/>
          <w:szCs w:val="24"/>
        </w:rPr>
        <w:t xml:space="preserve"> od wskaźnika obciążenia demograficznego dla całej Polski (</w:t>
      </w:r>
      <w:r>
        <w:rPr>
          <w:rFonts w:ascii="Times New Roman" w:hAnsi="Times New Roman" w:cs="Times New Roman"/>
          <w:sz w:val="24"/>
          <w:szCs w:val="24"/>
        </w:rPr>
        <w:t>68,0).</w:t>
      </w:r>
    </w:p>
    <w:p w14:paraId="6E390EB4" w14:textId="77777777" w:rsidR="00C8060C" w:rsidRDefault="00C8060C" w:rsidP="005C6868">
      <w:pPr>
        <w:spacing w:after="0" w:line="240" w:lineRule="auto"/>
        <w:jc w:val="both"/>
        <w:rPr>
          <w:rFonts w:ascii="Times New Roman" w:hAnsi="Times New Roman" w:cs="Times New Roman"/>
          <w:sz w:val="24"/>
          <w:szCs w:val="24"/>
        </w:rPr>
      </w:pPr>
      <w:r w:rsidRPr="008C74EA">
        <w:rPr>
          <w:rFonts w:ascii="Times New Roman" w:hAnsi="Times New Roman" w:cs="Times New Roman"/>
          <w:sz w:val="24"/>
          <w:szCs w:val="24"/>
        </w:rPr>
        <w:t>Na stan i strukturę ludności decydujący wpływ mają zjawiska demograficzne, określane jako ruch naturalny. Zalicza się do nich m.in. urodzenia i zgony, a także małżeństwa</w:t>
      </w:r>
      <w:r>
        <w:rPr>
          <w:rFonts w:ascii="Times New Roman" w:hAnsi="Times New Roman" w:cs="Times New Roman"/>
          <w:sz w:val="24"/>
          <w:szCs w:val="24"/>
        </w:rPr>
        <w:t>,</w:t>
      </w:r>
      <w:r w:rsidRPr="008C74EA">
        <w:rPr>
          <w:rFonts w:ascii="Times New Roman" w:hAnsi="Times New Roman" w:cs="Times New Roman"/>
          <w:sz w:val="24"/>
          <w:szCs w:val="24"/>
        </w:rPr>
        <w:t xml:space="preserve"> rozwody </w:t>
      </w:r>
      <w:r>
        <w:rPr>
          <w:rFonts w:ascii="Times New Roman" w:hAnsi="Times New Roman" w:cs="Times New Roman"/>
          <w:sz w:val="24"/>
          <w:szCs w:val="24"/>
        </w:rPr>
        <w:br/>
      </w:r>
      <w:r w:rsidRPr="008C74EA">
        <w:rPr>
          <w:rFonts w:ascii="Times New Roman" w:hAnsi="Times New Roman" w:cs="Times New Roman"/>
          <w:sz w:val="24"/>
          <w:szCs w:val="24"/>
        </w:rPr>
        <w:t>oraz migracje.</w:t>
      </w:r>
    </w:p>
    <w:p w14:paraId="1DF5F3B9" w14:textId="77777777" w:rsidR="00C8060C" w:rsidRPr="006233E3" w:rsidRDefault="00C8060C" w:rsidP="005C6868">
      <w:pPr>
        <w:spacing w:after="0" w:line="240" w:lineRule="auto"/>
        <w:jc w:val="both"/>
        <w:rPr>
          <w:rFonts w:ascii="Times New Roman" w:eastAsiaTheme="majorEastAsia" w:hAnsi="Times New Roman" w:cs="Times New Roman"/>
          <w:b/>
          <w:bCs/>
          <w:color w:val="000000" w:themeColor="text1"/>
          <w:sz w:val="28"/>
          <w:szCs w:val="24"/>
        </w:rPr>
      </w:pPr>
      <w:r>
        <w:rPr>
          <w:rFonts w:ascii="Verdana" w:hAnsi="Verdana"/>
          <w:color w:val="333333"/>
          <w:sz w:val="21"/>
          <w:szCs w:val="21"/>
        </w:rPr>
        <w:br/>
      </w:r>
      <w:r w:rsidR="006233E3" w:rsidRPr="006233E3">
        <w:rPr>
          <w:rFonts w:ascii="Times New Roman" w:eastAsiaTheme="majorEastAsia" w:hAnsi="Times New Roman" w:cs="Times New Roman"/>
          <w:b/>
          <w:bCs/>
          <w:color w:val="000000" w:themeColor="text1"/>
          <w:sz w:val="28"/>
          <w:szCs w:val="24"/>
        </w:rPr>
        <w:t xml:space="preserve">2.6. </w:t>
      </w:r>
      <w:r w:rsidRPr="006233E3">
        <w:rPr>
          <w:rFonts w:ascii="Times New Roman" w:eastAsiaTheme="majorEastAsia" w:hAnsi="Times New Roman" w:cs="Times New Roman"/>
          <w:b/>
          <w:bCs/>
          <w:color w:val="000000" w:themeColor="text1"/>
          <w:sz w:val="28"/>
          <w:szCs w:val="24"/>
        </w:rPr>
        <w:t>Instytucje kultury</w:t>
      </w:r>
    </w:p>
    <w:p w14:paraId="7F93BC12" w14:textId="77777777" w:rsidR="00C8060C" w:rsidRDefault="00C8060C" w:rsidP="005C6868">
      <w:pPr>
        <w:spacing w:after="0" w:line="240" w:lineRule="auto"/>
        <w:jc w:val="both"/>
        <w:rPr>
          <w:rFonts w:ascii="Times New Roman" w:hAnsi="Times New Roman" w:cs="Times New Roman"/>
          <w:sz w:val="24"/>
          <w:szCs w:val="24"/>
        </w:rPr>
      </w:pPr>
      <w:r w:rsidRPr="00331D34">
        <w:rPr>
          <w:rFonts w:ascii="Times New Roman" w:hAnsi="Times New Roman" w:cs="Times New Roman"/>
          <w:sz w:val="24"/>
          <w:szCs w:val="24"/>
        </w:rPr>
        <w:t xml:space="preserve">Istotną rolę w zakresie realizacji zadań o charakterze społecznym mają instytucje kultury, które </w:t>
      </w:r>
      <w:r w:rsidRPr="007C0338">
        <w:rPr>
          <w:rFonts w:ascii="Times New Roman" w:hAnsi="Times New Roman" w:cs="Times New Roman"/>
          <w:sz w:val="24"/>
          <w:szCs w:val="24"/>
        </w:rPr>
        <w:t xml:space="preserve">upowszechniają wśród mieszkańców postawy </w:t>
      </w:r>
      <w:r>
        <w:rPr>
          <w:rFonts w:ascii="Times New Roman" w:hAnsi="Times New Roman" w:cs="Times New Roman"/>
          <w:sz w:val="24"/>
          <w:szCs w:val="24"/>
        </w:rPr>
        <w:t xml:space="preserve">prospołeczne, a także umożliwiają profilaktykę zdrowia psychicznego, ponieważ jak wiadomo sztuka, natura oraz aktywność fizyczna odgrywają niebagatelną rolę w profilaktyce zdrowia fizycznego i psychicznego. </w:t>
      </w:r>
    </w:p>
    <w:p w14:paraId="61A303C3" w14:textId="77777777" w:rsidR="00C8060C" w:rsidRDefault="00C8060C" w:rsidP="005C6868">
      <w:pPr>
        <w:spacing w:after="0" w:line="240" w:lineRule="auto"/>
        <w:jc w:val="both"/>
        <w:rPr>
          <w:rFonts w:ascii="Times New Roman" w:eastAsiaTheme="majorEastAsia" w:hAnsi="Times New Roman" w:cs="Times New Roman"/>
          <w:b/>
          <w:bCs/>
          <w:color w:val="2E74B5" w:themeColor="accent1" w:themeShade="BF"/>
          <w:sz w:val="28"/>
          <w:szCs w:val="24"/>
        </w:rPr>
      </w:pPr>
    </w:p>
    <w:p w14:paraId="45D4282E" w14:textId="77777777" w:rsidR="00C8060C" w:rsidRPr="00DF16C7" w:rsidRDefault="00C8060C" w:rsidP="005C6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Gminie Opoczno funkcjonuje </w:t>
      </w:r>
      <w:r w:rsidRPr="004F5034">
        <w:rPr>
          <w:rFonts w:ascii="Times New Roman" w:hAnsi="Times New Roman" w:cs="Times New Roman"/>
          <w:b/>
          <w:sz w:val="24"/>
          <w:szCs w:val="24"/>
        </w:rPr>
        <w:t xml:space="preserve">Miejski Dom Kultury im. Tadeusza Sygietyńskiego </w:t>
      </w:r>
      <w:r>
        <w:rPr>
          <w:rFonts w:ascii="Times New Roman" w:hAnsi="Times New Roman" w:cs="Times New Roman"/>
          <w:b/>
          <w:sz w:val="24"/>
          <w:szCs w:val="24"/>
        </w:rPr>
        <w:br/>
      </w:r>
      <w:r w:rsidRPr="004F5034">
        <w:rPr>
          <w:rFonts w:ascii="Times New Roman" w:hAnsi="Times New Roman" w:cs="Times New Roman"/>
          <w:b/>
          <w:sz w:val="24"/>
          <w:szCs w:val="24"/>
        </w:rPr>
        <w:t>w Opocznie</w:t>
      </w:r>
      <w:r w:rsidRPr="003C3C8F">
        <w:rPr>
          <w:rFonts w:ascii="Times New Roman" w:hAnsi="Times New Roman" w:cs="Times New Roman"/>
          <w:sz w:val="24"/>
          <w:szCs w:val="24"/>
        </w:rPr>
        <w:t xml:space="preserve">. </w:t>
      </w:r>
      <w:r>
        <w:rPr>
          <w:rFonts w:ascii="Times New Roman" w:hAnsi="Times New Roman" w:cs="Times New Roman"/>
          <w:sz w:val="24"/>
          <w:szCs w:val="24"/>
        </w:rPr>
        <w:t>Jest on</w:t>
      </w:r>
      <w:r w:rsidRPr="003C3C8F">
        <w:rPr>
          <w:rFonts w:ascii="Times New Roman" w:hAnsi="Times New Roman" w:cs="Times New Roman"/>
          <w:sz w:val="24"/>
          <w:szCs w:val="24"/>
        </w:rPr>
        <w:t xml:space="preserve"> wiodącą placówką kultury w Gminie Opoczno, realizującą program polityki kulturalnej. </w:t>
      </w:r>
      <w:r>
        <w:rPr>
          <w:rFonts w:ascii="Times New Roman" w:hAnsi="Times New Roman" w:cs="Times New Roman"/>
          <w:sz w:val="24"/>
          <w:szCs w:val="24"/>
        </w:rPr>
        <w:t xml:space="preserve">Jest to jednostka samorządowa organizowana przez Gminę Opoczno. </w:t>
      </w:r>
      <w:r w:rsidRPr="00DF16C7">
        <w:rPr>
          <w:rFonts w:ascii="Times New Roman" w:hAnsi="Times New Roman" w:cs="Times New Roman"/>
          <w:sz w:val="24"/>
          <w:szCs w:val="24"/>
        </w:rPr>
        <w:t>Podstawowym celem działalności MDK jest:</w:t>
      </w:r>
    </w:p>
    <w:p w14:paraId="77164C77" w14:textId="77777777" w:rsidR="00C8060C" w:rsidRPr="00DF16C7" w:rsidRDefault="00C8060C" w:rsidP="005C6868">
      <w:pPr>
        <w:numPr>
          <w:ilvl w:val="0"/>
          <w:numId w:val="9"/>
        </w:numPr>
        <w:shd w:val="clear" w:color="auto" w:fill="FFFFFF"/>
        <w:spacing w:before="100" w:beforeAutospacing="1" w:after="100" w:afterAutospacing="1" w:line="240" w:lineRule="auto"/>
        <w:jc w:val="both"/>
        <w:rPr>
          <w:rFonts w:ascii="Times New Roman" w:hAnsi="Times New Roman" w:cs="Times New Roman"/>
          <w:sz w:val="24"/>
          <w:szCs w:val="24"/>
        </w:rPr>
      </w:pPr>
      <w:r w:rsidRPr="00DF16C7">
        <w:rPr>
          <w:rFonts w:ascii="Times New Roman" w:hAnsi="Times New Roman" w:cs="Times New Roman"/>
          <w:sz w:val="24"/>
          <w:szCs w:val="24"/>
        </w:rPr>
        <w:t>Rozpoznawanie, rozbudzanie zainteresowań i potrzeb kulturalnych społeczności lokalnej;</w:t>
      </w:r>
    </w:p>
    <w:p w14:paraId="2D8076AE" w14:textId="77777777" w:rsidR="00C8060C" w:rsidRPr="00DF16C7" w:rsidRDefault="00C8060C" w:rsidP="005C6868">
      <w:pPr>
        <w:numPr>
          <w:ilvl w:val="0"/>
          <w:numId w:val="9"/>
        </w:numPr>
        <w:shd w:val="clear" w:color="auto" w:fill="FFFFFF"/>
        <w:spacing w:before="100" w:beforeAutospacing="1" w:after="100" w:afterAutospacing="1" w:line="240" w:lineRule="auto"/>
        <w:jc w:val="both"/>
        <w:rPr>
          <w:rFonts w:ascii="Times New Roman" w:hAnsi="Times New Roman" w:cs="Times New Roman"/>
          <w:sz w:val="24"/>
          <w:szCs w:val="24"/>
        </w:rPr>
      </w:pPr>
      <w:r w:rsidRPr="00DF16C7">
        <w:rPr>
          <w:rFonts w:ascii="Times New Roman" w:hAnsi="Times New Roman" w:cs="Times New Roman"/>
          <w:sz w:val="24"/>
          <w:szCs w:val="24"/>
        </w:rPr>
        <w:t>Przygotowanie do odbioru i tworzenia wartości kulturalnych;</w:t>
      </w:r>
    </w:p>
    <w:p w14:paraId="3455B805" w14:textId="77777777" w:rsidR="00C8060C" w:rsidRPr="00DF16C7" w:rsidRDefault="00C8060C" w:rsidP="005C6868">
      <w:pPr>
        <w:numPr>
          <w:ilvl w:val="0"/>
          <w:numId w:val="9"/>
        </w:numPr>
        <w:shd w:val="clear" w:color="auto" w:fill="FFFFFF"/>
        <w:spacing w:before="100" w:beforeAutospacing="1" w:after="100" w:afterAutospacing="1" w:line="240" w:lineRule="auto"/>
        <w:jc w:val="both"/>
        <w:rPr>
          <w:rFonts w:ascii="Times New Roman" w:hAnsi="Times New Roman" w:cs="Times New Roman"/>
          <w:sz w:val="24"/>
          <w:szCs w:val="24"/>
        </w:rPr>
      </w:pPr>
      <w:r w:rsidRPr="00DF16C7">
        <w:rPr>
          <w:rFonts w:ascii="Times New Roman" w:hAnsi="Times New Roman" w:cs="Times New Roman"/>
          <w:sz w:val="24"/>
          <w:szCs w:val="24"/>
        </w:rPr>
        <w:t>Kształtowanie wzorców i nawyków aktywnego uczestnictwa w kulturze;</w:t>
      </w:r>
    </w:p>
    <w:p w14:paraId="5781643E" w14:textId="77777777" w:rsidR="00C8060C" w:rsidRPr="00DF16C7" w:rsidRDefault="00C8060C" w:rsidP="005C6868">
      <w:pPr>
        <w:numPr>
          <w:ilvl w:val="0"/>
          <w:numId w:val="9"/>
        </w:numPr>
        <w:shd w:val="clear" w:color="auto" w:fill="FFFFFF"/>
        <w:spacing w:before="100" w:beforeAutospacing="1" w:after="100" w:afterAutospacing="1" w:line="240" w:lineRule="auto"/>
        <w:jc w:val="both"/>
        <w:rPr>
          <w:rFonts w:ascii="Times New Roman" w:hAnsi="Times New Roman" w:cs="Times New Roman"/>
          <w:sz w:val="24"/>
          <w:szCs w:val="24"/>
        </w:rPr>
      </w:pPr>
      <w:r w:rsidRPr="00DF16C7">
        <w:rPr>
          <w:rFonts w:ascii="Times New Roman" w:hAnsi="Times New Roman" w:cs="Times New Roman"/>
          <w:sz w:val="24"/>
          <w:szCs w:val="24"/>
        </w:rPr>
        <w:t>Zaspokajanie lokalnych potrzeb kulturalnych różnych grup społecznych;</w:t>
      </w:r>
    </w:p>
    <w:p w14:paraId="19EF82DB" w14:textId="77777777" w:rsidR="00C8060C" w:rsidRPr="00DF16C7" w:rsidRDefault="00C8060C" w:rsidP="005C6868">
      <w:pPr>
        <w:numPr>
          <w:ilvl w:val="0"/>
          <w:numId w:val="9"/>
        </w:numPr>
        <w:shd w:val="clear" w:color="auto" w:fill="FFFFFF"/>
        <w:spacing w:before="100" w:beforeAutospacing="1" w:after="100" w:afterAutospacing="1" w:line="240" w:lineRule="auto"/>
        <w:jc w:val="both"/>
        <w:rPr>
          <w:rFonts w:ascii="Times New Roman" w:hAnsi="Times New Roman" w:cs="Times New Roman"/>
          <w:sz w:val="24"/>
          <w:szCs w:val="24"/>
        </w:rPr>
      </w:pPr>
      <w:r w:rsidRPr="00DF16C7">
        <w:rPr>
          <w:rFonts w:ascii="Times New Roman" w:hAnsi="Times New Roman" w:cs="Times New Roman"/>
          <w:sz w:val="24"/>
          <w:szCs w:val="24"/>
        </w:rPr>
        <w:t>Edukacja kulturalna i wychowanie przez sztukę;</w:t>
      </w:r>
    </w:p>
    <w:p w14:paraId="147BC75B" w14:textId="77777777" w:rsidR="00C8060C" w:rsidRPr="00DF16C7" w:rsidRDefault="00C8060C" w:rsidP="005C6868">
      <w:pPr>
        <w:numPr>
          <w:ilvl w:val="0"/>
          <w:numId w:val="9"/>
        </w:numPr>
        <w:shd w:val="clear" w:color="auto" w:fill="FFFFFF"/>
        <w:spacing w:before="100" w:beforeAutospacing="1" w:after="100" w:afterAutospacing="1" w:line="240" w:lineRule="auto"/>
        <w:jc w:val="both"/>
        <w:rPr>
          <w:rFonts w:ascii="Times New Roman" w:hAnsi="Times New Roman" w:cs="Times New Roman"/>
          <w:sz w:val="24"/>
          <w:szCs w:val="24"/>
        </w:rPr>
      </w:pPr>
      <w:r w:rsidRPr="00DF16C7">
        <w:rPr>
          <w:rFonts w:ascii="Times New Roman" w:hAnsi="Times New Roman" w:cs="Times New Roman"/>
          <w:sz w:val="24"/>
          <w:szCs w:val="24"/>
        </w:rPr>
        <w:t>Tworzenie warunków dla rozwoju amatorskiego ruchu artystycznego oraz zainteresowania wiedzą i sztuką;</w:t>
      </w:r>
    </w:p>
    <w:p w14:paraId="6B9B9F95" w14:textId="77777777" w:rsidR="00C8060C" w:rsidRPr="00DF16C7" w:rsidRDefault="00C8060C" w:rsidP="005C6868">
      <w:pPr>
        <w:numPr>
          <w:ilvl w:val="0"/>
          <w:numId w:val="9"/>
        </w:numPr>
        <w:shd w:val="clear" w:color="auto" w:fill="FFFFFF"/>
        <w:spacing w:before="100" w:beforeAutospacing="1" w:after="100" w:afterAutospacing="1" w:line="240" w:lineRule="auto"/>
        <w:jc w:val="both"/>
        <w:rPr>
          <w:rFonts w:ascii="Times New Roman" w:hAnsi="Times New Roman" w:cs="Times New Roman"/>
          <w:sz w:val="24"/>
          <w:szCs w:val="24"/>
        </w:rPr>
      </w:pPr>
      <w:r w:rsidRPr="00DF16C7">
        <w:rPr>
          <w:rFonts w:ascii="Times New Roman" w:hAnsi="Times New Roman" w:cs="Times New Roman"/>
          <w:sz w:val="24"/>
          <w:szCs w:val="24"/>
        </w:rPr>
        <w:t>Tworzenie warunków dla rozwoju folkloru</w:t>
      </w:r>
      <w:r>
        <w:rPr>
          <w:rFonts w:ascii="Times New Roman" w:hAnsi="Times New Roman" w:cs="Times New Roman"/>
          <w:sz w:val="24"/>
          <w:szCs w:val="24"/>
        </w:rPr>
        <w:t>,</w:t>
      </w:r>
      <w:r w:rsidRPr="00DF16C7">
        <w:rPr>
          <w:rFonts w:ascii="Times New Roman" w:hAnsi="Times New Roman" w:cs="Times New Roman"/>
          <w:sz w:val="24"/>
          <w:szCs w:val="24"/>
        </w:rPr>
        <w:t xml:space="preserve"> a także rękodzieła ludowego i artystycznego;</w:t>
      </w:r>
    </w:p>
    <w:p w14:paraId="4C4619CE" w14:textId="77777777" w:rsidR="00C8060C" w:rsidRPr="00DF16C7" w:rsidRDefault="00C8060C" w:rsidP="005C6868">
      <w:pPr>
        <w:numPr>
          <w:ilvl w:val="0"/>
          <w:numId w:val="9"/>
        </w:numPr>
        <w:shd w:val="clear" w:color="auto" w:fill="FFFFFF"/>
        <w:spacing w:before="100" w:beforeAutospacing="1" w:after="100" w:afterAutospacing="1" w:line="240" w:lineRule="auto"/>
        <w:jc w:val="both"/>
        <w:rPr>
          <w:rFonts w:ascii="Times New Roman" w:hAnsi="Times New Roman" w:cs="Times New Roman"/>
          <w:sz w:val="24"/>
          <w:szCs w:val="24"/>
        </w:rPr>
      </w:pPr>
      <w:r w:rsidRPr="00DF16C7">
        <w:rPr>
          <w:rFonts w:ascii="Times New Roman" w:hAnsi="Times New Roman" w:cs="Times New Roman"/>
          <w:sz w:val="24"/>
          <w:szCs w:val="24"/>
        </w:rPr>
        <w:t>Upowszechnianie i promocja kultury lokalnej w kraju i za granicą;</w:t>
      </w:r>
    </w:p>
    <w:p w14:paraId="3858C549" w14:textId="77777777" w:rsidR="00EB121D" w:rsidRDefault="00C8060C" w:rsidP="005C6868">
      <w:pPr>
        <w:numPr>
          <w:ilvl w:val="0"/>
          <w:numId w:val="9"/>
        </w:numPr>
        <w:shd w:val="clear" w:color="auto" w:fill="FFFFFF"/>
        <w:spacing w:before="100" w:beforeAutospacing="1" w:after="100" w:afterAutospacing="1" w:line="240" w:lineRule="auto"/>
        <w:jc w:val="both"/>
        <w:rPr>
          <w:rFonts w:ascii="Times New Roman" w:hAnsi="Times New Roman" w:cs="Times New Roman"/>
          <w:sz w:val="24"/>
          <w:szCs w:val="24"/>
        </w:rPr>
      </w:pPr>
      <w:r w:rsidRPr="00DF16C7">
        <w:rPr>
          <w:rFonts w:ascii="Times New Roman" w:hAnsi="Times New Roman" w:cs="Times New Roman"/>
          <w:sz w:val="24"/>
          <w:szCs w:val="24"/>
        </w:rPr>
        <w:t>Prowadzenie działalności instruktażowo-metodycznej</w:t>
      </w:r>
      <w:r>
        <w:rPr>
          <w:rFonts w:ascii="Times New Roman" w:hAnsi="Times New Roman" w:cs="Times New Roman"/>
          <w:sz w:val="24"/>
          <w:szCs w:val="24"/>
        </w:rPr>
        <w:t>.</w:t>
      </w:r>
    </w:p>
    <w:p w14:paraId="40954601" w14:textId="15EF1156" w:rsidR="00C8060C" w:rsidRPr="00EB121D" w:rsidRDefault="00C8060C" w:rsidP="00EB121D">
      <w:pPr>
        <w:shd w:val="clear" w:color="auto" w:fill="FFFFFF"/>
        <w:spacing w:before="100" w:beforeAutospacing="1" w:after="100" w:afterAutospacing="1" w:line="240" w:lineRule="auto"/>
        <w:ind w:left="720"/>
        <w:jc w:val="both"/>
        <w:rPr>
          <w:rFonts w:ascii="Times New Roman" w:hAnsi="Times New Roman" w:cs="Times New Roman"/>
          <w:sz w:val="24"/>
          <w:szCs w:val="24"/>
        </w:rPr>
      </w:pPr>
      <w:r w:rsidRPr="00EB121D">
        <w:rPr>
          <w:rFonts w:ascii="Times New Roman" w:hAnsi="Times New Roman" w:cs="Times New Roman"/>
          <w:sz w:val="24"/>
          <w:szCs w:val="24"/>
        </w:rPr>
        <w:t xml:space="preserve">Oferta kulturalna MDK zaspokaja zarówno potrzeby mieszkańców miasta jak i wsi. Propozycje wydarzeń kulturalnych </w:t>
      </w:r>
      <w:r w:rsidR="003208B0">
        <w:rPr>
          <w:rFonts w:ascii="Times New Roman" w:hAnsi="Times New Roman" w:cs="Times New Roman"/>
          <w:sz w:val="24"/>
          <w:szCs w:val="24"/>
        </w:rPr>
        <w:t>Placówki</w:t>
      </w:r>
      <w:r w:rsidRPr="00EB121D">
        <w:rPr>
          <w:rFonts w:ascii="Times New Roman" w:hAnsi="Times New Roman" w:cs="Times New Roman"/>
          <w:sz w:val="24"/>
          <w:szCs w:val="24"/>
        </w:rPr>
        <w:t xml:space="preserve"> skierowane są do wszystkich grup wiekowych.</w:t>
      </w:r>
    </w:p>
    <w:p w14:paraId="39AB6EF4" w14:textId="77777777" w:rsidR="00C8060C" w:rsidRPr="00414ABA" w:rsidRDefault="00C8060C" w:rsidP="005C6868">
      <w:pPr>
        <w:shd w:val="clear" w:color="auto" w:fill="FFFFFF"/>
        <w:spacing w:after="0" w:line="240" w:lineRule="auto"/>
        <w:jc w:val="both"/>
        <w:rPr>
          <w:rFonts w:ascii="Times New Roman" w:hAnsi="Times New Roman" w:cs="Times New Roman"/>
          <w:sz w:val="24"/>
          <w:szCs w:val="24"/>
        </w:rPr>
      </w:pPr>
      <w:r w:rsidRPr="00414ABA">
        <w:rPr>
          <w:rFonts w:ascii="Times New Roman" w:hAnsi="Times New Roman" w:cs="Times New Roman"/>
          <w:sz w:val="24"/>
          <w:szCs w:val="24"/>
        </w:rPr>
        <w:t xml:space="preserve">W ciągu roku w </w:t>
      </w:r>
      <w:r>
        <w:rPr>
          <w:rFonts w:ascii="Times New Roman" w:hAnsi="Times New Roman" w:cs="Times New Roman"/>
          <w:sz w:val="24"/>
          <w:szCs w:val="24"/>
        </w:rPr>
        <w:t xml:space="preserve">MDK </w:t>
      </w:r>
      <w:r w:rsidRPr="00414ABA">
        <w:rPr>
          <w:rFonts w:ascii="Times New Roman" w:hAnsi="Times New Roman" w:cs="Times New Roman"/>
          <w:sz w:val="24"/>
          <w:szCs w:val="24"/>
        </w:rPr>
        <w:t>organizowane są różne sekcje, zarówno dla dzieci jaki i dla dorosłych:</w:t>
      </w:r>
    </w:p>
    <w:p w14:paraId="00CC5146" w14:textId="77777777" w:rsidR="00C8060C" w:rsidRDefault="00C8060C" w:rsidP="005C6868">
      <w:pPr>
        <w:pStyle w:val="Akapitzlist"/>
        <w:numPr>
          <w:ilvl w:val="0"/>
          <w:numId w:val="10"/>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Koło zainteresowań – Plastyka,</w:t>
      </w:r>
    </w:p>
    <w:p w14:paraId="39569A9C" w14:textId="77777777" w:rsidR="00C8060C" w:rsidRDefault="00C8060C" w:rsidP="005C6868">
      <w:pPr>
        <w:pStyle w:val="Akapitzlist"/>
        <w:numPr>
          <w:ilvl w:val="0"/>
          <w:numId w:val="10"/>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Koło zainteresowań – Modelarstwo,</w:t>
      </w:r>
    </w:p>
    <w:p w14:paraId="4A7624A5" w14:textId="77777777" w:rsidR="00C8060C" w:rsidRDefault="00C8060C" w:rsidP="005C6868">
      <w:pPr>
        <w:pStyle w:val="Akapitzlist"/>
        <w:numPr>
          <w:ilvl w:val="0"/>
          <w:numId w:val="10"/>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Koło zainteresowań – Teatr,</w:t>
      </w:r>
    </w:p>
    <w:p w14:paraId="3168A84E" w14:textId="77777777" w:rsidR="00C8060C" w:rsidRDefault="00C8060C" w:rsidP="005C6868">
      <w:pPr>
        <w:pStyle w:val="Akapitzlist"/>
        <w:numPr>
          <w:ilvl w:val="0"/>
          <w:numId w:val="10"/>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Koło zainteresowań - Fotografia,</w:t>
      </w:r>
    </w:p>
    <w:p w14:paraId="170D946D" w14:textId="77777777" w:rsidR="00C8060C" w:rsidRDefault="00C8060C" w:rsidP="005C6868">
      <w:pPr>
        <w:pStyle w:val="Akapitzlist"/>
        <w:numPr>
          <w:ilvl w:val="0"/>
          <w:numId w:val="10"/>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Koło zainteresowań -Tramblanka,</w:t>
      </w:r>
    </w:p>
    <w:p w14:paraId="7F03D623" w14:textId="77777777" w:rsidR="00C8060C" w:rsidRDefault="00C8060C" w:rsidP="005C6868">
      <w:pPr>
        <w:pStyle w:val="Akapitzlist"/>
        <w:numPr>
          <w:ilvl w:val="0"/>
          <w:numId w:val="10"/>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Koło zainteresowań – Muzyka,</w:t>
      </w:r>
    </w:p>
    <w:p w14:paraId="513AF3ED" w14:textId="77777777" w:rsidR="00C8060C" w:rsidRDefault="00C8060C" w:rsidP="005C6868">
      <w:pPr>
        <w:pStyle w:val="Akapitzlist"/>
        <w:numPr>
          <w:ilvl w:val="0"/>
          <w:numId w:val="10"/>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Klub Seniora, </w:t>
      </w:r>
    </w:p>
    <w:p w14:paraId="5DACA4A3" w14:textId="6496E273" w:rsidR="00C8060C" w:rsidRPr="00B91C43" w:rsidRDefault="00C8060C" w:rsidP="005C6868">
      <w:pPr>
        <w:pStyle w:val="Akapitzlist"/>
        <w:numPr>
          <w:ilvl w:val="0"/>
          <w:numId w:val="10"/>
        </w:numPr>
        <w:shd w:val="clear" w:color="auto" w:fill="FFFFFF"/>
        <w:spacing w:after="0" w:line="240" w:lineRule="auto"/>
        <w:jc w:val="both"/>
        <w:rPr>
          <w:rFonts w:ascii="Times New Roman" w:hAnsi="Times New Roman" w:cs="Times New Roman"/>
          <w:sz w:val="24"/>
          <w:szCs w:val="24"/>
        </w:rPr>
      </w:pPr>
      <w:r w:rsidRPr="00B91C43">
        <w:rPr>
          <w:rFonts w:ascii="Times New Roman" w:hAnsi="Times New Roman" w:cs="Times New Roman"/>
          <w:sz w:val="24"/>
          <w:szCs w:val="24"/>
        </w:rPr>
        <w:lastRenderedPageBreak/>
        <w:t>Orkiestra Miejska</w:t>
      </w:r>
      <w:r w:rsidR="008C0B8E" w:rsidRPr="00B91C43">
        <w:rPr>
          <w:rFonts w:ascii="Times New Roman" w:hAnsi="Times New Roman" w:cs="Times New Roman"/>
          <w:sz w:val="24"/>
          <w:szCs w:val="24"/>
        </w:rPr>
        <w:t>,</w:t>
      </w:r>
    </w:p>
    <w:p w14:paraId="1E48A962" w14:textId="794452F7" w:rsidR="008C0B8E" w:rsidRPr="00B91C43" w:rsidRDefault="00F1468B" w:rsidP="005C6868">
      <w:pPr>
        <w:pStyle w:val="Akapitzlist"/>
        <w:numPr>
          <w:ilvl w:val="0"/>
          <w:numId w:val="10"/>
        </w:numPr>
        <w:shd w:val="clear" w:color="auto" w:fill="FFFFFF"/>
        <w:spacing w:after="0" w:line="240" w:lineRule="auto"/>
        <w:jc w:val="both"/>
        <w:rPr>
          <w:rFonts w:ascii="Times New Roman" w:hAnsi="Times New Roman" w:cs="Times New Roman"/>
          <w:sz w:val="24"/>
          <w:szCs w:val="24"/>
        </w:rPr>
      </w:pPr>
      <w:r w:rsidRPr="00B91C43">
        <w:rPr>
          <w:rFonts w:ascii="Times New Roman" w:hAnsi="Times New Roman" w:cs="Times New Roman"/>
          <w:sz w:val="24"/>
          <w:szCs w:val="24"/>
        </w:rPr>
        <w:t>Canta Bile – zespół wokalny</w:t>
      </w:r>
    </w:p>
    <w:p w14:paraId="0284E1E1" w14:textId="7A1BF00A" w:rsidR="00F1468B" w:rsidRPr="00B91C43" w:rsidRDefault="00F1468B" w:rsidP="005C6868">
      <w:pPr>
        <w:pStyle w:val="Akapitzlist"/>
        <w:numPr>
          <w:ilvl w:val="0"/>
          <w:numId w:val="10"/>
        </w:numPr>
        <w:shd w:val="clear" w:color="auto" w:fill="FFFFFF"/>
        <w:spacing w:after="0" w:line="240" w:lineRule="auto"/>
        <w:jc w:val="both"/>
        <w:rPr>
          <w:rFonts w:ascii="Times New Roman" w:hAnsi="Times New Roman" w:cs="Times New Roman"/>
          <w:sz w:val="24"/>
          <w:szCs w:val="24"/>
        </w:rPr>
      </w:pPr>
      <w:r w:rsidRPr="00B91C43">
        <w:rPr>
          <w:rFonts w:ascii="Times New Roman" w:hAnsi="Times New Roman" w:cs="Times New Roman"/>
          <w:sz w:val="24"/>
          <w:szCs w:val="24"/>
        </w:rPr>
        <w:t>Studio Piosenki TON,</w:t>
      </w:r>
    </w:p>
    <w:p w14:paraId="240BF1B4" w14:textId="1057C9B3" w:rsidR="00F1468B" w:rsidRPr="00B91C43" w:rsidRDefault="00F1468B" w:rsidP="005C6868">
      <w:pPr>
        <w:pStyle w:val="Akapitzlist"/>
        <w:numPr>
          <w:ilvl w:val="0"/>
          <w:numId w:val="10"/>
        </w:numPr>
        <w:shd w:val="clear" w:color="auto" w:fill="FFFFFF"/>
        <w:spacing w:after="0" w:line="240" w:lineRule="auto"/>
        <w:jc w:val="both"/>
        <w:rPr>
          <w:rFonts w:ascii="Times New Roman" w:hAnsi="Times New Roman" w:cs="Times New Roman"/>
          <w:sz w:val="24"/>
          <w:szCs w:val="24"/>
        </w:rPr>
      </w:pPr>
      <w:r w:rsidRPr="00B91C43">
        <w:rPr>
          <w:rFonts w:ascii="Times New Roman" w:hAnsi="Times New Roman" w:cs="Times New Roman"/>
          <w:sz w:val="24"/>
          <w:szCs w:val="24"/>
        </w:rPr>
        <w:t>Rękodzieło,</w:t>
      </w:r>
    </w:p>
    <w:p w14:paraId="75521BC3" w14:textId="3A931A1A" w:rsidR="00F1468B" w:rsidRPr="00B91C43" w:rsidRDefault="00F1468B" w:rsidP="005C6868">
      <w:pPr>
        <w:pStyle w:val="Akapitzlist"/>
        <w:numPr>
          <w:ilvl w:val="0"/>
          <w:numId w:val="10"/>
        </w:numPr>
        <w:shd w:val="clear" w:color="auto" w:fill="FFFFFF"/>
        <w:spacing w:after="0" w:line="240" w:lineRule="auto"/>
        <w:jc w:val="both"/>
        <w:rPr>
          <w:rFonts w:ascii="Times New Roman" w:hAnsi="Times New Roman" w:cs="Times New Roman"/>
          <w:sz w:val="24"/>
          <w:szCs w:val="24"/>
        </w:rPr>
      </w:pPr>
      <w:r w:rsidRPr="00B91C43">
        <w:rPr>
          <w:rFonts w:ascii="Times New Roman" w:hAnsi="Times New Roman" w:cs="Times New Roman"/>
          <w:sz w:val="24"/>
          <w:szCs w:val="24"/>
        </w:rPr>
        <w:t>Ceramika,</w:t>
      </w:r>
    </w:p>
    <w:p w14:paraId="67197324" w14:textId="625922AF" w:rsidR="00F1468B" w:rsidRPr="00B91C43" w:rsidRDefault="00F1468B" w:rsidP="005C6868">
      <w:pPr>
        <w:pStyle w:val="Akapitzlist"/>
        <w:numPr>
          <w:ilvl w:val="0"/>
          <w:numId w:val="10"/>
        </w:numPr>
        <w:shd w:val="clear" w:color="auto" w:fill="FFFFFF"/>
        <w:spacing w:after="0" w:line="240" w:lineRule="auto"/>
        <w:jc w:val="both"/>
        <w:rPr>
          <w:rFonts w:ascii="Times New Roman" w:hAnsi="Times New Roman" w:cs="Times New Roman"/>
          <w:sz w:val="24"/>
          <w:szCs w:val="24"/>
        </w:rPr>
      </w:pPr>
      <w:proofErr w:type="spellStart"/>
      <w:r w:rsidRPr="00B91C43">
        <w:rPr>
          <w:rFonts w:ascii="Times New Roman" w:hAnsi="Times New Roman" w:cs="Times New Roman"/>
          <w:sz w:val="24"/>
          <w:szCs w:val="24"/>
        </w:rPr>
        <w:t>Sermo</w:t>
      </w:r>
      <w:proofErr w:type="spellEnd"/>
      <w:r w:rsidRPr="00B91C43">
        <w:rPr>
          <w:rFonts w:ascii="Times New Roman" w:hAnsi="Times New Roman" w:cs="Times New Roman"/>
          <w:sz w:val="24"/>
          <w:szCs w:val="24"/>
        </w:rPr>
        <w:t xml:space="preserve"> grupy teatralne, sekcja teatralna dla dzieci i młodzieży</w:t>
      </w:r>
    </w:p>
    <w:p w14:paraId="2A27C251" w14:textId="5B3FF34E" w:rsidR="00F1468B" w:rsidRPr="00B91C43" w:rsidRDefault="00F1468B" w:rsidP="005C6868">
      <w:pPr>
        <w:pStyle w:val="Akapitzlist"/>
        <w:numPr>
          <w:ilvl w:val="0"/>
          <w:numId w:val="10"/>
        </w:numPr>
        <w:shd w:val="clear" w:color="auto" w:fill="FFFFFF"/>
        <w:spacing w:after="0" w:line="240" w:lineRule="auto"/>
        <w:jc w:val="both"/>
        <w:rPr>
          <w:rFonts w:ascii="Times New Roman" w:hAnsi="Times New Roman" w:cs="Times New Roman"/>
          <w:sz w:val="24"/>
          <w:szCs w:val="24"/>
        </w:rPr>
      </w:pPr>
      <w:r w:rsidRPr="00B91C43">
        <w:rPr>
          <w:rFonts w:ascii="Times New Roman" w:hAnsi="Times New Roman" w:cs="Times New Roman"/>
          <w:sz w:val="24"/>
          <w:szCs w:val="24"/>
        </w:rPr>
        <w:t>Sekcje: pianino, skrzypce, gitara, ukulele, keyboard.</w:t>
      </w:r>
    </w:p>
    <w:p w14:paraId="4334DD60" w14:textId="77777777" w:rsidR="00C8060C" w:rsidRPr="00B91C43" w:rsidRDefault="00C8060C" w:rsidP="005C6868">
      <w:pPr>
        <w:shd w:val="clear" w:color="auto" w:fill="FFFFFF"/>
        <w:spacing w:after="0" w:line="240" w:lineRule="auto"/>
        <w:jc w:val="both"/>
        <w:rPr>
          <w:rFonts w:ascii="Times New Roman" w:hAnsi="Times New Roman" w:cs="Times New Roman"/>
          <w:sz w:val="24"/>
          <w:szCs w:val="24"/>
        </w:rPr>
      </w:pPr>
    </w:p>
    <w:p w14:paraId="5E1D95BF" w14:textId="77777777" w:rsidR="00C8060C" w:rsidRPr="00B91C43" w:rsidRDefault="00C8060C" w:rsidP="005C6868">
      <w:pPr>
        <w:shd w:val="clear" w:color="auto" w:fill="FFFFFF"/>
        <w:spacing w:after="0" w:line="240" w:lineRule="auto"/>
        <w:jc w:val="both"/>
        <w:rPr>
          <w:rFonts w:ascii="Times New Roman" w:hAnsi="Times New Roman" w:cs="Times New Roman"/>
          <w:sz w:val="24"/>
          <w:szCs w:val="24"/>
        </w:rPr>
      </w:pPr>
      <w:r w:rsidRPr="00B91C43">
        <w:rPr>
          <w:rFonts w:ascii="Times New Roman" w:hAnsi="Times New Roman" w:cs="Times New Roman"/>
          <w:sz w:val="24"/>
          <w:szCs w:val="24"/>
        </w:rPr>
        <w:t>MDK jest również placówką wychowania pozaszkolnego uzupełniającą i wzbogacającą proces edukacji dzieci i młodzieży. Działa na rzecz właściwego zagospodarowania czasu wolnego, sprzyja rozwojowi zainteresowań i pasji, a także opiekuje się i promuje szczególnie uzdolnione dzieci i młodzież. Uczestnictwo w zajęciach stwarza szansę do rozwoju talentów, jest satysfakcją i sposobem samorealizacji, inspiruje i promuje kreatywną aktywność.</w:t>
      </w:r>
    </w:p>
    <w:p w14:paraId="3006B37A" w14:textId="14237E8A" w:rsidR="00C8060C" w:rsidRPr="00B91C43" w:rsidRDefault="00C8060C" w:rsidP="005C6868">
      <w:pPr>
        <w:shd w:val="clear" w:color="auto" w:fill="FFFFFF"/>
        <w:spacing w:after="0" w:line="240" w:lineRule="auto"/>
        <w:jc w:val="both"/>
        <w:rPr>
          <w:rFonts w:ascii="Times New Roman" w:hAnsi="Times New Roman" w:cs="Times New Roman"/>
          <w:sz w:val="24"/>
          <w:szCs w:val="24"/>
        </w:rPr>
      </w:pPr>
      <w:r w:rsidRPr="00B91C43">
        <w:rPr>
          <w:rFonts w:ascii="Times New Roman" w:hAnsi="Times New Roman" w:cs="Times New Roman"/>
          <w:sz w:val="24"/>
          <w:szCs w:val="24"/>
        </w:rPr>
        <w:t xml:space="preserve">Dodatkowo, na terenie Gminy Opoczno działa </w:t>
      </w:r>
      <w:r w:rsidRPr="00B91C43">
        <w:rPr>
          <w:rFonts w:ascii="Times New Roman" w:hAnsi="Times New Roman" w:cs="Times New Roman"/>
          <w:b/>
          <w:sz w:val="24"/>
          <w:szCs w:val="24"/>
        </w:rPr>
        <w:t>1</w:t>
      </w:r>
      <w:r w:rsidR="00F1468B" w:rsidRPr="00B91C43">
        <w:rPr>
          <w:rFonts w:ascii="Times New Roman" w:hAnsi="Times New Roman" w:cs="Times New Roman"/>
          <w:b/>
          <w:sz w:val="24"/>
          <w:szCs w:val="24"/>
        </w:rPr>
        <w:t>3</w:t>
      </w:r>
      <w:r w:rsidRPr="00B91C43">
        <w:rPr>
          <w:rFonts w:ascii="Times New Roman" w:hAnsi="Times New Roman" w:cs="Times New Roman"/>
          <w:b/>
          <w:sz w:val="24"/>
          <w:szCs w:val="24"/>
        </w:rPr>
        <w:t xml:space="preserve"> świetlic wiejskich</w:t>
      </w:r>
      <w:r w:rsidRPr="00B91C43">
        <w:rPr>
          <w:rFonts w:ascii="Times New Roman" w:hAnsi="Times New Roman" w:cs="Times New Roman"/>
          <w:sz w:val="24"/>
          <w:szCs w:val="24"/>
        </w:rPr>
        <w:t xml:space="preserve">.  Ich głównym celem są działania na rzecz dobra dzieci. Świetlice zapewniają nie tylko opiekę i wsparcie dla najmłodszych mieszkańców gminy, ale także są w nich organizowane wycieczki, spacery, zabawy psychologiczne, ogniska, dyskoteki i inne aktywności. </w:t>
      </w:r>
    </w:p>
    <w:p w14:paraId="0C20292A" w14:textId="77777777" w:rsidR="00C8060C" w:rsidRPr="00B91C43" w:rsidRDefault="00C8060C" w:rsidP="005C6868">
      <w:pPr>
        <w:shd w:val="clear" w:color="auto" w:fill="FFFFFF"/>
        <w:spacing w:after="0" w:line="240" w:lineRule="auto"/>
        <w:jc w:val="both"/>
        <w:rPr>
          <w:rFonts w:ascii="Times New Roman" w:hAnsi="Times New Roman" w:cs="Times New Roman"/>
          <w:sz w:val="24"/>
          <w:szCs w:val="24"/>
        </w:rPr>
      </w:pPr>
      <w:r w:rsidRPr="00B91C43">
        <w:rPr>
          <w:rFonts w:ascii="Times New Roman" w:hAnsi="Times New Roman" w:cs="Times New Roman"/>
          <w:sz w:val="24"/>
          <w:szCs w:val="24"/>
        </w:rPr>
        <w:t xml:space="preserve">Przy Miejskim Domu Kultury w Opocznie funkcjonuje Kino, które regularnie organizuje seanse dla dzieci i osób dorosłych. </w:t>
      </w:r>
    </w:p>
    <w:p w14:paraId="48D7DB91" w14:textId="77777777" w:rsidR="00C8060C" w:rsidRPr="00B91C43" w:rsidRDefault="00C8060C" w:rsidP="005C6868">
      <w:pPr>
        <w:spacing w:after="0" w:line="240" w:lineRule="auto"/>
        <w:jc w:val="both"/>
        <w:rPr>
          <w:rFonts w:ascii="Times New Roman" w:hAnsi="Times New Roman" w:cs="Times New Roman"/>
          <w:sz w:val="24"/>
          <w:szCs w:val="24"/>
        </w:rPr>
      </w:pPr>
      <w:r w:rsidRPr="00B91C43">
        <w:rPr>
          <w:rFonts w:ascii="Times New Roman" w:hAnsi="Times New Roman" w:cs="Times New Roman"/>
          <w:sz w:val="24"/>
          <w:szCs w:val="24"/>
        </w:rPr>
        <w:t>Na terenie gminy funkcjonuje</w:t>
      </w:r>
      <w:r w:rsidR="00197F05" w:rsidRPr="00B91C43">
        <w:rPr>
          <w:rFonts w:ascii="Times New Roman" w:hAnsi="Times New Roman" w:cs="Times New Roman"/>
          <w:sz w:val="24"/>
          <w:szCs w:val="24"/>
        </w:rPr>
        <w:t xml:space="preserve"> </w:t>
      </w:r>
      <w:r w:rsidRPr="00B91C43">
        <w:rPr>
          <w:rFonts w:ascii="Times New Roman" w:hAnsi="Times New Roman" w:cs="Times New Roman"/>
          <w:b/>
          <w:sz w:val="24"/>
          <w:szCs w:val="24"/>
        </w:rPr>
        <w:t>Muzeum Regionalne w Opocznie</w:t>
      </w:r>
      <w:r w:rsidRPr="00B91C43">
        <w:rPr>
          <w:rFonts w:ascii="Times New Roman" w:hAnsi="Times New Roman" w:cs="Times New Roman"/>
          <w:sz w:val="24"/>
          <w:szCs w:val="24"/>
        </w:rPr>
        <w:t>. Jest ono samorządową instytucją kultury Gminy Opoczno. Gromadzi, przechowuje, konserwuje i udostępnia dobra kultury</w:t>
      </w:r>
      <w:r w:rsidR="00A43D0C" w:rsidRPr="00B91C43">
        <w:rPr>
          <w:rFonts w:ascii="Times New Roman" w:hAnsi="Times New Roman" w:cs="Times New Roman"/>
          <w:sz w:val="24"/>
          <w:szCs w:val="24"/>
        </w:rPr>
        <w:t xml:space="preserve"> </w:t>
      </w:r>
      <w:r w:rsidRPr="00B91C43">
        <w:rPr>
          <w:rFonts w:ascii="Times New Roman" w:hAnsi="Times New Roman" w:cs="Times New Roman"/>
          <w:sz w:val="24"/>
          <w:szCs w:val="24"/>
        </w:rPr>
        <w:t xml:space="preserve">w zakresie historii, numizmatyki, archeologii, sztuki i etnografii Ziemi Opoczyńskiej. Muzeum posiada wystawy stałe oraz czasowe. Prowadzi także działania edukacyjne organizując lekcje muzealne oraz warsztaty. </w:t>
      </w:r>
    </w:p>
    <w:p w14:paraId="1C0F2311" w14:textId="77777777" w:rsidR="00C8060C" w:rsidRPr="00B91C43" w:rsidRDefault="00C8060C" w:rsidP="005C6868">
      <w:pPr>
        <w:spacing w:after="0" w:line="240" w:lineRule="auto"/>
        <w:jc w:val="both"/>
        <w:rPr>
          <w:rFonts w:ascii="Times New Roman" w:hAnsi="Times New Roman" w:cs="Times New Roman"/>
          <w:sz w:val="24"/>
          <w:szCs w:val="24"/>
        </w:rPr>
      </w:pPr>
    </w:p>
    <w:p w14:paraId="0BC11168" w14:textId="11FCF975" w:rsidR="00C8060C" w:rsidRPr="00B91C43" w:rsidRDefault="00C8060C" w:rsidP="005C6868">
      <w:pPr>
        <w:spacing w:after="0" w:line="240" w:lineRule="auto"/>
        <w:jc w:val="both"/>
        <w:rPr>
          <w:rFonts w:ascii="Times New Roman" w:hAnsi="Times New Roman" w:cs="Times New Roman"/>
          <w:sz w:val="24"/>
          <w:szCs w:val="24"/>
        </w:rPr>
      </w:pPr>
      <w:r w:rsidRPr="00B91C43">
        <w:rPr>
          <w:rFonts w:ascii="Times New Roman" w:hAnsi="Times New Roman" w:cs="Times New Roman"/>
          <w:sz w:val="24"/>
          <w:szCs w:val="24"/>
        </w:rPr>
        <w:t>Według danych z 202</w:t>
      </w:r>
      <w:r w:rsidR="00F1468B" w:rsidRPr="00B91C43">
        <w:rPr>
          <w:rFonts w:ascii="Times New Roman" w:hAnsi="Times New Roman" w:cs="Times New Roman"/>
          <w:sz w:val="24"/>
          <w:szCs w:val="24"/>
        </w:rPr>
        <w:t>3</w:t>
      </w:r>
      <w:r w:rsidRPr="00B91C43">
        <w:rPr>
          <w:rFonts w:ascii="Times New Roman" w:hAnsi="Times New Roman" w:cs="Times New Roman"/>
          <w:sz w:val="24"/>
          <w:szCs w:val="24"/>
        </w:rPr>
        <w:t xml:space="preserve"> w Gminie Opoczno działała</w:t>
      </w:r>
      <w:r w:rsidR="00197F05" w:rsidRPr="00B91C43">
        <w:rPr>
          <w:rFonts w:ascii="Times New Roman" w:hAnsi="Times New Roman" w:cs="Times New Roman"/>
          <w:sz w:val="24"/>
          <w:szCs w:val="24"/>
        </w:rPr>
        <w:t xml:space="preserve"> </w:t>
      </w:r>
      <w:r w:rsidRPr="00B91C43">
        <w:rPr>
          <w:rFonts w:ascii="Times New Roman" w:hAnsi="Times New Roman" w:cs="Times New Roman"/>
          <w:b/>
          <w:sz w:val="24"/>
          <w:szCs w:val="24"/>
        </w:rPr>
        <w:t xml:space="preserve">Biblioteka Publiczna im. S. Janasa </w:t>
      </w:r>
      <w:r w:rsidR="00F1468B" w:rsidRPr="00B91C43">
        <w:rPr>
          <w:rFonts w:ascii="Times New Roman" w:hAnsi="Times New Roman" w:cs="Times New Roman"/>
          <w:b/>
          <w:sz w:val="24"/>
          <w:szCs w:val="24"/>
        </w:rPr>
        <w:br/>
      </w:r>
      <w:r w:rsidRPr="00B91C43">
        <w:rPr>
          <w:rFonts w:ascii="Times New Roman" w:hAnsi="Times New Roman" w:cs="Times New Roman"/>
          <w:b/>
          <w:sz w:val="24"/>
          <w:szCs w:val="24"/>
        </w:rPr>
        <w:t>w</w:t>
      </w:r>
      <w:r w:rsidRPr="00B91C43">
        <w:rPr>
          <w:rFonts w:ascii="Times New Roman" w:hAnsi="Times New Roman" w:cs="Times New Roman"/>
          <w:sz w:val="24"/>
          <w:szCs w:val="24"/>
        </w:rPr>
        <w:t xml:space="preserve"> </w:t>
      </w:r>
      <w:r w:rsidRPr="00B91C43">
        <w:rPr>
          <w:rFonts w:ascii="Times New Roman" w:hAnsi="Times New Roman" w:cs="Times New Roman"/>
          <w:b/>
          <w:sz w:val="24"/>
          <w:szCs w:val="24"/>
        </w:rPr>
        <w:t>Opocznie</w:t>
      </w:r>
      <w:r w:rsidRPr="00B91C43">
        <w:rPr>
          <w:rFonts w:ascii="Times New Roman" w:hAnsi="Times New Roman" w:cs="Times New Roman"/>
          <w:sz w:val="24"/>
          <w:szCs w:val="24"/>
        </w:rPr>
        <w:t xml:space="preserve"> oraz </w:t>
      </w:r>
      <w:r w:rsidR="00F1468B" w:rsidRPr="00B91C43">
        <w:rPr>
          <w:rFonts w:ascii="Times New Roman" w:hAnsi="Times New Roman" w:cs="Times New Roman"/>
          <w:sz w:val="24"/>
          <w:szCs w:val="24"/>
        </w:rPr>
        <w:t>dwie</w:t>
      </w:r>
      <w:r w:rsidR="00A43D0C" w:rsidRPr="00B91C43">
        <w:rPr>
          <w:rFonts w:ascii="Times New Roman" w:hAnsi="Times New Roman" w:cs="Times New Roman"/>
          <w:sz w:val="24"/>
          <w:szCs w:val="24"/>
        </w:rPr>
        <w:t xml:space="preserve"> </w:t>
      </w:r>
      <w:r w:rsidRPr="00B91C43">
        <w:rPr>
          <w:rFonts w:ascii="Times New Roman" w:hAnsi="Times New Roman" w:cs="Times New Roman"/>
          <w:sz w:val="24"/>
          <w:szCs w:val="24"/>
        </w:rPr>
        <w:t xml:space="preserve">filie publiczne znajdujące się na terenie gminy. </w:t>
      </w:r>
    </w:p>
    <w:p w14:paraId="08C5682D" w14:textId="242A002F" w:rsidR="00C8060C" w:rsidRPr="00B91C43" w:rsidRDefault="00C8060C" w:rsidP="005C6868">
      <w:pPr>
        <w:pStyle w:val="NormalnyWeb"/>
        <w:shd w:val="clear" w:color="auto" w:fill="FFFFFF"/>
        <w:spacing w:before="0" w:beforeAutospacing="0" w:after="0" w:afterAutospacing="0"/>
        <w:jc w:val="both"/>
        <w:rPr>
          <w:rFonts w:eastAsiaTheme="minorHAnsi"/>
          <w:lang w:eastAsia="en-US"/>
        </w:rPr>
      </w:pPr>
      <w:r w:rsidRPr="00B91C43">
        <w:rPr>
          <w:rFonts w:eastAsiaTheme="minorHAnsi"/>
          <w:lang w:eastAsia="en-US"/>
        </w:rPr>
        <w:t>W swoich zbiorach Biblioteka Publiczna im. Stefana Janasa w Opocznie  posiada zbiory specjalne</w:t>
      </w:r>
      <w:r w:rsidR="00F1468B" w:rsidRPr="00B91C43">
        <w:rPr>
          <w:rFonts w:eastAsiaTheme="minorHAnsi"/>
          <w:lang w:eastAsia="en-US"/>
        </w:rPr>
        <w:t>,</w:t>
      </w:r>
      <w:r w:rsidRPr="00B91C43">
        <w:rPr>
          <w:rFonts w:eastAsiaTheme="minorHAnsi"/>
          <w:lang w:eastAsia="en-US"/>
        </w:rPr>
        <w:t> a</w:t>
      </w:r>
      <w:r w:rsidR="00F1468B" w:rsidRPr="00B91C43">
        <w:rPr>
          <w:rFonts w:eastAsiaTheme="minorHAnsi"/>
          <w:lang w:eastAsia="en-US"/>
        </w:rPr>
        <w:t xml:space="preserve"> </w:t>
      </w:r>
      <w:r w:rsidRPr="00B91C43">
        <w:rPr>
          <w:rFonts w:eastAsiaTheme="minorHAnsi"/>
          <w:lang w:eastAsia="en-US"/>
        </w:rPr>
        <w:t xml:space="preserve">wśród nich m.in. audiobooki, filmy oraz programy edukacyjne. Natomiast </w:t>
      </w:r>
      <w:r w:rsidR="00F1468B" w:rsidRPr="00B91C43">
        <w:rPr>
          <w:rFonts w:eastAsiaTheme="minorHAnsi"/>
          <w:lang w:eastAsia="en-US"/>
        </w:rPr>
        <w:br/>
      </w:r>
      <w:r w:rsidRPr="00B91C43">
        <w:rPr>
          <w:rFonts w:eastAsiaTheme="minorHAnsi"/>
          <w:lang w:eastAsia="en-US"/>
        </w:rPr>
        <w:t>w</w:t>
      </w:r>
      <w:r w:rsidR="00A43D0C" w:rsidRPr="00B91C43">
        <w:rPr>
          <w:rFonts w:eastAsiaTheme="minorHAnsi"/>
          <w:lang w:eastAsia="en-US"/>
        </w:rPr>
        <w:t xml:space="preserve"> </w:t>
      </w:r>
      <w:r w:rsidRPr="00B91C43">
        <w:rPr>
          <w:rFonts w:eastAsiaTheme="minorHAnsi"/>
          <w:lang w:eastAsia="en-US"/>
        </w:rPr>
        <w:t xml:space="preserve">Wypożyczalni dla dorosłych i Oddziale dla dzieci skatalogowanych zostało ponad </w:t>
      </w:r>
      <w:r w:rsidR="00F1468B" w:rsidRPr="00B91C43">
        <w:rPr>
          <w:rFonts w:eastAsiaTheme="minorHAnsi"/>
          <w:lang w:eastAsia="en-US"/>
        </w:rPr>
        <w:t>200</w:t>
      </w:r>
      <w:r w:rsidRPr="00B91C43">
        <w:rPr>
          <w:rFonts w:eastAsiaTheme="minorHAnsi"/>
          <w:lang w:eastAsia="en-US"/>
        </w:rPr>
        <w:t xml:space="preserve"> woluminów książek w języku angielskim (głównie jest to literatura beletrystyczna)</w:t>
      </w:r>
      <w:r w:rsidR="00F1468B" w:rsidRPr="00B91C43">
        <w:rPr>
          <w:rFonts w:eastAsiaTheme="minorHAnsi"/>
          <w:lang w:eastAsia="en-US"/>
        </w:rPr>
        <w:t>, ponad 100 książek w języku ukraińskim</w:t>
      </w:r>
      <w:r w:rsidRPr="00B91C43">
        <w:rPr>
          <w:rFonts w:eastAsiaTheme="minorHAnsi"/>
          <w:lang w:eastAsia="en-US"/>
        </w:rPr>
        <w:t>. Znajduje się tam także zbiór Cymeliów czyli 150 woluminów książek wydanych w latach 1833 – 1900r. Książki te biblioteka udostępnia tylko na miejscu.</w:t>
      </w:r>
      <w:r w:rsidR="00A43D0C" w:rsidRPr="00B91C43">
        <w:rPr>
          <w:rFonts w:eastAsiaTheme="minorHAnsi"/>
          <w:lang w:eastAsia="en-US"/>
        </w:rPr>
        <w:t xml:space="preserve"> </w:t>
      </w:r>
      <w:r w:rsidRPr="00B91C43">
        <w:rPr>
          <w:rFonts w:eastAsiaTheme="minorHAnsi"/>
          <w:lang w:eastAsia="en-US"/>
        </w:rPr>
        <w:t>Księgozbiór podręczny znajdujący się w Czytelni biblioteki liczy 2676 woluminów.</w:t>
      </w:r>
    </w:p>
    <w:p w14:paraId="183A2BF7" w14:textId="77777777" w:rsidR="00C8060C" w:rsidRPr="00CA7E58" w:rsidRDefault="00C8060C" w:rsidP="005C6868">
      <w:pPr>
        <w:pStyle w:val="NormalnyWeb"/>
        <w:shd w:val="clear" w:color="auto" w:fill="FFFFFF"/>
        <w:spacing w:before="0" w:beforeAutospacing="0" w:after="0" w:afterAutospacing="0"/>
        <w:jc w:val="both"/>
        <w:rPr>
          <w:rFonts w:eastAsiaTheme="minorHAnsi"/>
          <w:lang w:eastAsia="en-US"/>
        </w:rPr>
      </w:pPr>
      <w:r w:rsidRPr="00B91C43">
        <w:rPr>
          <w:rFonts w:eastAsiaTheme="minorHAnsi"/>
          <w:lang w:eastAsia="en-US"/>
        </w:rPr>
        <w:t>W bibliotece działa Punkt Biblioteczny Polskiego Związku Niewidomych, w którym można zamówić i wypożyczyć bezpłatnie KSIĄŻKĘ MÓWIONĄ dla osób niedowidzących</w:t>
      </w:r>
      <w:r w:rsidRPr="00CA7E58">
        <w:rPr>
          <w:rFonts w:eastAsiaTheme="minorHAnsi"/>
          <w:lang w:eastAsia="en-US"/>
        </w:rPr>
        <w:t>. Biblioteka pozyskała także urządzenie CZYTAK, zawierające książki mówione.</w:t>
      </w:r>
    </w:p>
    <w:p w14:paraId="0AB55D41" w14:textId="77777777" w:rsidR="00C8060C" w:rsidRDefault="00C8060C" w:rsidP="005C6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zadań Miejskiej</w:t>
      </w:r>
      <w:r w:rsidRPr="000E6A2C">
        <w:rPr>
          <w:rFonts w:ascii="Times New Roman" w:hAnsi="Times New Roman" w:cs="Times New Roman"/>
          <w:b/>
          <w:sz w:val="24"/>
          <w:szCs w:val="24"/>
        </w:rPr>
        <w:t xml:space="preserve"> Biblioteki</w:t>
      </w:r>
      <w:r>
        <w:rPr>
          <w:rFonts w:ascii="Times New Roman" w:hAnsi="Times New Roman" w:cs="Times New Roman"/>
          <w:b/>
          <w:sz w:val="24"/>
          <w:szCs w:val="24"/>
        </w:rPr>
        <w:t xml:space="preserve"> Publicznej</w:t>
      </w:r>
      <w:r>
        <w:rPr>
          <w:rFonts w:ascii="Times New Roman" w:hAnsi="Times New Roman" w:cs="Times New Roman"/>
          <w:sz w:val="24"/>
          <w:szCs w:val="24"/>
        </w:rPr>
        <w:t xml:space="preserve"> należy:</w:t>
      </w:r>
    </w:p>
    <w:p w14:paraId="6AC734C4" w14:textId="77777777" w:rsidR="00C8060C" w:rsidRPr="00B84BA3" w:rsidRDefault="00C8060C" w:rsidP="005C6868">
      <w:pPr>
        <w:numPr>
          <w:ilvl w:val="0"/>
          <w:numId w:val="11"/>
        </w:numPr>
        <w:spacing w:after="0" w:line="240" w:lineRule="auto"/>
        <w:jc w:val="both"/>
        <w:rPr>
          <w:rFonts w:ascii="Times New Roman" w:hAnsi="Times New Roman" w:cs="Times New Roman"/>
          <w:sz w:val="24"/>
          <w:szCs w:val="24"/>
        </w:rPr>
      </w:pPr>
      <w:r w:rsidRPr="00B84BA3">
        <w:rPr>
          <w:rFonts w:ascii="Times New Roman" w:hAnsi="Times New Roman" w:cs="Times New Roman"/>
          <w:sz w:val="24"/>
          <w:szCs w:val="24"/>
        </w:rPr>
        <w:t>Gromadzenie i opracowywanie zbiorów</w:t>
      </w:r>
      <w:r>
        <w:rPr>
          <w:rFonts w:ascii="Times New Roman" w:hAnsi="Times New Roman" w:cs="Times New Roman"/>
          <w:sz w:val="24"/>
          <w:szCs w:val="24"/>
        </w:rPr>
        <w:t>,</w:t>
      </w:r>
    </w:p>
    <w:p w14:paraId="77403F35" w14:textId="77777777" w:rsidR="00C8060C" w:rsidRPr="00B84BA3" w:rsidRDefault="00C8060C" w:rsidP="005C6868">
      <w:pPr>
        <w:numPr>
          <w:ilvl w:val="0"/>
          <w:numId w:val="11"/>
        </w:numPr>
        <w:spacing w:after="0" w:line="240" w:lineRule="auto"/>
        <w:jc w:val="both"/>
        <w:rPr>
          <w:rFonts w:ascii="Times New Roman" w:hAnsi="Times New Roman" w:cs="Times New Roman"/>
          <w:sz w:val="24"/>
          <w:szCs w:val="24"/>
        </w:rPr>
      </w:pPr>
      <w:r w:rsidRPr="00B84BA3">
        <w:rPr>
          <w:rFonts w:ascii="Times New Roman" w:hAnsi="Times New Roman" w:cs="Times New Roman"/>
          <w:sz w:val="24"/>
          <w:szCs w:val="24"/>
        </w:rPr>
        <w:t>Wypożyczanie i udostępnianie materiałów bibliotecznych zgodnie z obowiązującym regulaminem</w:t>
      </w:r>
      <w:r>
        <w:rPr>
          <w:rFonts w:ascii="Times New Roman" w:hAnsi="Times New Roman" w:cs="Times New Roman"/>
          <w:sz w:val="24"/>
          <w:szCs w:val="24"/>
        </w:rPr>
        <w:t>,</w:t>
      </w:r>
    </w:p>
    <w:p w14:paraId="76C5C5C4" w14:textId="77777777" w:rsidR="00C8060C" w:rsidRPr="00B84BA3" w:rsidRDefault="00C8060C" w:rsidP="005C6868">
      <w:pPr>
        <w:numPr>
          <w:ilvl w:val="0"/>
          <w:numId w:val="11"/>
        </w:numPr>
        <w:spacing w:after="0" w:line="240" w:lineRule="auto"/>
        <w:jc w:val="both"/>
        <w:rPr>
          <w:rFonts w:ascii="Times New Roman" w:hAnsi="Times New Roman" w:cs="Times New Roman"/>
          <w:sz w:val="24"/>
          <w:szCs w:val="24"/>
        </w:rPr>
      </w:pPr>
      <w:r w:rsidRPr="00B84BA3">
        <w:rPr>
          <w:rFonts w:ascii="Times New Roman" w:hAnsi="Times New Roman" w:cs="Times New Roman"/>
          <w:sz w:val="24"/>
          <w:szCs w:val="24"/>
        </w:rPr>
        <w:t>Udzielanie informacji bibliotecznych, bibliograficznych i rzeczowych użytkownikom indywidualnym i zbiorowym</w:t>
      </w:r>
      <w:r>
        <w:rPr>
          <w:rFonts w:ascii="Times New Roman" w:hAnsi="Times New Roman" w:cs="Times New Roman"/>
          <w:sz w:val="24"/>
          <w:szCs w:val="24"/>
        </w:rPr>
        <w:t>,</w:t>
      </w:r>
    </w:p>
    <w:p w14:paraId="1C40F79A" w14:textId="77777777" w:rsidR="00C8060C" w:rsidRPr="00B84BA3" w:rsidRDefault="00C8060C" w:rsidP="005C6868">
      <w:pPr>
        <w:numPr>
          <w:ilvl w:val="0"/>
          <w:numId w:val="11"/>
        </w:numPr>
        <w:spacing w:after="0" w:line="240" w:lineRule="auto"/>
        <w:jc w:val="both"/>
        <w:rPr>
          <w:rFonts w:ascii="Times New Roman" w:hAnsi="Times New Roman" w:cs="Times New Roman"/>
          <w:sz w:val="24"/>
          <w:szCs w:val="24"/>
        </w:rPr>
      </w:pPr>
      <w:r w:rsidRPr="00B84BA3">
        <w:rPr>
          <w:rFonts w:ascii="Times New Roman" w:hAnsi="Times New Roman" w:cs="Times New Roman"/>
          <w:sz w:val="24"/>
          <w:szCs w:val="24"/>
        </w:rPr>
        <w:t>Rejestracja i ewidencja pobytu użytkownika w wypożyczalni i czytelni</w:t>
      </w:r>
      <w:r>
        <w:rPr>
          <w:rFonts w:ascii="Times New Roman" w:hAnsi="Times New Roman" w:cs="Times New Roman"/>
          <w:sz w:val="24"/>
          <w:szCs w:val="24"/>
        </w:rPr>
        <w:t>,</w:t>
      </w:r>
    </w:p>
    <w:p w14:paraId="03678B1E" w14:textId="77777777" w:rsidR="00C8060C" w:rsidRPr="00B84BA3" w:rsidRDefault="00C8060C" w:rsidP="005C6868">
      <w:pPr>
        <w:numPr>
          <w:ilvl w:val="0"/>
          <w:numId w:val="11"/>
        </w:numPr>
        <w:spacing w:after="0" w:line="240" w:lineRule="auto"/>
        <w:jc w:val="both"/>
        <w:rPr>
          <w:rFonts w:ascii="Times New Roman" w:hAnsi="Times New Roman" w:cs="Times New Roman"/>
          <w:sz w:val="24"/>
          <w:szCs w:val="24"/>
        </w:rPr>
      </w:pPr>
      <w:r w:rsidRPr="00B84BA3">
        <w:rPr>
          <w:rFonts w:ascii="Times New Roman" w:hAnsi="Times New Roman" w:cs="Times New Roman"/>
          <w:sz w:val="24"/>
          <w:szCs w:val="24"/>
        </w:rPr>
        <w:t>Prowadzenie katalogów kartkowych i kartotek pomocniczych</w:t>
      </w:r>
      <w:r>
        <w:rPr>
          <w:rFonts w:ascii="Times New Roman" w:hAnsi="Times New Roman" w:cs="Times New Roman"/>
          <w:sz w:val="24"/>
          <w:szCs w:val="24"/>
        </w:rPr>
        <w:t>,</w:t>
      </w:r>
    </w:p>
    <w:p w14:paraId="3650ABE8" w14:textId="77777777" w:rsidR="00C8060C" w:rsidRPr="00B84BA3" w:rsidRDefault="00C8060C" w:rsidP="005C6868">
      <w:pPr>
        <w:numPr>
          <w:ilvl w:val="0"/>
          <w:numId w:val="11"/>
        </w:numPr>
        <w:spacing w:after="0" w:line="240" w:lineRule="auto"/>
        <w:jc w:val="both"/>
        <w:rPr>
          <w:rFonts w:ascii="Times New Roman" w:hAnsi="Times New Roman" w:cs="Times New Roman"/>
          <w:sz w:val="24"/>
          <w:szCs w:val="24"/>
        </w:rPr>
      </w:pPr>
      <w:r w:rsidRPr="00B84BA3">
        <w:rPr>
          <w:rFonts w:ascii="Times New Roman" w:hAnsi="Times New Roman" w:cs="Times New Roman"/>
          <w:sz w:val="24"/>
          <w:szCs w:val="24"/>
        </w:rPr>
        <w:t>Świadczenie usług ksero na rzecz czytelników biblioteki i osób z zewnątrz</w:t>
      </w:r>
      <w:r>
        <w:rPr>
          <w:rFonts w:ascii="Times New Roman" w:hAnsi="Times New Roman" w:cs="Times New Roman"/>
          <w:sz w:val="24"/>
          <w:szCs w:val="24"/>
        </w:rPr>
        <w:t>,</w:t>
      </w:r>
    </w:p>
    <w:p w14:paraId="4FDFAAFD" w14:textId="77777777" w:rsidR="00C8060C" w:rsidRPr="00B84BA3" w:rsidRDefault="00C8060C" w:rsidP="005C6868">
      <w:pPr>
        <w:numPr>
          <w:ilvl w:val="0"/>
          <w:numId w:val="11"/>
        </w:numPr>
        <w:spacing w:after="0" w:line="240" w:lineRule="auto"/>
        <w:jc w:val="both"/>
        <w:rPr>
          <w:rFonts w:ascii="Times New Roman" w:hAnsi="Times New Roman" w:cs="Times New Roman"/>
          <w:sz w:val="24"/>
          <w:szCs w:val="24"/>
        </w:rPr>
      </w:pPr>
      <w:r w:rsidRPr="00B84BA3">
        <w:rPr>
          <w:rFonts w:ascii="Times New Roman" w:hAnsi="Times New Roman" w:cs="Times New Roman"/>
          <w:sz w:val="24"/>
          <w:szCs w:val="24"/>
        </w:rPr>
        <w:t>Opracowywanie materiałów popularyzujących bibliotekę i jej działalność</w:t>
      </w:r>
      <w:r>
        <w:rPr>
          <w:rFonts w:ascii="Times New Roman" w:hAnsi="Times New Roman" w:cs="Times New Roman"/>
          <w:sz w:val="24"/>
          <w:szCs w:val="24"/>
        </w:rPr>
        <w:t>,</w:t>
      </w:r>
    </w:p>
    <w:p w14:paraId="52AF7F3B" w14:textId="77777777" w:rsidR="00C8060C" w:rsidRDefault="00C8060C" w:rsidP="005C6868">
      <w:pPr>
        <w:numPr>
          <w:ilvl w:val="0"/>
          <w:numId w:val="11"/>
        </w:numPr>
        <w:spacing w:after="0" w:line="240" w:lineRule="auto"/>
        <w:jc w:val="both"/>
        <w:rPr>
          <w:rFonts w:ascii="Times New Roman" w:hAnsi="Times New Roman" w:cs="Times New Roman"/>
          <w:sz w:val="24"/>
          <w:szCs w:val="24"/>
        </w:rPr>
      </w:pPr>
      <w:r w:rsidRPr="00B84BA3">
        <w:rPr>
          <w:rFonts w:ascii="Times New Roman" w:hAnsi="Times New Roman" w:cs="Times New Roman"/>
          <w:sz w:val="24"/>
          <w:szCs w:val="24"/>
        </w:rPr>
        <w:t>Współpraca z innymi bibliotekami</w:t>
      </w:r>
      <w:r>
        <w:rPr>
          <w:rFonts w:ascii="Times New Roman" w:hAnsi="Times New Roman" w:cs="Times New Roman"/>
          <w:sz w:val="24"/>
          <w:szCs w:val="24"/>
        </w:rPr>
        <w:t>.</w:t>
      </w:r>
    </w:p>
    <w:p w14:paraId="31B0D3AD" w14:textId="77777777" w:rsidR="00C8060C" w:rsidRDefault="00C8060C" w:rsidP="005C6868">
      <w:pPr>
        <w:spacing w:after="0" w:line="240" w:lineRule="auto"/>
        <w:jc w:val="both"/>
        <w:rPr>
          <w:rFonts w:ascii="Times New Roman" w:eastAsiaTheme="majorEastAsia" w:hAnsi="Times New Roman" w:cs="Times New Roman"/>
          <w:b/>
          <w:bCs/>
          <w:color w:val="2E74B5" w:themeColor="accent1" w:themeShade="BF"/>
          <w:sz w:val="28"/>
          <w:szCs w:val="24"/>
        </w:rPr>
      </w:pPr>
    </w:p>
    <w:p w14:paraId="05856E2C" w14:textId="77777777" w:rsidR="00133813" w:rsidRDefault="00133813" w:rsidP="005C6868">
      <w:pPr>
        <w:spacing w:after="0" w:line="240" w:lineRule="auto"/>
        <w:jc w:val="both"/>
        <w:rPr>
          <w:rFonts w:ascii="Times New Roman" w:eastAsiaTheme="majorEastAsia" w:hAnsi="Times New Roman" w:cs="Times New Roman"/>
          <w:b/>
          <w:bCs/>
          <w:color w:val="2E74B5" w:themeColor="accent1" w:themeShade="BF"/>
          <w:sz w:val="28"/>
          <w:szCs w:val="24"/>
        </w:rPr>
      </w:pPr>
    </w:p>
    <w:p w14:paraId="67B55422" w14:textId="77777777" w:rsidR="00C8060C" w:rsidRPr="006233E3" w:rsidRDefault="006233E3" w:rsidP="005C6868">
      <w:pPr>
        <w:spacing w:after="0" w:line="240" w:lineRule="auto"/>
        <w:rPr>
          <w:rFonts w:ascii="Times New Roman" w:eastAsiaTheme="majorEastAsia" w:hAnsi="Times New Roman" w:cs="Times New Roman"/>
          <w:b/>
          <w:bCs/>
          <w:color w:val="000000" w:themeColor="text1"/>
          <w:sz w:val="28"/>
          <w:szCs w:val="24"/>
        </w:rPr>
      </w:pPr>
      <w:r w:rsidRPr="006233E3">
        <w:rPr>
          <w:rFonts w:ascii="Times New Roman" w:eastAsiaTheme="majorEastAsia" w:hAnsi="Times New Roman" w:cs="Times New Roman"/>
          <w:b/>
          <w:bCs/>
          <w:color w:val="000000" w:themeColor="text1"/>
          <w:sz w:val="28"/>
          <w:szCs w:val="24"/>
        </w:rPr>
        <w:lastRenderedPageBreak/>
        <w:t xml:space="preserve">2.7. </w:t>
      </w:r>
      <w:r w:rsidR="00C8060C" w:rsidRPr="006233E3">
        <w:rPr>
          <w:rFonts w:ascii="Times New Roman" w:eastAsiaTheme="majorEastAsia" w:hAnsi="Times New Roman" w:cs="Times New Roman"/>
          <w:b/>
          <w:bCs/>
          <w:color w:val="000000" w:themeColor="text1"/>
          <w:sz w:val="28"/>
          <w:szCs w:val="24"/>
        </w:rPr>
        <w:t>Oświata</w:t>
      </w:r>
    </w:p>
    <w:p w14:paraId="326996B6" w14:textId="77777777" w:rsidR="00C8060C" w:rsidRPr="00197F05" w:rsidRDefault="00C8060C" w:rsidP="00197F05">
      <w:pPr>
        <w:spacing w:after="0" w:line="240" w:lineRule="auto"/>
        <w:jc w:val="both"/>
        <w:rPr>
          <w:rFonts w:ascii="Times New Roman" w:hAnsi="Times New Roman" w:cs="Times New Roman"/>
          <w:sz w:val="24"/>
          <w:szCs w:val="24"/>
        </w:rPr>
      </w:pPr>
      <w:r w:rsidRPr="003F2281">
        <w:rPr>
          <w:rFonts w:ascii="Times New Roman" w:hAnsi="Times New Roman" w:cs="Times New Roman"/>
          <w:sz w:val="24"/>
          <w:szCs w:val="24"/>
        </w:rPr>
        <w:t xml:space="preserve">Instytucjami realizującymi zadania w obszarze edukacyjnym są żłobki, przedszkola </w:t>
      </w:r>
      <w:r w:rsidRPr="003F2281">
        <w:rPr>
          <w:rFonts w:ascii="Times New Roman" w:hAnsi="Times New Roman" w:cs="Times New Roman"/>
          <w:sz w:val="24"/>
          <w:szCs w:val="24"/>
        </w:rPr>
        <w:br/>
        <w:t>oraz szkoły podstawowe</w:t>
      </w:r>
      <w:r>
        <w:rPr>
          <w:rFonts w:ascii="Times New Roman" w:hAnsi="Times New Roman" w:cs="Times New Roman"/>
          <w:sz w:val="24"/>
          <w:szCs w:val="24"/>
        </w:rPr>
        <w:t xml:space="preserve"> i ponadpodstawowe</w:t>
      </w:r>
      <w:r w:rsidRPr="003F2281">
        <w:rPr>
          <w:rFonts w:ascii="Times New Roman" w:hAnsi="Times New Roman" w:cs="Times New Roman"/>
          <w:sz w:val="24"/>
          <w:szCs w:val="24"/>
        </w:rPr>
        <w:t>. Instytucje te nie tylko realizują zadanie opiekuńcze i edukacyjne, ale również wdrażają programy profilaktyczne oraz w znaczący sposób mogą wpłynąć na przeciwdziałanie problemom społecznym.</w:t>
      </w:r>
    </w:p>
    <w:p w14:paraId="17C78F59" w14:textId="77777777" w:rsidR="00C8060C" w:rsidRPr="003F2281" w:rsidRDefault="00C8060C" w:rsidP="005C6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197F05">
        <w:rPr>
          <w:rFonts w:ascii="Times New Roman" w:hAnsi="Times New Roman" w:cs="Times New Roman"/>
          <w:sz w:val="24"/>
          <w:szCs w:val="24"/>
        </w:rPr>
        <w:t xml:space="preserve"> </w:t>
      </w:r>
      <w:r>
        <w:rPr>
          <w:rFonts w:ascii="Times New Roman" w:hAnsi="Times New Roman" w:cs="Times New Roman"/>
          <w:sz w:val="24"/>
          <w:szCs w:val="24"/>
        </w:rPr>
        <w:t>Gminie Opoczno mieści</w:t>
      </w:r>
      <w:r w:rsidRPr="003F2281">
        <w:rPr>
          <w:rFonts w:ascii="Times New Roman" w:hAnsi="Times New Roman" w:cs="Times New Roman"/>
          <w:sz w:val="24"/>
          <w:szCs w:val="24"/>
        </w:rPr>
        <w:t xml:space="preserve"> się </w:t>
      </w:r>
      <w:r>
        <w:rPr>
          <w:rFonts w:ascii="Times New Roman" w:hAnsi="Times New Roman" w:cs="Times New Roman"/>
          <w:sz w:val="24"/>
          <w:szCs w:val="24"/>
        </w:rPr>
        <w:t>pięć</w:t>
      </w:r>
      <w:r w:rsidRPr="003F2281">
        <w:rPr>
          <w:rFonts w:ascii="Times New Roman" w:hAnsi="Times New Roman" w:cs="Times New Roman"/>
          <w:sz w:val="24"/>
          <w:szCs w:val="24"/>
        </w:rPr>
        <w:t xml:space="preserve"> przedszkoli</w:t>
      </w:r>
      <w:r>
        <w:rPr>
          <w:rFonts w:ascii="Times New Roman" w:hAnsi="Times New Roman" w:cs="Times New Roman"/>
          <w:sz w:val="24"/>
          <w:szCs w:val="24"/>
        </w:rPr>
        <w:t xml:space="preserve"> oraz jeden punkt przedszkolny</w:t>
      </w:r>
      <w:r w:rsidR="00A43D0C">
        <w:rPr>
          <w:rFonts w:ascii="Times New Roman" w:hAnsi="Times New Roman" w:cs="Times New Roman"/>
          <w:sz w:val="24"/>
          <w:szCs w:val="24"/>
        </w:rPr>
        <w:t xml:space="preserve"> </w:t>
      </w:r>
      <w:r>
        <w:rPr>
          <w:rFonts w:ascii="Times New Roman" w:hAnsi="Times New Roman" w:cs="Times New Roman"/>
          <w:iCs/>
          <w:sz w:val="24"/>
          <w:szCs w:val="24"/>
        </w:rPr>
        <w:t xml:space="preserve">prowadzonych przez gminę. </w:t>
      </w:r>
    </w:p>
    <w:p w14:paraId="5DD30AE5" w14:textId="77777777" w:rsidR="00C8060C" w:rsidRPr="003F2281" w:rsidRDefault="00C8060C" w:rsidP="005C6868">
      <w:pPr>
        <w:spacing w:after="0" w:line="240" w:lineRule="auto"/>
        <w:jc w:val="both"/>
        <w:rPr>
          <w:rFonts w:ascii="Times New Roman" w:hAnsi="Times New Roman" w:cs="Times New Roman"/>
          <w:color w:val="333333"/>
          <w:sz w:val="24"/>
          <w:szCs w:val="24"/>
        </w:rPr>
      </w:pPr>
      <w:r w:rsidRPr="003F2281">
        <w:rPr>
          <w:rFonts w:ascii="Times New Roman" w:hAnsi="Times New Roman" w:cs="Times New Roman"/>
          <w:sz w:val="24"/>
          <w:szCs w:val="24"/>
        </w:rPr>
        <w:t>Zadania w obszarze edukacji realizują szkoły podstawowe oraz liceum. Na terenie gminy funkcjonuje 1</w:t>
      </w:r>
      <w:r>
        <w:rPr>
          <w:rFonts w:ascii="Times New Roman" w:hAnsi="Times New Roman" w:cs="Times New Roman"/>
          <w:sz w:val="24"/>
          <w:szCs w:val="24"/>
        </w:rPr>
        <w:t>3</w:t>
      </w:r>
      <w:r w:rsidRPr="003F2281">
        <w:rPr>
          <w:rFonts w:ascii="Times New Roman" w:hAnsi="Times New Roman" w:cs="Times New Roman"/>
          <w:sz w:val="24"/>
          <w:szCs w:val="24"/>
        </w:rPr>
        <w:t xml:space="preserve"> szkół podstawowych </w:t>
      </w:r>
      <w:r>
        <w:rPr>
          <w:rFonts w:ascii="Times New Roman" w:hAnsi="Times New Roman" w:cs="Times New Roman"/>
          <w:sz w:val="24"/>
          <w:szCs w:val="24"/>
        </w:rPr>
        <w:t>prowadzonych przez gminę</w:t>
      </w:r>
      <w:r w:rsidRPr="003F2281">
        <w:rPr>
          <w:rFonts w:ascii="Times New Roman" w:hAnsi="Times New Roman" w:cs="Times New Roman"/>
          <w:iCs/>
          <w:sz w:val="24"/>
          <w:szCs w:val="24"/>
        </w:rPr>
        <w:t xml:space="preserve">. </w:t>
      </w:r>
      <w:r w:rsidRPr="003F2281">
        <w:rPr>
          <w:rFonts w:ascii="Times New Roman" w:hAnsi="Times New Roman" w:cs="Times New Roman"/>
          <w:color w:val="333333"/>
          <w:sz w:val="24"/>
          <w:szCs w:val="24"/>
        </w:rPr>
        <w:t>Na terenie gminy funkcjonuje również jedno liceum publiczne</w:t>
      </w:r>
      <w:r>
        <w:rPr>
          <w:rFonts w:ascii="Times New Roman" w:hAnsi="Times New Roman" w:cs="Times New Roman"/>
          <w:color w:val="333333"/>
          <w:sz w:val="24"/>
          <w:szCs w:val="24"/>
        </w:rPr>
        <w:t xml:space="preserve">. </w:t>
      </w:r>
    </w:p>
    <w:p w14:paraId="0455CA90" w14:textId="77777777" w:rsidR="00C8060C" w:rsidRDefault="00C8060C" w:rsidP="005C6868">
      <w:pPr>
        <w:spacing w:after="0" w:line="240" w:lineRule="auto"/>
        <w:jc w:val="both"/>
        <w:rPr>
          <w:rFonts w:ascii="Times New Roman" w:hAnsi="Times New Roman" w:cs="Times New Roman"/>
          <w:sz w:val="24"/>
          <w:szCs w:val="24"/>
        </w:rPr>
      </w:pPr>
    </w:p>
    <w:p w14:paraId="6A48A1D8" w14:textId="77777777" w:rsidR="00C8060C" w:rsidRPr="00694435" w:rsidRDefault="00C8060C" w:rsidP="005C6868">
      <w:pPr>
        <w:pStyle w:val="Default"/>
        <w:jc w:val="both"/>
        <w:rPr>
          <w:color w:val="auto"/>
        </w:rPr>
      </w:pPr>
      <w:r w:rsidRPr="00694435">
        <w:rPr>
          <w:color w:val="auto"/>
        </w:rPr>
        <w:t>Ponadto w Gminie Opoczno funkcjonowały następujące szkoły:</w:t>
      </w:r>
    </w:p>
    <w:p w14:paraId="7F75C9C2" w14:textId="77777777" w:rsidR="00C8060C" w:rsidRPr="00737845" w:rsidRDefault="00C8060C" w:rsidP="005C6868">
      <w:pPr>
        <w:pStyle w:val="Default"/>
        <w:numPr>
          <w:ilvl w:val="0"/>
          <w:numId w:val="12"/>
        </w:numPr>
        <w:jc w:val="both"/>
        <w:rPr>
          <w:color w:val="auto"/>
        </w:rPr>
      </w:pPr>
      <w:r w:rsidRPr="00737845">
        <w:rPr>
          <w:color w:val="auto"/>
        </w:rPr>
        <w:t xml:space="preserve">Branżowa Szkoła I stopnia Zakładu Doskonalenia Zawodowego w Łodzi z siedzibą </w:t>
      </w:r>
      <w:r>
        <w:rPr>
          <w:color w:val="auto"/>
        </w:rPr>
        <w:br/>
      </w:r>
      <w:r w:rsidRPr="00737845">
        <w:rPr>
          <w:color w:val="auto"/>
        </w:rPr>
        <w:t>w Opocznie,</w:t>
      </w:r>
    </w:p>
    <w:p w14:paraId="64CA2610" w14:textId="77777777" w:rsidR="00C8060C" w:rsidRPr="00737845" w:rsidRDefault="00C8060C" w:rsidP="005C6868">
      <w:pPr>
        <w:pStyle w:val="Default"/>
        <w:numPr>
          <w:ilvl w:val="0"/>
          <w:numId w:val="12"/>
        </w:numPr>
        <w:jc w:val="both"/>
        <w:rPr>
          <w:color w:val="auto"/>
        </w:rPr>
      </w:pPr>
      <w:r w:rsidRPr="00737845">
        <w:rPr>
          <w:color w:val="auto"/>
        </w:rPr>
        <w:t>Zaoczne Liceum Ogólnokształcące dla Dorosłych Zakładu Doskonalenia Zawodowego w Łodzi z siedzibą w Opocznie,</w:t>
      </w:r>
    </w:p>
    <w:p w14:paraId="3A232721" w14:textId="77777777" w:rsidR="00C8060C" w:rsidRPr="00737845" w:rsidRDefault="00C8060C" w:rsidP="005C6868">
      <w:pPr>
        <w:pStyle w:val="Default"/>
        <w:numPr>
          <w:ilvl w:val="0"/>
          <w:numId w:val="12"/>
        </w:numPr>
        <w:jc w:val="both"/>
        <w:rPr>
          <w:color w:val="auto"/>
        </w:rPr>
      </w:pPr>
      <w:r w:rsidRPr="00737845">
        <w:rPr>
          <w:color w:val="auto"/>
        </w:rPr>
        <w:t>Ośrodek Szkolenia BHP i innych Szkoleń Doskonalących B&amp;R,</w:t>
      </w:r>
    </w:p>
    <w:p w14:paraId="448C32D2" w14:textId="226316B4" w:rsidR="00C8060C" w:rsidRPr="00133813" w:rsidRDefault="00C8060C" w:rsidP="00133813">
      <w:pPr>
        <w:pStyle w:val="Default"/>
        <w:numPr>
          <w:ilvl w:val="0"/>
          <w:numId w:val="12"/>
        </w:numPr>
        <w:jc w:val="both"/>
        <w:rPr>
          <w:color w:val="auto"/>
        </w:rPr>
      </w:pPr>
      <w:r w:rsidRPr="00737845">
        <w:rPr>
          <w:color w:val="auto"/>
        </w:rPr>
        <w:t>Centrum Kształcenia Ustawicznego,</w:t>
      </w:r>
    </w:p>
    <w:p w14:paraId="2F718E5E" w14:textId="1C8A5CE1" w:rsidR="00C8060C" w:rsidRPr="00133813" w:rsidRDefault="00C8060C" w:rsidP="00133813">
      <w:pPr>
        <w:pStyle w:val="Default"/>
        <w:numPr>
          <w:ilvl w:val="0"/>
          <w:numId w:val="12"/>
        </w:numPr>
        <w:jc w:val="both"/>
        <w:rPr>
          <w:color w:val="auto"/>
        </w:rPr>
      </w:pPr>
      <w:r w:rsidRPr="00737845">
        <w:rPr>
          <w:color w:val="auto"/>
        </w:rPr>
        <w:t>Ośrodek Kształcenia Zawodowego w Opocznie,</w:t>
      </w:r>
    </w:p>
    <w:p w14:paraId="326F82B1" w14:textId="77777777" w:rsidR="00C8060C" w:rsidRPr="00737845" w:rsidRDefault="00C8060C" w:rsidP="005C6868">
      <w:pPr>
        <w:pStyle w:val="Default"/>
        <w:numPr>
          <w:ilvl w:val="0"/>
          <w:numId w:val="12"/>
        </w:numPr>
        <w:jc w:val="both"/>
        <w:rPr>
          <w:color w:val="auto"/>
        </w:rPr>
      </w:pPr>
      <w:r w:rsidRPr="00737845">
        <w:rPr>
          <w:color w:val="auto"/>
        </w:rPr>
        <w:t>Ośrodek Szkoleniowy "A.T." s.c.,</w:t>
      </w:r>
    </w:p>
    <w:p w14:paraId="7AF59245" w14:textId="77777777" w:rsidR="00C8060C" w:rsidRPr="00737845" w:rsidRDefault="00C8060C" w:rsidP="005C6868">
      <w:pPr>
        <w:pStyle w:val="Default"/>
        <w:numPr>
          <w:ilvl w:val="0"/>
          <w:numId w:val="12"/>
        </w:numPr>
        <w:jc w:val="both"/>
        <w:rPr>
          <w:color w:val="auto"/>
        </w:rPr>
      </w:pPr>
      <w:r w:rsidRPr="00737845">
        <w:rPr>
          <w:color w:val="auto"/>
        </w:rPr>
        <w:t>Prywatna Szkoła Języków Obcych "</w:t>
      </w:r>
      <w:proofErr w:type="spellStart"/>
      <w:r w:rsidRPr="00737845">
        <w:rPr>
          <w:color w:val="auto"/>
        </w:rPr>
        <w:t>Linguist</w:t>
      </w:r>
      <w:proofErr w:type="spellEnd"/>
      <w:r w:rsidRPr="00737845">
        <w:rPr>
          <w:color w:val="auto"/>
        </w:rPr>
        <w:t>",</w:t>
      </w:r>
    </w:p>
    <w:p w14:paraId="39F95654" w14:textId="77777777" w:rsidR="00C8060C" w:rsidRPr="00737845" w:rsidRDefault="00C8060C" w:rsidP="005C6868">
      <w:pPr>
        <w:pStyle w:val="Default"/>
        <w:numPr>
          <w:ilvl w:val="0"/>
          <w:numId w:val="12"/>
        </w:numPr>
        <w:jc w:val="both"/>
        <w:rPr>
          <w:color w:val="auto"/>
        </w:rPr>
      </w:pPr>
      <w:r w:rsidRPr="00737845">
        <w:rPr>
          <w:color w:val="auto"/>
        </w:rPr>
        <w:t>Prywatna Szkoła Języków Obcych "Big Ben",</w:t>
      </w:r>
    </w:p>
    <w:p w14:paraId="2D71B8B2" w14:textId="77777777" w:rsidR="00C8060C" w:rsidRPr="00737845" w:rsidRDefault="00C8060C" w:rsidP="005C6868">
      <w:pPr>
        <w:pStyle w:val="Default"/>
        <w:numPr>
          <w:ilvl w:val="0"/>
          <w:numId w:val="12"/>
        </w:numPr>
        <w:jc w:val="both"/>
        <w:rPr>
          <w:color w:val="auto"/>
        </w:rPr>
      </w:pPr>
      <w:r w:rsidRPr="00737845">
        <w:rPr>
          <w:color w:val="auto"/>
        </w:rPr>
        <w:t>Niepubliczna Poradnia Psychologiczno-Pedagogiczna "Pleciuga" w Opocznie,</w:t>
      </w:r>
    </w:p>
    <w:p w14:paraId="7EC758E1" w14:textId="77777777" w:rsidR="00C8060C" w:rsidRDefault="00C8060C" w:rsidP="00EB121D">
      <w:pPr>
        <w:pStyle w:val="Default"/>
        <w:numPr>
          <w:ilvl w:val="0"/>
          <w:numId w:val="12"/>
        </w:numPr>
        <w:jc w:val="both"/>
        <w:rPr>
          <w:color w:val="auto"/>
        </w:rPr>
      </w:pPr>
      <w:r w:rsidRPr="00737845">
        <w:rPr>
          <w:color w:val="auto"/>
        </w:rPr>
        <w:t>Niepubliczna Poradnia Psychologiczno-Pedagogiczna nr 2 w Opocznie</w:t>
      </w:r>
      <w:r w:rsidR="00EB121D">
        <w:rPr>
          <w:color w:val="auto"/>
        </w:rPr>
        <w:t>.</w:t>
      </w:r>
    </w:p>
    <w:p w14:paraId="40A9B63C" w14:textId="77777777" w:rsidR="00EB121D" w:rsidRDefault="00EB121D" w:rsidP="00EB121D">
      <w:pPr>
        <w:pStyle w:val="Default"/>
        <w:jc w:val="both"/>
        <w:rPr>
          <w:color w:val="auto"/>
        </w:rPr>
      </w:pPr>
    </w:p>
    <w:p w14:paraId="49C0F76F" w14:textId="77777777" w:rsidR="00EB121D" w:rsidRPr="00EB121D" w:rsidRDefault="00EB121D" w:rsidP="00EB121D">
      <w:pPr>
        <w:pStyle w:val="Default"/>
        <w:jc w:val="both"/>
        <w:rPr>
          <w:color w:val="auto"/>
        </w:rPr>
      </w:pPr>
    </w:p>
    <w:p w14:paraId="0AE13CC9" w14:textId="77777777" w:rsidR="006233E3" w:rsidRDefault="006233E3" w:rsidP="006233E3">
      <w:pPr>
        <w:spacing w:after="0" w:line="240" w:lineRule="auto"/>
        <w:rPr>
          <w:rFonts w:ascii="Times New Roman" w:eastAsiaTheme="majorEastAsia" w:hAnsi="Times New Roman" w:cs="Times New Roman"/>
          <w:b/>
          <w:bCs/>
          <w:color w:val="000000" w:themeColor="text1"/>
          <w:sz w:val="28"/>
          <w:szCs w:val="24"/>
        </w:rPr>
      </w:pPr>
      <w:r w:rsidRPr="006233E3">
        <w:rPr>
          <w:rFonts w:ascii="Times New Roman" w:eastAsiaTheme="majorEastAsia" w:hAnsi="Times New Roman" w:cs="Times New Roman"/>
          <w:b/>
          <w:bCs/>
          <w:color w:val="000000" w:themeColor="text1"/>
          <w:sz w:val="28"/>
          <w:szCs w:val="24"/>
        </w:rPr>
        <w:t xml:space="preserve">2.8. </w:t>
      </w:r>
      <w:r w:rsidR="00C8060C" w:rsidRPr="006233E3">
        <w:rPr>
          <w:rFonts w:ascii="Times New Roman" w:eastAsiaTheme="majorEastAsia" w:hAnsi="Times New Roman" w:cs="Times New Roman"/>
          <w:b/>
          <w:bCs/>
          <w:color w:val="000000" w:themeColor="text1"/>
          <w:sz w:val="28"/>
          <w:szCs w:val="24"/>
        </w:rPr>
        <w:t>Rynek pracy</w:t>
      </w:r>
    </w:p>
    <w:p w14:paraId="7DE5AE3A" w14:textId="7A55C12B" w:rsidR="00C8060C" w:rsidRPr="006233E3" w:rsidRDefault="00C8060C" w:rsidP="00F1468B">
      <w:pPr>
        <w:spacing w:after="0" w:line="240" w:lineRule="auto"/>
        <w:jc w:val="both"/>
        <w:rPr>
          <w:rFonts w:ascii="Times New Roman" w:eastAsiaTheme="majorEastAsia" w:hAnsi="Times New Roman" w:cs="Times New Roman"/>
          <w:b/>
          <w:bCs/>
          <w:color w:val="000000" w:themeColor="text1"/>
          <w:sz w:val="28"/>
          <w:szCs w:val="24"/>
        </w:rPr>
      </w:pPr>
      <w:r w:rsidRPr="00EF7CEC">
        <w:rPr>
          <w:rFonts w:ascii="Times New Roman" w:hAnsi="Times New Roman" w:cs="Times New Roman"/>
          <w:color w:val="000000"/>
          <w:sz w:val="24"/>
        </w:rPr>
        <w:t>Poniższ</w:t>
      </w:r>
      <w:r>
        <w:rPr>
          <w:rFonts w:ascii="Times New Roman" w:hAnsi="Times New Roman" w:cs="Times New Roman"/>
          <w:color w:val="000000"/>
          <w:sz w:val="24"/>
        </w:rPr>
        <w:t>y podrozdział</w:t>
      </w:r>
      <w:r w:rsidRPr="00EF7CEC">
        <w:rPr>
          <w:rFonts w:ascii="Times New Roman" w:hAnsi="Times New Roman" w:cs="Times New Roman"/>
          <w:color w:val="000000"/>
          <w:sz w:val="24"/>
        </w:rPr>
        <w:t xml:space="preserve"> obejmuj</w:t>
      </w:r>
      <w:r>
        <w:rPr>
          <w:rFonts w:ascii="Times New Roman" w:hAnsi="Times New Roman" w:cs="Times New Roman"/>
          <w:color w:val="000000"/>
          <w:sz w:val="24"/>
        </w:rPr>
        <w:t>e</w:t>
      </w:r>
      <w:r w:rsidRPr="00EF7CEC">
        <w:rPr>
          <w:rFonts w:ascii="Times New Roman" w:hAnsi="Times New Roman" w:cs="Times New Roman"/>
          <w:color w:val="000000"/>
          <w:sz w:val="24"/>
        </w:rPr>
        <w:t xml:space="preserve"> analizę i diagnozę sytuacji na lokalnym rynku pracy </w:t>
      </w:r>
      <w:r>
        <w:rPr>
          <w:rFonts w:ascii="Times New Roman" w:hAnsi="Times New Roman" w:cs="Times New Roman"/>
          <w:color w:val="000000"/>
          <w:sz w:val="24"/>
        </w:rPr>
        <w:t>w Gminie Opoczno</w:t>
      </w:r>
      <w:r w:rsidRPr="00EF7CEC">
        <w:rPr>
          <w:rFonts w:ascii="Times New Roman" w:hAnsi="Times New Roman" w:cs="Times New Roman"/>
          <w:color w:val="000000"/>
          <w:sz w:val="24"/>
        </w:rPr>
        <w:t xml:space="preserve">. Pozyskane do nich informacje to w szczególności dane wtórne zawarte </w:t>
      </w:r>
      <w:r>
        <w:rPr>
          <w:rFonts w:ascii="Times New Roman" w:hAnsi="Times New Roman" w:cs="Times New Roman"/>
          <w:color w:val="000000"/>
          <w:sz w:val="24"/>
        </w:rPr>
        <w:br/>
      </w:r>
      <w:r w:rsidRPr="00EF7CEC">
        <w:rPr>
          <w:rFonts w:ascii="Times New Roman" w:hAnsi="Times New Roman" w:cs="Times New Roman"/>
          <w:color w:val="000000"/>
          <w:sz w:val="24"/>
        </w:rPr>
        <w:t>w dokumentacji i raportach sporządzanych przez Urząd (PUP), a także dane udostępniane przez Główny Urząd Statystyczny (GUS)</w:t>
      </w:r>
      <w:r>
        <w:rPr>
          <w:rFonts w:ascii="Times New Roman" w:hAnsi="Times New Roman" w:cs="Times New Roman"/>
          <w:color w:val="000000"/>
          <w:sz w:val="24"/>
        </w:rPr>
        <w:t xml:space="preserve">. </w:t>
      </w:r>
    </w:p>
    <w:p w14:paraId="6F59E4A6" w14:textId="77777777" w:rsidR="00C8060C" w:rsidRPr="006233E3" w:rsidRDefault="00C8060C" w:rsidP="00F1468B">
      <w:pPr>
        <w:spacing w:after="0" w:line="240" w:lineRule="auto"/>
        <w:jc w:val="both"/>
        <w:rPr>
          <w:rFonts w:ascii="Times New Roman" w:eastAsiaTheme="majorEastAsia" w:hAnsi="Times New Roman" w:cs="Times New Roman"/>
          <w:b/>
          <w:bCs/>
          <w:color w:val="2E74B5" w:themeColor="accent1" w:themeShade="BF"/>
          <w:sz w:val="24"/>
          <w:szCs w:val="24"/>
        </w:rPr>
      </w:pPr>
    </w:p>
    <w:p w14:paraId="66A59EA0" w14:textId="77777777" w:rsidR="00C8060C" w:rsidRPr="00F1468B" w:rsidRDefault="006233E3" w:rsidP="005C6868">
      <w:pPr>
        <w:spacing w:after="0" w:line="240" w:lineRule="auto"/>
        <w:rPr>
          <w:rFonts w:ascii="Times New Roman" w:eastAsiaTheme="majorEastAsia" w:hAnsi="Times New Roman" w:cs="Times New Roman"/>
          <w:b/>
          <w:bCs/>
          <w:color w:val="000000" w:themeColor="text1"/>
          <w:sz w:val="28"/>
          <w:szCs w:val="28"/>
        </w:rPr>
      </w:pPr>
      <w:r w:rsidRPr="00F1468B">
        <w:rPr>
          <w:rFonts w:ascii="Times New Roman" w:eastAsiaTheme="majorEastAsia" w:hAnsi="Times New Roman" w:cs="Times New Roman"/>
          <w:b/>
          <w:bCs/>
          <w:color w:val="000000" w:themeColor="text1"/>
          <w:sz w:val="28"/>
          <w:szCs w:val="28"/>
        </w:rPr>
        <w:t>2.9.</w:t>
      </w:r>
      <w:r w:rsidR="00C8060C" w:rsidRPr="00F1468B">
        <w:rPr>
          <w:rFonts w:ascii="Times New Roman" w:eastAsiaTheme="majorEastAsia" w:hAnsi="Times New Roman" w:cs="Times New Roman"/>
          <w:b/>
          <w:bCs/>
          <w:color w:val="000000" w:themeColor="text1"/>
          <w:sz w:val="28"/>
          <w:szCs w:val="28"/>
        </w:rPr>
        <w:t>Bezrobocie</w:t>
      </w:r>
    </w:p>
    <w:p w14:paraId="7AC356BC" w14:textId="77777777" w:rsidR="00C8060C" w:rsidRPr="00B91C43" w:rsidRDefault="00C8060C" w:rsidP="00197F05">
      <w:pPr>
        <w:keepNext/>
        <w:keepLines/>
        <w:spacing w:after="0" w:line="240" w:lineRule="auto"/>
        <w:jc w:val="both"/>
        <w:outlineLvl w:val="1"/>
        <w:rPr>
          <w:rFonts w:ascii="Times New Roman" w:hAnsi="Times New Roman" w:cs="Times New Roman"/>
          <w:sz w:val="24"/>
        </w:rPr>
      </w:pPr>
      <w:r w:rsidRPr="00B91C43">
        <w:rPr>
          <w:rFonts w:ascii="Times New Roman" w:hAnsi="Times New Roman" w:cs="Times New Roman"/>
          <w:sz w:val="24"/>
        </w:rPr>
        <w:t xml:space="preserve">Wskaźnikiem, który charakteryzuje sytuację na rynku pracy jest udział procentowy bezrobotnych zarejestrowanych w liczbie ludności w wieku produkcyjnym. Jest to jeden ze sposobów podawania wielkości bezrobocia, a stopa bezrobocia obliczona tym sposobem będzie zawsze niższa, ponieważ liczebność ludności w wieku produkcyjnym jest większa od liczebności ludności aktywnej ekonomicznie. </w:t>
      </w:r>
    </w:p>
    <w:p w14:paraId="0DFF2A5D" w14:textId="77777777" w:rsidR="00F1468B" w:rsidRPr="00B91C43" w:rsidRDefault="00C8060C" w:rsidP="005C6868">
      <w:pPr>
        <w:spacing w:after="0" w:line="240" w:lineRule="auto"/>
        <w:jc w:val="both"/>
        <w:rPr>
          <w:rFonts w:ascii="Times New Roman" w:hAnsi="Times New Roman" w:cs="Times New Roman"/>
          <w:sz w:val="24"/>
        </w:rPr>
      </w:pPr>
      <w:r w:rsidRPr="00B91C43">
        <w:rPr>
          <w:rFonts w:ascii="Times New Roman" w:hAnsi="Times New Roman" w:cs="Times New Roman"/>
          <w:sz w:val="24"/>
        </w:rPr>
        <w:t xml:space="preserve">W Gminie Opoczno na 1000 mieszkańców pracuje </w:t>
      </w:r>
      <w:r w:rsidR="00F1468B" w:rsidRPr="00B91C43">
        <w:rPr>
          <w:rFonts w:ascii="Times New Roman" w:hAnsi="Times New Roman" w:cs="Times New Roman"/>
          <w:sz w:val="24"/>
        </w:rPr>
        <w:t>399</w:t>
      </w:r>
      <w:r w:rsidRPr="00B91C43">
        <w:rPr>
          <w:rFonts w:ascii="Times New Roman" w:hAnsi="Times New Roman" w:cs="Times New Roman"/>
          <w:sz w:val="24"/>
        </w:rPr>
        <w:t xml:space="preserve"> osób. Natomiast w województwie łódzkim ten wskaźnik wynosi </w:t>
      </w:r>
      <w:r w:rsidR="00F1468B" w:rsidRPr="00B91C43">
        <w:rPr>
          <w:rFonts w:ascii="Times New Roman" w:hAnsi="Times New Roman" w:cs="Times New Roman"/>
          <w:sz w:val="24"/>
        </w:rPr>
        <w:t>422</w:t>
      </w:r>
      <w:r w:rsidRPr="00B91C43">
        <w:rPr>
          <w:rFonts w:ascii="Times New Roman" w:hAnsi="Times New Roman" w:cs="Times New Roman"/>
          <w:sz w:val="24"/>
        </w:rPr>
        <w:t xml:space="preserve">, a w kraju również </w:t>
      </w:r>
      <w:r w:rsidR="00F1468B" w:rsidRPr="00B91C43">
        <w:rPr>
          <w:rFonts w:ascii="Times New Roman" w:hAnsi="Times New Roman" w:cs="Times New Roman"/>
          <w:sz w:val="24"/>
        </w:rPr>
        <w:t>402</w:t>
      </w:r>
      <w:r w:rsidRPr="00B91C43">
        <w:rPr>
          <w:rFonts w:ascii="Times New Roman" w:hAnsi="Times New Roman" w:cs="Times New Roman"/>
          <w:sz w:val="24"/>
        </w:rPr>
        <w:t>.</w:t>
      </w:r>
    </w:p>
    <w:p w14:paraId="32E358BE" w14:textId="04865235" w:rsidR="00C8060C" w:rsidRPr="00B91C43" w:rsidRDefault="00C8060C" w:rsidP="005C6868">
      <w:pPr>
        <w:spacing w:after="0" w:line="240" w:lineRule="auto"/>
        <w:jc w:val="both"/>
        <w:rPr>
          <w:rFonts w:ascii="Times New Roman" w:hAnsi="Times New Roman" w:cs="Times New Roman"/>
          <w:sz w:val="24"/>
        </w:rPr>
      </w:pPr>
      <w:r w:rsidRPr="00B91C43">
        <w:rPr>
          <w:rFonts w:ascii="Times New Roman" w:hAnsi="Times New Roman" w:cs="Times New Roman"/>
          <w:sz w:val="24"/>
        </w:rPr>
        <w:t>Bezrobocie rejestrowane w gminie Opoczno wynosiło w 202</w:t>
      </w:r>
      <w:r w:rsidR="00F1468B" w:rsidRPr="00B91C43">
        <w:rPr>
          <w:rFonts w:ascii="Times New Roman" w:hAnsi="Times New Roman" w:cs="Times New Roman"/>
          <w:sz w:val="24"/>
        </w:rPr>
        <w:t>2</w:t>
      </w:r>
      <w:r w:rsidRPr="00B91C43">
        <w:rPr>
          <w:rFonts w:ascii="Times New Roman" w:hAnsi="Times New Roman" w:cs="Times New Roman"/>
          <w:sz w:val="24"/>
        </w:rPr>
        <w:t xml:space="preserve"> roku </w:t>
      </w:r>
      <w:r w:rsidR="00F1468B" w:rsidRPr="00B91C43">
        <w:rPr>
          <w:rFonts w:ascii="Times New Roman" w:hAnsi="Times New Roman" w:cs="Times New Roman"/>
          <w:sz w:val="24"/>
        </w:rPr>
        <w:t>8,0</w:t>
      </w:r>
      <w:r w:rsidRPr="00B91C43">
        <w:rPr>
          <w:rFonts w:ascii="Times New Roman" w:hAnsi="Times New Roman" w:cs="Times New Roman"/>
          <w:sz w:val="24"/>
        </w:rPr>
        <w:t>% (</w:t>
      </w:r>
      <w:r w:rsidR="00F1468B" w:rsidRPr="00B91C43">
        <w:rPr>
          <w:rFonts w:ascii="Times New Roman" w:hAnsi="Times New Roman" w:cs="Times New Roman"/>
          <w:sz w:val="24"/>
        </w:rPr>
        <w:t>8,0</w:t>
      </w:r>
      <w:r w:rsidRPr="00B91C43">
        <w:rPr>
          <w:rFonts w:ascii="Times New Roman" w:hAnsi="Times New Roman" w:cs="Times New Roman"/>
          <w:sz w:val="24"/>
        </w:rPr>
        <w:t xml:space="preserve">% wśród kobiet </w:t>
      </w:r>
      <w:r w:rsidRPr="00B91C43">
        <w:rPr>
          <w:rFonts w:ascii="Times New Roman" w:hAnsi="Times New Roman" w:cs="Times New Roman"/>
          <w:sz w:val="24"/>
        </w:rPr>
        <w:br/>
        <w:t xml:space="preserve">i </w:t>
      </w:r>
      <w:r w:rsidR="00F1468B" w:rsidRPr="00B91C43">
        <w:rPr>
          <w:rFonts w:ascii="Times New Roman" w:hAnsi="Times New Roman" w:cs="Times New Roman"/>
          <w:sz w:val="24"/>
        </w:rPr>
        <w:t>8,0</w:t>
      </w:r>
      <w:r w:rsidRPr="00B91C43">
        <w:rPr>
          <w:rFonts w:ascii="Times New Roman" w:hAnsi="Times New Roman" w:cs="Times New Roman"/>
          <w:sz w:val="24"/>
        </w:rPr>
        <w:t xml:space="preserve">% wśród mężczyzn). Od roku 2013 obserwuje się znaczny spadek stopy bezrobocia </w:t>
      </w:r>
      <w:r w:rsidRPr="00B91C43">
        <w:rPr>
          <w:rFonts w:ascii="Times New Roman" w:hAnsi="Times New Roman" w:cs="Times New Roman"/>
          <w:sz w:val="24"/>
        </w:rPr>
        <w:br/>
        <w:t>w gminie. Najwyższą stopę bezrobocia odnotowano na koniec 2004 r. i wyniosła wówczas 22,3%. Najniższa stopa bezrobocia notowana była w 2019 r. i wyniosła 5,7%. Od roku 2019 obserwuje się ponownie niewielki wzrost stopy bezrobocia.</w:t>
      </w:r>
    </w:p>
    <w:p w14:paraId="56D040F9" w14:textId="77777777" w:rsidR="00C8060C" w:rsidRPr="00B91C43" w:rsidRDefault="00C8060C" w:rsidP="005C6868">
      <w:pPr>
        <w:spacing w:after="0" w:line="240" w:lineRule="auto"/>
        <w:jc w:val="both"/>
        <w:rPr>
          <w:rFonts w:ascii="Cambria" w:hAnsi="Cambria"/>
          <w:b/>
          <w:sz w:val="21"/>
          <w:szCs w:val="21"/>
        </w:rPr>
      </w:pPr>
    </w:p>
    <w:p w14:paraId="0E596308" w14:textId="77777777" w:rsidR="00602B42" w:rsidRDefault="00602B42" w:rsidP="00602B42">
      <w:pPr>
        <w:spacing w:after="0" w:line="240" w:lineRule="auto"/>
        <w:jc w:val="both"/>
        <w:rPr>
          <w:rFonts w:ascii="Times New Roman" w:hAnsi="Times New Roman" w:cs="Times New Roman"/>
          <w:color w:val="000000"/>
          <w:sz w:val="24"/>
        </w:rPr>
      </w:pPr>
      <w:r w:rsidRPr="00B91C43">
        <w:rPr>
          <w:rFonts w:ascii="Times New Roman" w:hAnsi="Times New Roman" w:cs="Times New Roman"/>
          <w:sz w:val="24"/>
        </w:rPr>
        <w:t xml:space="preserve">Wśród aktywnych zawodowo mieszkańców gminy Opoczno 3 088 osób wyjeżdża do pracy do innych gmin, a 2 844 pracujących przyjeżdża do pracy spoza gminy - tak więc saldo </w:t>
      </w:r>
      <w:r w:rsidRPr="0013418E">
        <w:rPr>
          <w:rFonts w:ascii="Times New Roman" w:hAnsi="Times New Roman" w:cs="Times New Roman"/>
          <w:color w:val="000000"/>
          <w:sz w:val="24"/>
        </w:rPr>
        <w:t>przyjazdów i wyjazdów do pracy wynosi -244.</w:t>
      </w:r>
    </w:p>
    <w:p w14:paraId="1638E3D4" w14:textId="77777777" w:rsidR="007C7414" w:rsidRPr="007C7414" w:rsidRDefault="007C7414" w:rsidP="007C7414">
      <w:pPr>
        <w:spacing w:after="0" w:line="240" w:lineRule="auto"/>
        <w:jc w:val="both"/>
        <w:rPr>
          <w:rFonts w:ascii="Times New Roman" w:hAnsi="Times New Roman" w:cs="Times New Roman"/>
          <w:b/>
          <w:color w:val="333333"/>
          <w:sz w:val="21"/>
          <w:szCs w:val="21"/>
        </w:rPr>
      </w:pPr>
    </w:p>
    <w:p w14:paraId="1F88FF27" w14:textId="77777777" w:rsidR="00602B42" w:rsidRDefault="00602B42" w:rsidP="005C6868">
      <w:pPr>
        <w:spacing w:after="0" w:line="240" w:lineRule="auto"/>
        <w:jc w:val="both"/>
        <w:rPr>
          <w:rFonts w:ascii="Times New Roman" w:hAnsi="Times New Roman" w:cs="Times New Roman"/>
          <w:color w:val="000000"/>
          <w:sz w:val="24"/>
        </w:rPr>
      </w:pPr>
    </w:p>
    <w:p w14:paraId="65B14B6A" w14:textId="77777777" w:rsidR="00C8060C" w:rsidRPr="00D76784" w:rsidRDefault="006233E3" w:rsidP="005C6868">
      <w:pPr>
        <w:spacing w:after="0" w:line="240" w:lineRule="auto"/>
        <w:rPr>
          <w:rFonts w:ascii="Times New Roman" w:eastAsiaTheme="majorEastAsia" w:hAnsi="Times New Roman" w:cs="Times New Roman"/>
          <w:b/>
          <w:bCs/>
          <w:color w:val="000000" w:themeColor="text1"/>
          <w:sz w:val="28"/>
          <w:szCs w:val="28"/>
        </w:rPr>
      </w:pPr>
      <w:r w:rsidRPr="00D76784">
        <w:rPr>
          <w:rFonts w:ascii="Times New Roman" w:eastAsiaTheme="majorEastAsia" w:hAnsi="Times New Roman" w:cs="Times New Roman"/>
          <w:b/>
          <w:bCs/>
          <w:color w:val="000000" w:themeColor="text1"/>
          <w:sz w:val="28"/>
          <w:szCs w:val="28"/>
        </w:rPr>
        <w:t xml:space="preserve">2.10. </w:t>
      </w:r>
      <w:r w:rsidR="00C8060C" w:rsidRPr="00D76784">
        <w:rPr>
          <w:rFonts w:ascii="Times New Roman" w:eastAsiaTheme="majorEastAsia" w:hAnsi="Times New Roman" w:cs="Times New Roman"/>
          <w:b/>
          <w:bCs/>
          <w:color w:val="000000" w:themeColor="text1"/>
          <w:sz w:val="28"/>
          <w:szCs w:val="28"/>
        </w:rPr>
        <w:t>Podmioty gospodarcze</w:t>
      </w:r>
    </w:p>
    <w:p w14:paraId="5DA70FF3" w14:textId="77777777" w:rsidR="00C8060C" w:rsidRPr="00B91C43" w:rsidRDefault="00C8060C" w:rsidP="005C6868">
      <w:pPr>
        <w:keepNext/>
        <w:keepLines/>
        <w:spacing w:after="0" w:line="240" w:lineRule="auto"/>
        <w:jc w:val="both"/>
        <w:outlineLvl w:val="1"/>
        <w:rPr>
          <w:rFonts w:ascii="Times New Roman" w:hAnsi="Times New Roman" w:cs="Times New Roman"/>
          <w:sz w:val="24"/>
        </w:rPr>
      </w:pPr>
      <w:r w:rsidRPr="00B91C43">
        <w:rPr>
          <w:rFonts w:ascii="Times New Roman" w:hAnsi="Times New Roman" w:cs="Times New Roman"/>
          <w:sz w:val="24"/>
        </w:rPr>
        <w:t>Aby zanalizować sytuację gospodarczą Gminy Opoczno należy również poddać analizie przedsiębiorczość na terenie gminy.</w:t>
      </w:r>
    </w:p>
    <w:p w14:paraId="6D1BD370" w14:textId="77777777" w:rsidR="00C8060C" w:rsidRPr="00B91C43" w:rsidRDefault="00C8060C" w:rsidP="005C6868">
      <w:pPr>
        <w:keepNext/>
        <w:keepLines/>
        <w:spacing w:after="0" w:line="240" w:lineRule="auto"/>
        <w:jc w:val="both"/>
        <w:outlineLvl w:val="1"/>
        <w:rPr>
          <w:rFonts w:ascii="Times New Roman" w:hAnsi="Times New Roman" w:cs="Times New Roman"/>
          <w:sz w:val="24"/>
        </w:rPr>
      </w:pPr>
    </w:p>
    <w:p w14:paraId="5F8B5AAF" w14:textId="55AD49E1" w:rsidR="00C8060C" w:rsidRPr="00B91C43" w:rsidRDefault="00C8060C" w:rsidP="005C6868">
      <w:pPr>
        <w:spacing w:after="0" w:line="240" w:lineRule="auto"/>
        <w:jc w:val="both"/>
        <w:rPr>
          <w:rFonts w:ascii="Times New Roman" w:hAnsi="Times New Roman" w:cs="Times New Roman"/>
          <w:sz w:val="24"/>
        </w:rPr>
      </w:pPr>
      <w:r w:rsidRPr="00B91C43">
        <w:rPr>
          <w:rFonts w:ascii="Times New Roman" w:hAnsi="Times New Roman" w:cs="Times New Roman"/>
          <w:sz w:val="24"/>
        </w:rPr>
        <w:t>Gmina cechuje się względnie niskim poziomem przedsiębiorczości.</w:t>
      </w:r>
      <w:r w:rsidR="006233E3" w:rsidRPr="00B91C43">
        <w:rPr>
          <w:rFonts w:ascii="Times New Roman" w:hAnsi="Times New Roman" w:cs="Times New Roman"/>
          <w:sz w:val="24"/>
        </w:rPr>
        <w:t xml:space="preserve"> </w:t>
      </w:r>
      <w:r w:rsidRPr="00B91C43">
        <w:rPr>
          <w:rFonts w:ascii="Times New Roman" w:hAnsi="Times New Roman" w:cs="Times New Roman"/>
          <w:sz w:val="24"/>
        </w:rPr>
        <w:t xml:space="preserve">W Gminie Opoczno </w:t>
      </w:r>
      <w:r w:rsidRPr="00B91C43">
        <w:rPr>
          <w:rFonts w:ascii="Times New Roman" w:hAnsi="Times New Roman" w:cs="Times New Roman"/>
          <w:sz w:val="24"/>
        </w:rPr>
        <w:br/>
        <w:t>w roku 202</w:t>
      </w:r>
      <w:r w:rsidR="00D76784" w:rsidRPr="00B91C43">
        <w:rPr>
          <w:rFonts w:ascii="Times New Roman" w:hAnsi="Times New Roman" w:cs="Times New Roman"/>
          <w:sz w:val="24"/>
        </w:rPr>
        <w:t>2</w:t>
      </w:r>
      <w:r w:rsidRPr="00B91C43">
        <w:rPr>
          <w:rFonts w:ascii="Times New Roman" w:hAnsi="Times New Roman" w:cs="Times New Roman"/>
          <w:sz w:val="24"/>
        </w:rPr>
        <w:t xml:space="preserve"> w rejestrze REGON zarejestrowanych było 2 </w:t>
      </w:r>
      <w:r w:rsidR="00D76784" w:rsidRPr="00B91C43">
        <w:rPr>
          <w:rFonts w:ascii="Times New Roman" w:hAnsi="Times New Roman" w:cs="Times New Roman"/>
          <w:sz w:val="24"/>
        </w:rPr>
        <w:t>770</w:t>
      </w:r>
      <w:r w:rsidRPr="00B91C43">
        <w:rPr>
          <w:rFonts w:ascii="Times New Roman" w:hAnsi="Times New Roman" w:cs="Times New Roman"/>
          <w:sz w:val="24"/>
        </w:rPr>
        <w:t xml:space="preserve"> podmiotów gospodarki narodowej, z czego </w:t>
      </w:r>
      <w:r w:rsidR="00D76784" w:rsidRPr="00B91C43">
        <w:rPr>
          <w:rFonts w:ascii="Times New Roman" w:hAnsi="Times New Roman" w:cs="Times New Roman"/>
          <w:sz w:val="24"/>
        </w:rPr>
        <w:t>2 058</w:t>
      </w:r>
      <w:r w:rsidRPr="00B91C43">
        <w:rPr>
          <w:rFonts w:ascii="Times New Roman" w:hAnsi="Times New Roman" w:cs="Times New Roman"/>
          <w:sz w:val="24"/>
        </w:rPr>
        <w:t xml:space="preserve"> stanowiły osoby fizyczne prowadzące działalność gospodarczą. </w:t>
      </w:r>
      <w:r w:rsidRPr="00B91C43">
        <w:rPr>
          <w:rFonts w:ascii="Times New Roman" w:hAnsi="Times New Roman" w:cs="Times New Roman"/>
          <w:sz w:val="24"/>
        </w:rPr>
        <w:br/>
        <w:t xml:space="preserve">W tymże roku zarejestrowano </w:t>
      </w:r>
      <w:r w:rsidR="00D76784" w:rsidRPr="00B91C43">
        <w:rPr>
          <w:rFonts w:ascii="Times New Roman" w:hAnsi="Times New Roman" w:cs="Times New Roman"/>
          <w:sz w:val="24"/>
        </w:rPr>
        <w:t>189</w:t>
      </w:r>
      <w:r w:rsidRPr="00B91C43">
        <w:rPr>
          <w:rFonts w:ascii="Times New Roman" w:hAnsi="Times New Roman" w:cs="Times New Roman"/>
          <w:sz w:val="24"/>
        </w:rPr>
        <w:t xml:space="preserve"> nowych podmiotów, a </w:t>
      </w:r>
      <w:r w:rsidR="00D76784" w:rsidRPr="00B91C43">
        <w:rPr>
          <w:rFonts w:ascii="Times New Roman" w:hAnsi="Times New Roman" w:cs="Times New Roman"/>
          <w:sz w:val="24"/>
        </w:rPr>
        <w:t>101</w:t>
      </w:r>
      <w:r w:rsidRPr="00B91C43">
        <w:rPr>
          <w:rFonts w:ascii="Times New Roman" w:hAnsi="Times New Roman" w:cs="Times New Roman"/>
          <w:sz w:val="24"/>
        </w:rPr>
        <w:t xml:space="preserve"> podmiotów zostało wyrejestrowanych. </w:t>
      </w:r>
    </w:p>
    <w:p w14:paraId="0022D41A" w14:textId="77777777" w:rsidR="00C8060C" w:rsidRPr="00B91C43" w:rsidRDefault="00C8060C" w:rsidP="005C6868">
      <w:pPr>
        <w:spacing w:after="0" w:line="240" w:lineRule="auto"/>
        <w:rPr>
          <w:rFonts w:ascii="Verdana" w:hAnsi="Verdana"/>
          <w:sz w:val="21"/>
          <w:szCs w:val="21"/>
          <w:shd w:val="clear" w:color="auto" w:fill="FFFFFF"/>
        </w:rPr>
      </w:pPr>
    </w:p>
    <w:p w14:paraId="532FABD5" w14:textId="13A8CDD9" w:rsidR="00C8060C" w:rsidRPr="00B91C43" w:rsidRDefault="00C8060C" w:rsidP="005C6868">
      <w:pPr>
        <w:spacing w:after="0" w:line="240" w:lineRule="auto"/>
        <w:jc w:val="both"/>
        <w:rPr>
          <w:rFonts w:ascii="Times New Roman" w:hAnsi="Times New Roman" w:cs="Times New Roman"/>
          <w:sz w:val="24"/>
        </w:rPr>
      </w:pPr>
      <w:r w:rsidRPr="00B91C43">
        <w:rPr>
          <w:rFonts w:ascii="Times New Roman" w:hAnsi="Times New Roman" w:cs="Times New Roman"/>
          <w:sz w:val="24"/>
        </w:rPr>
        <w:t>Na przestrzeni lat 2009-202</w:t>
      </w:r>
      <w:r w:rsidR="00D76784" w:rsidRPr="00B91C43">
        <w:rPr>
          <w:rFonts w:ascii="Times New Roman" w:hAnsi="Times New Roman" w:cs="Times New Roman"/>
          <w:sz w:val="24"/>
        </w:rPr>
        <w:t>2</w:t>
      </w:r>
      <w:r w:rsidRPr="00B91C43">
        <w:rPr>
          <w:rFonts w:ascii="Times New Roman" w:hAnsi="Times New Roman" w:cs="Times New Roman"/>
          <w:sz w:val="24"/>
        </w:rPr>
        <w:t xml:space="preserve"> najwięcej (276) podmiotów zarejestrowano w roku 2010, </w:t>
      </w:r>
      <w:r w:rsidRPr="00B91C43">
        <w:rPr>
          <w:rFonts w:ascii="Times New Roman" w:hAnsi="Times New Roman" w:cs="Times New Roman"/>
          <w:sz w:val="24"/>
        </w:rPr>
        <w:br/>
        <w:t xml:space="preserve">a najmniej (180) w roku 2016. W tym samym okresie najwięcej (336) podmiotów wykreślono z rejestru REGON w 2012 roku, najmniej (99) podmiotów wyrejestrowano natomiast w 2020 roku. </w:t>
      </w:r>
    </w:p>
    <w:p w14:paraId="66DFE1AB" w14:textId="77777777" w:rsidR="00C8060C" w:rsidRPr="00B91C43" w:rsidRDefault="00C8060C" w:rsidP="005C6868">
      <w:pPr>
        <w:spacing w:after="0" w:line="240" w:lineRule="auto"/>
        <w:rPr>
          <w:rFonts w:ascii="Verdana" w:hAnsi="Verdana"/>
          <w:sz w:val="21"/>
          <w:szCs w:val="21"/>
          <w:shd w:val="clear" w:color="auto" w:fill="FFFFFF"/>
        </w:rPr>
      </w:pPr>
    </w:p>
    <w:p w14:paraId="35E15CCD" w14:textId="6196CD22" w:rsidR="00C8060C" w:rsidRPr="00B91C43" w:rsidRDefault="00C8060C" w:rsidP="005C6868">
      <w:pPr>
        <w:spacing w:after="0" w:line="240" w:lineRule="auto"/>
        <w:jc w:val="both"/>
        <w:rPr>
          <w:rFonts w:ascii="Times New Roman" w:hAnsi="Times New Roman" w:cs="Times New Roman"/>
          <w:sz w:val="24"/>
        </w:rPr>
      </w:pPr>
      <w:r w:rsidRPr="00B91C43">
        <w:rPr>
          <w:rFonts w:ascii="Times New Roman" w:hAnsi="Times New Roman" w:cs="Times New Roman"/>
          <w:sz w:val="24"/>
        </w:rPr>
        <w:t xml:space="preserve">Według danych z rejestru REGON wśród podmiotów posiadających osobowość prawną </w:t>
      </w:r>
      <w:r w:rsidRPr="00B91C43">
        <w:rPr>
          <w:rFonts w:ascii="Times New Roman" w:hAnsi="Times New Roman" w:cs="Times New Roman"/>
          <w:sz w:val="24"/>
        </w:rPr>
        <w:br/>
        <w:t>w gminie Opoczno najwięcej (18</w:t>
      </w:r>
      <w:r w:rsidR="00D76784" w:rsidRPr="00B91C43">
        <w:rPr>
          <w:rFonts w:ascii="Times New Roman" w:hAnsi="Times New Roman" w:cs="Times New Roman"/>
          <w:sz w:val="24"/>
        </w:rPr>
        <w:t>7</w:t>
      </w:r>
      <w:r w:rsidRPr="00B91C43">
        <w:rPr>
          <w:rFonts w:ascii="Times New Roman" w:hAnsi="Times New Roman" w:cs="Times New Roman"/>
          <w:sz w:val="24"/>
        </w:rPr>
        <w:t xml:space="preserve">) jest stanowiących spółki cywilne. Analizując rejestr pod kątem liczby zatrudnionych pracowników można stwierdzić, że najwięcej (2 </w:t>
      </w:r>
      <w:r w:rsidR="00D76784" w:rsidRPr="00B91C43">
        <w:rPr>
          <w:rFonts w:ascii="Times New Roman" w:hAnsi="Times New Roman" w:cs="Times New Roman"/>
          <w:sz w:val="24"/>
        </w:rPr>
        <w:t>649</w:t>
      </w:r>
      <w:r w:rsidRPr="00B91C43">
        <w:rPr>
          <w:rFonts w:ascii="Times New Roman" w:hAnsi="Times New Roman" w:cs="Times New Roman"/>
          <w:sz w:val="24"/>
        </w:rPr>
        <w:t>) jest mikro-przedsiębiorstw, zatrudniających 0 - 9 pracowników.</w:t>
      </w:r>
    </w:p>
    <w:p w14:paraId="21B1EBBB" w14:textId="77777777" w:rsidR="00C8060C" w:rsidRPr="00B91C43" w:rsidRDefault="00C8060C" w:rsidP="005C6868">
      <w:pPr>
        <w:spacing w:after="0" w:line="240" w:lineRule="auto"/>
        <w:rPr>
          <w:rFonts w:ascii="Verdana" w:hAnsi="Verdana"/>
          <w:sz w:val="21"/>
          <w:szCs w:val="21"/>
          <w:shd w:val="clear" w:color="auto" w:fill="FFFFFF"/>
        </w:rPr>
      </w:pPr>
    </w:p>
    <w:p w14:paraId="41AD34CF" w14:textId="35BA4835" w:rsidR="00C8060C" w:rsidRPr="00B91C43" w:rsidRDefault="00C8060C" w:rsidP="00602B42">
      <w:pPr>
        <w:spacing w:after="0" w:line="240" w:lineRule="auto"/>
        <w:jc w:val="both"/>
        <w:rPr>
          <w:rFonts w:ascii="Times New Roman" w:hAnsi="Times New Roman" w:cs="Times New Roman"/>
          <w:sz w:val="24"/>
        </w:rPr>
      </w:pPr>
      <w:r w:rsidRPr="00B91C43">
        <w:rPr>
          <w:rFonts w:ascii="Times New Roman" w:hAnsi="Times New Roman" w:cs="Times New Roman"/>
          <w:sz w:val="24"/>
        </w:rPr>
        <w:t>1,</w:t>
      </w:r>
      <w:r w:rsidR="00D76784" w:rsidRPr="00B91C43">
        <w:rPr>
          <w:rFonts w:ascii="Times New Roman" w:hAnsi="Times New Roman" w:cs="Times New Roman"/>
          <w:sz w:val="24"/>
        </w:rPr>
        <w:t>3</w:t>
      </w:r>
      <w:r w:rsidRPr="00B91C43">
        <w:rPr>
          <w:rFonts w:ascii="Times New Roman" w:hAnsi="Times New Roman" w:cs="Times New Roman"/>
          <w:sz w:val="24"/>
        </w:rPr>
        <w:t>% (</w:t>
      </w:r>
      <w:r w:rsidR="00D76784" w:rsidRPr="00B91C43">
        <w:rPr>
          <w:rFonts w:ascii="Times New Roman" w:hAnsi="Times New Roman" w:cs="Times New Roman"/>
          <w:sz w:val="24"/>
        </w:rPr>
        <w:t>35</w:t>
      </w:r>
      <w:r w:rsidRPr="00B91C43">
        <w:rPr>
          <w:rFonts w:ascii="Times New Roman" w:hAnsi="Times New Roman" w:cs="Times New Roman"/>
          <w:sz w:val="24"/>
        </w:rPr>
        <w:t xml:space="preserve">) podmiotów jako rodzaj działalności deklarowało rolnictwo, leśnictwo, łowiectwo </w:t>
      </w:r>
      <w:r w:rsidRPr="00B91C43">
        <w:rPr>
          <w:rFonts w:ascii="Times New Roman" w:hAnsi="Times New Roman" w:cs="Times New Roman"/>
          <w:sz w:val="24"/>
        </w:rPr>
        <w:br/>
        <w:t>i rybactwo, jako przemysł i budownictwo swój rodzaj działalności deklarowało 21,</w:t>
      </w:r>
      <w:r w:rsidR="00D76784" w:rsidRPr="00B91C43">
        <w:rPr>
          <w:rFonts w:ascii="Times New Roman" w:hAnsi="Times New Roman" w:cs="Times New Roman"/>
          <w:sz w:val="24"/>
        </w:rPr>
        <w:t>9</w:t>
      </w:r>
      <w:r w:rsidRPr="00B91C43">
        <w:rPr>
          <w:rFonts w:ascii="Times New Roman" w:hAnsi="Times New Roman" w:cs="Times New Roman"/>
          <w:sz w:val="24"/>
        </w:rPr>
        <w:t>% (</w:t>
      </w:r>
      <w:r w:rsidR="00D76784" w:rsidRPr="00B91C43">
        <w:rPr>
          <w:rFonts w:ascii="Times New Roman" w:hAnsi="Times New Roman" w:cs="Times New Roman"/>
          <w:sz w:val="24"/>
        </w:rPr>
        <w:t>606</w:t>
      </w:r>
      <w:r w:rsidRPr="00B91C43">
        <w:rPr>
          <w:rFonts w:ascii="Times New Roman" w:hAnsi="Times New Roman" w:cs="Times New Roman"/>
          <w:sz w:val="24"/>
        </w:rPr>
        <w:t>) podmiotów, a 7</w:t>
      </w:r>
      <w:r w:rsidR="00D76784" w:rsidRPr="00B91C43">
        <w:rPr>
          <w:rFonts w:ascii="Times New Roman" w:hAnsi="Times New Roman" w:cs="Times New Roman"/>
          <w:sz w:val="24"/>
        </w:rPr>
        <w:t>9,9</w:t>
      </w:r>
      <w:r w:rsidRPr="00B91C43">
        <w:rPr>
          <w:rFonts w:ascii="Times New Roman" w:hAnsi="Times New Roman" w:cs="Times New Roman"/>
          <w:sz w:val="24"/>
        </w:rPr>
        <w:t xml:space="preserve">% (2 </w:t>
      </w:r>
      <w:r w:rsidR="00D76784" w:rsidRPr="00B91C43">
        <w:rPr>
          <w:rFonts w:ascii="Times New Roman" w:hAnsi="Times New Roman" w:cs="Times New Roman"/>
          <w:sz w:val="24"/>
        </w:rPr>
        <w:t>129</w:t>
      </w:r>
      <w:r w:rsidRPr="00B91C43">
        <w:rPr>
          <w:rFonts w:ascii="Times New Roman" w:hAnsi="Times New Roman" w:cs="Times New Roman"/>
          <w:sz w:val="24"/>
        </w:rPr>
        <w:t>) podmiotów w rejestrze zakwalifikowana jest jako pozostała działalność. Wśród osób fizycznych prowadzących działalność gospodarczą w Gminie Opoczno najczęściej deklarowanymi rodzajami przeważającej działalności są handel hurtowy i detaliczny; naprawa pojazdów samochodowych, włączając motocykle (</w:t>
      </w:r>
      <w:r w:rsidR="00D76784" w:rsidRPr="00B91C43">
        <w:rPr>
          <w:rFonts w:ascii="Times New Roman" w:hAnsi="Times New Roman" w:cs="Times New Roman"/>
          <w:sz w:val="24"/>
        </w:rPr>
        <w:t>29,4</w:t>
      </w:r>
      <w:r w:rsidRPr="00B91C43">
        <w:rPr>
          <w:rFonts w:ascii="Times New Roman" w:hAnsi="Times New Roman" w:cs="Times New Roman"/>
          <w:sz w:val="24"/>
        </w:rPr>
        <w:t>%) oraz budownictwo (1</w:t>
      </w:r>
      <w:r w:rsidR="00D76784" w:rsidRPr="00B91C43">
        <w:rPr>
          <w:rFonts w:ascii="Times New Roman" w:hAnsi="Times New Roman" w:cs="Times New Roman"/>
          <w:sz w:val="24"/>
        </w:rPr>
        <w:t>6,4</w:t>
      </w:r>
      <w:r w:rsidRPr="00B91C43">
        <w:rPr>
          <w:rFonts w:ascii="Times New Roman" w:hAnsi="Times New Roman" w:cs="Times New Roman"/>
          <w:sz w:val="24"/>
        </w:rPr>
        <w:t>%).</w:t>
      </w:r>
    </w:p>
    <w:p w14:paraId="59ABA050" w14:textId="77777777" w:rsidR="00D76784" w:rsidRDefault="00D76784" w:rsidP="005C6868">
      <w:pPr>
        <w:spacing w:after="0" w:line="240" w:lineRule="auto"/>
        <w:rPr>
          <w:rFonts w:ascii="Times New Roman" w:eastAsiaTheme="majorEastAsia" w:hAnsi="Times New Roman" w:cs="Times New Roman"/>
          <w:b/>
          <w:bCs/>
          <w:sz w:val="28"/>
          <w:szCs w:val="28"/>
        </w:rPr>
      </w:pPr>
    </w:p>
    <w:p w14:paraId="375800E1" w14:textId="3DE3727B" w:rsidR="00C8060C" w:rsidRPr="00D76784" w:rsidRDefault="006233E3" w:rsidP="005C6868">
      <w:pPr>
        <w:spacing w:after="0" w:line="240" w:lineRule="auto"/>
        <w:rPr>
          <w:rFonts w:ascii="Times New Roman" w:eastAsiaTheme="majorEastAsia" w:hAnsi="Times New Roman" w:cs="Times New Roman"/>
          <w:b/>
          <w:bCs/>
          <w:sz w:val="28"/>
          <w:szCs w:val="28"/>
        </w:rPr>
      </w:pPr>
      <w:r w:rsidRPr="00D76784">
        <w:rPr>
          <w:rFonts w:ascii="Times New Roman" w:eastAsiaTheme="majorEastAsia" w:hAnsi="Times New Roman" w:cs="Times New Roman"/>
          <w:b/>
          <w:bCs/>
          <w:sz w:val="28"/>
          <w:szCs w:val="28"/>
        </w:rPr>
        <w:t xml:space="preserve">2.11. </w:t>
      </w:r>
      <w:r w:rsidR="00602B42" w:rsidRPr="00D76784">
        <w:rPr>
          <w:rFonts w:ascii="Times New Roman" w:eastAsiaTheme="majorEastAsia" w:hAnsi="Times New Roman" w:cs="Times New Roman"/>
          <w:b/>
          <w:bCs/>
          <w:sz w:val="28"/>
          <w:szCs w:val="28"/>
        </w:rPr>
        <w:t>Pomoc społeczna</w:t>
      </w:r>
    </w:p>
    <w:p w14:paraId="050246F3" w14:textId="77777777" w:rsidR="00D76784" w:rsidRDefault="00C8060C" w:rsidP="008B1544">
      <w:pPr>
        <w:keepNext/>
        <w:keepLines/>
        <w:spacing w:after="0" w:line="240" w:lineRule="auto"/>
        <w:jc w:val="both"/>
        <w:outlineLvl w:val="1"/>
        <w:rPr>
          <w:rFonts w:ascii="Times New Roman" w:eastAsia="Times New Roman" w:hAnsi="Times New Roman" w:cs="Times New Roman"/>
          <w:bCs/>
          <w:color w:val="000000"/>
          <w:sz w:val="24"/>
          <w:szCs w:val="24"/>
        </w:rPr>
      </w:pPr>
      <w:r w:rsidRPr="00E63980">
        <w:rPr>
          <w:rFonts w:ascii="Times New Roman" w:eastAsia="Times New Roman" w:hAnsi="Times New Roman" w:cs="Times New Roman"/>
          <w:bCs/>
          <w:color w:val="000000"/>
          <w:sz w:val="24"/>
          <w:szCs w:val="24"/>
        </w:rPr>
        <w:t>Oprócz instytucji kulturalnyc</w:t>
      </w:r>
      <w:r>
        <w:rPr>
          <w:rFonts w:ascii="Times New Roman" w:eastAsia="Times New Roman" w:hAnsi="Times New Roman" w:cs="Times New Roman"/>
          <w:bCs/>
          <w:color w:val="000000"/>
          <w:sz w:val="24"/>
          <w:szCs w:val="24"/>
        </w:rPr>
        <w:t xml:space="preserve">h, edukacyjnych i sportowych, w Gminie Opoczno </w:t>
      </w:r>
      <w:r w:rsidRPr="00E63980">
        <w:rPr>
          <w:rFonts w:ascii="Times New Roman" w:eastAsia="Times New Roman" w:hAnsi="Times New Roman" w:cs="Times New Roman"/>
          <w:bCs/>
          <w:color w:val="000000"/>
          <w:sz w:val="24"/>
          <w:szCs w:val="24"/>
        </w:rPr>
        <w:t>funkcjonują również instytucje, których celem jest pomoc mieszkańcom</w:t>
      </w:r>
      <w:r w:rsidR="00A43D0C">
        <w:rPr>
          <w:rFonts w:ascii="Times New Roman" w:eastAsia="Times New Roman" w:hAnsi="Times New Roman" w:cs="Times New Roman"/>
          <w:bCs/>
          <w:color w:val="000000"/>
          <w:sz w:val="24"/>
          <w:szCs w:val="24"/>
        </w:rPr>
        <w:t xml:space="preserve"> </w:t>
      </w:r>
      <w:r w:rsidRPr="00E63980">
        <w:rPr>
          <w:rFonts w:ascii="Times New Roman" w:eastAsia="Times New Roman" w:hAnsi="Times New Roman" w:cs="Times New Roman"/>
          <w:bCs/>
          <w:color w:val="000000"/>
          <w:sz w:val="24"/>
          <w:szCs w:val="24"/>
        </w:rPr>
        <w:t xml:space="preserve">w przypadku </w:t>
      </w:r>
      <w:r>
        <w:rPr>
          <w:rFonts w:ascii="Times New Roman" w:eastAsia="Times New Roman" w:hAnsi="Times New Roman" w:cs="Times New Roman"/>
          <w:bCs/>
          <w:color w:val="000000"/>
          <w:sz w:val="24"/>
          <w:szCs w:val="24"/>
        </w:rPr>
        <w:t xml:space="preserve">spersonalizowanych </w:t>
      </w:r>
      <w:r w:rsidRPr="00E63980">
        <w:rPr>
          <w:rFonts w:ascii="Times New Roman" w:eastAsia="Times New Roman" w:hAnsi="Times New Roman" w:cs="Times New Roman"/>
          <w:bCs/>
          <w:color w:val="000000"/>
          <w:sz w:val="24"/>
          <w:szCs w:val="24"/>
        </w:rPr>
        <w:t>problemów</w:t>
      </w:r>
      <w:r>
        <w:rPr>
          <w:rFonts w:ascii="Times New Roman" w:eastAsia="Times New Roman" w:hAnsi="Times New Roman" w:cs="Times New Roman"/>
          <w:bCs/>
          <w:color w:val="000000"/>
          <w:sz w:val="24"/>
          <w:szCs w:val="24"/>
        </w:rPr>
        <w:t>.</w:t>
      </w:r>
    </w:p>
    <w:p w14:paraId="4D365445" w14:textId="239422A8" w:rsidR="00C8060C" w:rsidRDefault="00C8060C" w:rsidP="008B1544">
      <w:pPr>
        <w:keepNext/>
        <w:keepLines/>
        <w:spacing w:after="0" w:line="240" w:lineRule="auto"/>
        <w:jc w:val="both"/>
        <w:outlineLvl w:val="1"/>
        <w:rPr>
          <w:rFonts w:ascii="Times New Roman" w:eastAsia="Times New Roman" w:hAnsi="Times New Roman" w:cs="Times New Roman"/>
          <w:bCs/>
          <w:color w:val="000000"/>
          <w:sz w:val="24"/>
          <w:szCs w:val="24"/>
        </w:rPr>
      </w:pPr>
      <w:r w:rsidRPr="00B465CA">
        <w:rPr>
          <w:rFonts w:ascii="Times New Roman" w:eastAsia="Times New Roman" w:hAnsi="Times New Roman" w:cs="Times New Roman"/>
          <w:bCs/>
          <w:color w:val="000000"/>
          <w:sz w:val="24"/>
          <w:szCs w:val="24"/>
        </w:rPr>
        <w:t xml:space="preserve">Najważniejszą instytucją zajmującą się pomocą społeczną na terenie </w:t>
      </w:r>
      <w:r>
        <w:rPr>
          <w:rFonts w:ascii="Times New Roman" w:eastAsia="Times New Roman" w:hAnsi="Times New Roman" w:cs="Times New Roman"/>
          <w:bCs/>
          <w:color w:val="000000"/>
          <w:sz w:val="24"/>
          <w:szCs w:val="24"/>
        </w:rPr>
        <w:t>Gminy Opoczno jest</w:t>
      </w:r>
      <w:r w:rsidR="00197F05">
        <w:rPr>
          <w:rFonts w:ascii="Times New Roman" w:eastAsia="Times New Roman" w:hAnsi="Times New Roman" w:cs="Times New Roman"/>
          <w:bCs/>
          <w:color w:val="000000"/>
          <w:sz w:val="24"/>
          <w:szCs w:val="24"/>
        </w:rPr>
        <w:t xml:space="preserve"> </w:t>
      </w:r>
      <w:r w:rsidRPr="00694435">
        <w:rPr>
          <w:rFonts w:ascii="Times New Roman" w:eastAsia="Times New Roman" w:hAnsi="Times New Roman" w:cs="Times New Roman"/>
          <w:b/>
          <w:bCs/>
          <w:color w:val="000000"/>
          <w:sz w:val="24"/>
          <w:szCs w:val="24"/>
        </w:rPr>
        <w:t xml:space="preserve">Miejsko </w:t>
      </w:r>
      <w:r w:rsidR="00A43D0C">
        <w:rPr>
          <w:rFonts w:ascii="Times New Roman" w:eastAsia="Times New Roman" w:hAnsi="Times New Roman" w:cs="Times New Roman"/>
          <w:b/>
          <w:bCs/>
          <w:color w:val="000000"/>
          <w:sz w:val="24"/>
          <w:szCs w:val="24"/>
        </w:rPr>
        <w:t>–</w:t>
      </w:r>
      <w:r w:rsidRPr="00694435">
        <w:rPr>
          <w:rFonts w:ascii="Times New Roman" w:eastAsia="Times New Roman" w:hAnsi="Times New Roman" w:cs="Times New Roman"/>
          <w:b/>
          <w:bCs/>
          <w:color w:val="000000"/>
          <w:sz w:val="24"/>
          <w:szCs w:val="24"/>
        </w:rPr>
        <w:t xml:space="preserve"> Gm</w:t>
      </w:r>
      <w:r w:rsidRPr="00936353">
        <w:rPr>
          <w:rFonts w:ascii="Times New Roman" w:eastAsia="Times New Roman" w:hAnsi="Times New Roman" w:cs="Times New Roman"/>
          <w:b/>
          <w:bCs/>
          <w:color w:val="000000"/>
          <w:sz w:val="24"/>
          <w:szCs w:val="24"/>
        </w:rPr>
        <w:t>iny</w:t>
      </w:r>
      <w:r w:rsidR="00A43D0C">
        <w:rPr>
          <w:rFonts w:ascii="Times New Roman" w:eastAsia="Times New Roman" w:hAnsi="Times New Roman" w:cs="Times New Roman"/>
          <w:b/>
          <w:bCs/>
          <w:color w:val="000000"/>
          <w:sz w:val="24"/>
          <w:szCs w:val="24"/>
        </w:rPr>
        <w:t xml:space="preserve"> </w:t>
      </w:r>
      <w:r w:rsidRPr="00C41560">
        <w:rPr>
          <w:rFonts w:ascii="Times New Roman" w:eastAsia="Times New Roman" w:hAnsi="Times New Roman" w:cs="Times New Roman"/>
          <w:b/>
          <w:bCs/>
          <w:color w:val="000000"/>
          <w:sz w:val="24"/>
          <w:szCs w:val="24"/>
        </w:rPr>
        <w:t>Ośrodek Pomocy Społecznej</w:t>
      </w:r>
      <w:r>
        <w:rPr>
          <w:rFonts w:ascii="Times New Roman" w:eastAsia="Times New Roman" w:hAnsi="Times New Roman" w:cs="Times New Roman"/>
          <w:bCs/>
          <w:color w:val="000000"/>
          <w:sz w:val="24"/>
          <w:szCs w:val="24"/>
        </w:rPr>
        <w:t xml:space="preserve">, </w:t>
      </w:r>
      <w:r w:rsidRPr="00B465CA">
        <w:rPr>
          <w:rFonts w:ascii="Times New Roman" w:eastAsia="Times New Roman" w:hAnsi="Times New Roman" w:cs="Times New Roman"/>
          <w:bCs/>
          <w:color w:val="000000"/>
          <w:sz w:val="24"/>
          <w:szCs w:val="24"/>
        </w:rPr>
        <w:t xml:space="preserve">którego głównym zadaniem jest praca </w:t>
      </w:r>
      <w:r>
        <w:rPr>
          <w:rFonts w:ascii="Times New Roman" w:eastAsia="Times New Roman" w:hAnsi="Times New Roman" w:cs="Times New Roman"/>
          <w:bCs/>
          <w:color w:val="000000"/>
          <w:sz w:val="24"/>
          <w:szCs w:val="24"/>
        </w:rPr>
        <w:br/>
      </w:r>
      <w:r w:rsidRPr="00B465CA">
        <w:rPr>
          <w:rFonts w:ascii="Times New Roman" w:eastAsia="Times New Roman" w:hAnsi="Times New Roman" w:cs="Times New Roman"/>
          <w:bCs/>
          <w:color w:val="000000"/>
          <w:sz w:val="24"/>
          <w:szCs w:val="24"/>
        </w:rPr>
        <w:t>z najbardziej potrzebującymi mieszkańcami</w:t>
      </w:r>
      <w:r>
        <w:rPr>
          <w:rFonts w:ascii="Times New Roman" w:eastAsia="Times New Roman" w:hAnsi="Times New Roman" w:cs="Times New Roman"/>
          <w:bCs/>
          <w:color w:val="000000"/>
          <w:sz w:val="24"/>
          <w:szCs w:val="24"/>
        </w:rPr>
        <w:t xml:space="preserve"> gminy</w:t>
      </w:r>
      <w:r w:rsidRPr="00B465C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Ośrodek</w:t>
      </w:r>
      <w:r w:rsidRPr="00B465CA">
        <w:rPr>
          <w:rFonts w:ascii="Times New Roman" w:eastAsia="Times New Roman" w:hAnsi="Times New Roman" w:cs="Times New Roman"/>
          <w:bCs/>
          <w:color w:val="000000"/>
          <w:sz w:val="24"/>
          <w:szCs w:val="24"/>
        </w:rPr>
        <w:t xml:space="preserve"> wspiera osoby i rodziny </w:t>
      </w:r>
      <w:r>
        <w:rPr>
          <w:rFonts w:ascii="Times New Roman" w:eastAsia="Times New Roman" w:hAnsi="Times New Roman" w:cs="Times New Roman"/>
          <w:bCs/>
          <w:color w:val="000000"/>
          <w:sz w:val="24"/>
          <w:szCs w:val="24"/>
        </w:rPr>
        <w:br/>
      </w:r>
      <w:r w:rsidRPr="00B465CA">
        <w:rPr>
          <w:rFonts w:ascii="Times New Roman" w:eastAsia="Times New Roman" w:hAnsi="Times New Roman" w:cs="Times New Roman"/>
          <w:bCs/>
          <w:color w:val="000000"/>
          <w:sz w:val="24"/>
          <w:szCs w:val="24"/>
        </w:rPr>
        <w:t xml:space="preserve">w wysiłkach zmierzających do zaspokojenia niezbędnych potrzeb i umożliwia im życie </w:t>
      </w:r>
      <w:r>
        <w:rPr>
          <w:rFonts w:ascii="Times New Roman" w:eastAsia="Times New Roman" w:hAnsi="Times New Roman" w:cs="Times New Roman"/>
          <w:bCs/>
          <w:color w:val="000000"/>
          <w:sz w:val="24"/>
          <w:szCs w:val="24"/>
        </w:rPr>
        <w:br/>
      </w:r>
      <w:r w:rsidRPr="00B465CA">
        <w:rPr>
          <w:rFonts w:ascii="Times New Roman" w:eastAsia="Times New Roman" w:hAnsi="Times New Roman" w:cs="Times New Roman"/>
          <w:bCs/>
          <w:color w:val="000000"/>
          <w:sz w:val="24"/>
          <w:szCs w:val="24"/>
        </w:rPr>
        <w:t xml:space="preserve">w warunkach odpowiadających godności człowieka. Zadaniem Ośrodka Pomocy Społecznej jest zapobieganie trudnym sytuacjom życiowym rodzin poprzez podejmowanie działań zmierzających do życiowego usamodzielnienia osób i rodzin oraz ich integracji ze środowiskiem. </w:t>
      </w:r>
    </w:p>
    <w:p w14:paraId="384BB7C1" w14:textId="77777777" w:rsidR="00C8060C" w:rsidRPr="005B5727" w:rsidRDefault="00C8060C" w:rsidP="005C6868">
      <w:pPr>
        <w:pStyle w:val="Standard"/>
        <w:rPr>
          <w:rFonts w:hint="eastAsia"/>
          <w:b/>
          <w:bCs/>
          <w:color w:val="000000"/>
          <w:u w:val="single"/>
          <w:lang w:eastAsia="en-US"/>
        </w:rPr>
      </w:pPr>
      <w:r>
        <w:rPr>
          <w:b/>
          <w:bCs/>
          <w:color w:val="000000"/>
          <w:u w:val="single"/>
          <w:lang w:eastAsia="en-US"/>
        </w:rPr>
        <w:t>MGOPS</w:t>
      </w:r>
      <w:r w:rsidR="00197F05">
        <w:rPr>
          <w:b/>
          <w:bCs/>
          <w:color w:val="000000"/>
          <w:u w:val="single"/>
          <w:lang w:eastAsia="en-US"/>
        </w:rPr>
        <w:t xml:space="preserve"> </w:t>
      </w:r>
      <w:proofErr w:type="spellStart"/>
      <w:r w:rsidRPr="00D76784">
        <w:rPr>
          <w:rFonts w:ascii="Times New Roman" w:hAnsi="Times New Roman" w:cs="Times New Roman"/>
          <w:b/>
          <w:bCs/>
          <w:color w:val="000000"/>
          <w:u w:val="single"/>
          <w:lang w:eastAsia="en-US"/>
        </w:rPr>
        <w:t>podejmuje</w:t>
      </w:r>
      <w:proofErr w:type="spellEnd"/>
      <w:r w:rsidR="00A43D0C" w:rsidRPr="00D76784">
        <w:rPr>
          <w:rFonts w:ascii="Times New Roman" w:hAnsi="Times New Roman" w:cs="Times New Roman"/>
          <w:b/>
          <w:bCs/>
          <w:color w:val="000000"/>
          <w:u w:val="single"/>
          <w:lang w:eastAsia="en-US"/>
        </w:rPr>
        <w:t xml:space="preserve"> </w:t>
      </w:r>
      <w:proofErr w:type="spellStart"/>
      <w:r w:rsidRPr="00D76784">
        <w:rPr>
          <w:rFonts w:ascii="Times New Roman" w:hAnsi="Times New Roman" w:cs="Times New Roman"/>
          <w:b/>
          <w:bCs/>
          <w:color w:val="000000"/>
          <w:u w:val="single"/>
          <w:lang w:eastAsia="en-US"/>
        </w:rPr>
        <w:t>następujące</w:t>
      </w:r>
      <w:proofErr w:type="spellEnd"/>
      <w:r w:rsidR="00A43D0C" w:rsidRPr="00D76784">
        <w:rPr>
          <w:rFonts w:ascii="Times New Roman" w:hAnsi="Times New Roman" w:cs="Times New Roman"/>
          <w:b/>
          <w:bCs/>
          <w:color w:val="000000"/>
          <w:u w:val="single"/>
          <w:lang w:eastAsia="en-US"/>
        </w:rPr>
        <w:t xml:space="preserve"> </w:t>
      </w:r>
      <w:proofErr w:type="spellStart"/>
      <w:r w:rsidRPr="00D76784">
        <w:rPr>
          <w:rFonts w:ascii="Times New Roman" w:hAnsi="Times New Roman" w:cs="Times New Roman"/>
          <w:b/>
          <w:bCs/>
          <w:color w:val="000000"/>
          <w:u w:val="single"/>
          <w:lang w:eastAsia="en-US"/>
        </w:rPr>
        <w:t>zadania</w:t>
      </w:r>
      <w:proofErr w:type="spellEnd"/>
      <w:r w:rsidRPr="00D76784">
        <w:rPr>
          <w:rFonts w:ascii="Times New Roman" w:hAnsi="Times New Roman" w:cs="Times New Roman"/>
          <w:b/>
          <w:bCs/>
          <w:color w:val="000000"/>
          <w:u w:val="single"/>
          <w:lang w:eastAsia="en-US"/>
        </w:rPr>
        <w:t>:</w:t>
      </w:r>
    </w:p>
    <w:p w14:paraId="4BD5350A" w14:textId="77777777" w:rsidR="00C8060C" w:rsidRDefault="00C8060C" w:rsidP="005C6868">
      <w:pPr>
        <w:keepNext/>
        <w:keepLines/>
        <w:spacing w:after="0" w:line="240" w:lineRule="auto"/>
        <w:jc w:val="both"/>
        <w:outlineLvl w:val="1"/>
        <w:rPr>
          <w:rFonts w:ascii="Times New Roman" w:eastAsiaTheme="majorEastAsia" w:hAnsi="Times New Roman" w:cs="Times New Roman"/>
          <w:b/>
          <w:bCs/>
          <w:color w:val="2E74B5" w:themeColor="accent1" w:themeShade="BF"/>
          <w:sz w:val="28"/>
          <w:szCs w:val="24"/>
        </w:rPr>
      </w:pPr>
    </w:p>
    <w:p w14:paraId="4D6096E0" w14:textId="77777777" w:rsidR="00C8060C" w:rsidRPr="009743E1" w:rsidRDefault="00C8060C" w:rsidP="005C6868">
      <w:pPr>
        <w:pStyle w:val="Akapitzlist"/>
        <w:numPr>
          <w:ilvl w:val="0"/>
          <w:numId w:val="13"/>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Ś</w:t>
      </w:r>
      <w:r w:rsidRPr="009743E1">
        <w:rPr>
          <w:rFonts w:ascii="Times New Roman" w:eastAsia="Times New Roman" w:hAnsi="Times New Roman" w:cs="Times New Roman"/>
          <w:bCs/>
          <w:color w:val="000000"/>
          <w:sz w:val="24"/>
          <w:szCs w:val="24"/>
        </w:rPr>
        <w:t>wiadczenia pomocy rodzinom mającym trudności w wypełnianiu funkcji opiekuńczo-wychowawczych poprzez wprowadzenia asystenta rodziny</w:t>
      </w:r>
      <w:r>
        <w:rPr>
          <w:rFonts w:ascii="Times New Roman" w:eastAsia="Times New Roman" w:hAnsi="Times New Roman" w:cs="Times New Roman"/>
          <w:bCs/>
          <w:color w:val="000000"/>
          <w:sz w:val="24"/>
          <w:szCs w:val="24"/>
        </w:rPr>
        <w:t>,</w:t>
      </w:r>
    </w:p>
    <w:p w14:paraId="0D88EBD7" w14:textId="77777777" w:rsidR="00C8060C" w:rsidRPr="009743E1" w:rsidRDefault="00C8060C" w:rsidP="005C6868">
      <w:pPr>
        <w:pStyle w:val="Akapitzlist"/>
        <w:numPr>
          <w:ilvl w:val="0"/>
          <w:numId w:val="13"/>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w:t>
      </w:r>
      <w:r w:rsidRPr="009743E1">
        <w:rPr>
          <w:rFonts w:ascii="Times New Roman" w:eastAsia="Times New Roman" w:hAnsi="Times New Roman" w:cs="Times New Roman"/>
          <w:bCs/>
          <w:color w:val="000000"/>
          <w:sz w:val="24"/>
          <w:szCs w:val="24"/>
        </w:rPr>
        <w:t xml:space="preserve">romowanie i wspieranie rodzin wielodzietnych poprzez zwiększenie dostępności </w:t>
      </w:r>
      <w:r>
        <w:rPr>
          <w:rFonts w:ascii="Times New Roman" w:eastAsia="Times New Roman" w:hAnsi="Times New Roman" w:cs="Times New Roman"/>
          <w:bCs/>
          <w:color w:val="000000"/>
          <w:sz w:val="24"/>
          <w:szCs w:val="24"/>
        </w:rPr>
        <w:br/>
      </w:r>
      <w:r w:rsidRPr="009743E1">
        <w:rPr>
          <w:rFonts w:ascii="Times New Roman" w:eastAsia="Times New Roman" w:hAnsi="Times New Roman" w:cs="Times New Roman"/>
          <w:bCs/>
          <w:color w:val="000000"/>
          <w:sz w:val="24"/>
          <w:szCs w:val="24"/>
        </w:rPr>
        <w:t>do różnego rodzaju ofert (np. Karta Dużej Rodziny)</w:t>
      </w:r>
      <w:r>
        <w:rPr>
          <w:rFonts w:ascii="Times New Roman" w:eastAsia="Times New Roman" w:hAnsi="Times New Roman" w:cs="Times New Roman"/>
          <w:bCs/>
          <w:color w:val="000000"/>
          <w:sz w:val="24"/>
          <w:szCs w:val="24"/>
        </w:rPr>
        <w:t>,</w:t>
      </w:r>
    </w:p>
    <w:p w14:paraId="58CC5020" w14:textId="77777777" w:rsidR="00C8060C" w:rsidRPr="009743E1" w:rsidRDefault="00C8060C" w:rsidP="005C6868">
      <w:pPr>
        <w:pStyle w:val="Akapitzlist"/>
        <w:numPr>
          <w:ilvl w:val="0"/>
          <w:numId w:val="13"/>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w:t>
      </w:r>
      <w:r w:rsidRPr="009743E1">
        <w:rPr>
          <w:rFonts w:ascii="Times New Roman" w:eastAsia="Times New Roman" w:hAnsi="Times New Roman" w:cs="Times New Roman"/>
          <w:bCs/>
          <w:color w:val="000000"/>
          <w:sz w:val="24"/>
          <w:szCs w:val="24"/>
        </w:rPr>
        <w:t xml:space="preserve">omocy materialnej i rzeczowej rodzinom wymagającym wsparcia poprzez wsparcie finansowe rodzin m.in. wypłaty świadczeń na pokrycie wydatków związanych </w:t>
      </w:r>
      <w:r>
        <w:rPr>
          <w:rFonts w:ascii="Times New Roman" w:eastAsia="Times New Roman" w:hAnsi="Times New Roman" w:cs="Times New Roman"/>
          <w:bCs/>
          <w:color w:val="000000"/>
          <w:sz w:val="24"/>
          <w:szCs w:val="24"/>
        </w:rPr>
        <w:br/>
      </w:r>
      <w:r w:rsidRPr="009743E1">
        <w:rPr>
          <w:rFonts w:ascii="Times New Roman" w:eastAsia="Times New Roman" w:hAnsi="Times New Roman" w:cs="Times New Roman"/>
          <w:bCs/>
          <w:color w:val="000000"/>
          <w:sz w:val="24"/>
          <w:szCs w:val="24"/>
        </w:rPr>
        <w:lastRenderedPageBreak/>
        <w:t>z utrzymaniem dziecka (zasiłki rodzinne, świadczenia wychowawcze, fundusz alimentacyjny, jednorazowe świadczenie „Dobry start”, zasiłki z pomocy społecznej)</w:t>
      </w:r>
      <w:r>
        <w:rPr>
          <w:rFonts w:ascii="Times New Roman" w:eastAsia="Times New Roman" w:hAnsi="Times New Roman" w:cs="Times New Roman"/>
          <w:bCs/>
          <w:color w:val="000000"/>
          <w:sz w:val="24"/>
          <w:szCs w:val="24"/>
        </w:rPr>
        <w:t>,</w:t>
      </w:r>
    </w:p>
    <w:p w14:paraId="312ABE3B" w14:textId="77777777" w:rsidR="00C8060C" w:rsidRPr="009743E1" w:rsidRDefault="00C8060C" w:rsidP="005C6868">
      <w:pPr>
        <w:pStyle w:val="Akapitzlist"/>
        <w:numPr>
          <w:ilvl w:val="0"/>
          <w:numId w:val="13"/>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U</w:t>
      </w:r>
      <w:r w:rsidRPr="009743E1">
        <w:rPr>
          <w:rFonts w:ascii="Times New Roman" w:eastAsia="Times New Roman" w:hAnsi="Times New Roman" w:cs="Times New Roman"/>
          <w:bCs/>
          <w:color w:val="000000"/>
          <w:sz w:val="24"/>
          <w:szCs w:val="24"/>
        </w:rPr>
        <w:t>możliwienie korzystania z pomocy specjalistycznej dzieci i młodzieży i rodziców (prawnej, psychologicznej, terapeutycznej)</w:t>
      </w:r>
      <w:r>
        <w:rPr>
          <w:rFonts w:ascii="Times New Roman" w:eastAsia="Times New Roman" w:hAnsi="Times New Roman" w:cs="Times New Roman"/>
          <w:bCs/>
          <w:color w:val="000000"/>
          <w:sz w:val="24"/>
          <w:szCs w:val="24"/>
        </w:rPr>
        <w:t>,</w:t>
      </w:r>
    </w:p>
    <w:p w14:paraId="4FD0B8C5" w14:textId="77777777" w:rsidR="00C8060C" w:rsidRPr="009743E1" w:rsidRDefault="00C8060C" w:rsidP="005C6868">
      <w:pPr>
        <w:pStyle w:val="Akapitzlist"/>
        <w:numPr>
          <w:ilvl w:val="0"/>
          <w:numId w:val="13"/>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w:t>
      </w:r>
      <w:r w:rsidRPr="009743E1">
        <w:rPr>
          <w:rFonts w:ascii="Times New Roman" w:eastAsia="Times New Roman" w:hAnsi="Times New Roman" w:cs="Times New Roman"/>
          <w:bCs/>
          <w:color w:val="000000"/>
          <w:sz w:val="24"/>
          <w:szCs w:val="24"/>
        </w:rPr>
        <w:t>spółpracy ze szkołami w zakresie diagnozowania potrzeb dzieci i młodzieży zagrożonych marginalizacją</w:t>
      </w:r>
      <w:r>
        <w:rPr>
          <w:rFonts w:ascii="Times New Roman" w:eastAsia="Times New Roman" w:hAnsi="Times New Roman" w:cs="Times New Roman"/>
          <w:bCs/>
          <w:color w:val="000000"/>
          <w:sz w:val="24"/>
          <w:szCs w:val="24"/>
        </w:rPr>
        <w:t>,</w:t>
      </w:r>
    </w:p>
    <w:p w14:paraId="154D4785" w14:textId="573E429F" w:rsidR="00C8060C" w:rsidRPr="009743E1" w:rsidRDefault="00C8060C" w:rsidP="005C6868">
      <w:pPr>
        <w:pStyle w:val="Akapitzlist"/>
        <w:numPr>
          <w:ilvl w:val="0"/>
          <w:numId w:val="13"/>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w:t>
      </w:r>
      <w:r w:rsidRPr="009743E1">
        <w:rPr>
          <w:rFonts w:ascii="Times New Roman" w:eastAsia="Times New Roman" w:hAnsi="Times New Roman" w:cs="Times New Roman"/>
          <w:bCs/>
          <w:color w:val="000000"/>
          <w:sz w:val="24"/>
          <w:szCs w:val="24"/>
        </w:rPr>
        <w:t xml:space="preserve">spółpracy pracowników socjalnych z instytucjami działającymi na rzecz rodziny (placówkami oświaty, kuratorami sądowymi, Komendą Policji, </w:t>
      </w:r>
      <w:r w:rsidR="00D76784">
        <w:rPr>
          <w:rFonts w:ascii="Times New Roman" w:eastAsia="Times New Roman" w:hAnsi="Times New Roman" w:cs="Times New Roman"/>
          <w:bCs/>
          <w:color w:val="000000"/>
          <w:sz w:val="24"/>
          <w:szCs w:val="24"/>
        </w:rPr>
        <w:t xml:space="preserve">Miejską </w:t>
      </w:r>
      <w:r w:rsidRPr="009743E1">
        <w:rPr>
          <w:rFonts w:ascii="Times New Roman" w:eastAsia="Times New Roman" w:hAnsi="Times New Roman" w:cs="Times New Roman"/>
          <w:bCs/>
          <w:color w:val="000000"/>
          <w:sz w:val="24"/>
          <w:szCs w:val="24"/>
        </w:rPr>
        <w:t>Komisją Rozwi</w:t>
      </w:r>
      <w:r>
        <w:rPr>
          <w:rFonts w:ascii="Times New Roman" w:eastAsia="Times New Roman" w:hAnsi="Times New Roman" w:cs="Times New Roman"/>
          <w:bCs/>
          <w:color w:val="000000"/>
          <w:sz w:val="24"/>
          <w:szCs w:val="24"/>
        </w:rPr>
        <w:t>ą</w:t>
      </w:r>
      <w:r w:rsidRPr="009743E1">
        <w:rPr>
          <w:rFonts w:ascii="Times New Roman" w:eastAsia="Times New Roman" w:hAnsi="Times New Roman" w:cs="Times New Roman"/>
          <w:bCs/>
          <w:color w:val="000000"/>
          <w:sz w:val="24"/>
          <w:szCs w:val="24"/>
        </w:rPr>
        <w:t>zywania Problemów Alkoholowych oraz organizacjami pozarządowymi)</w:t>
      </w:r>
      <w:r>
        <w:rPr>
          <w:rFonts w:ascii="Times New Roman" w:eastAsia="Times New Roman" w:hAnsi="Times New Roman" w:cs="Times New Roman"/>
          <w:bCs/>
          <w:color w:val="000000"/>
          <w:sz w:val="24"/>
          <w:szCs w:val="24"/>
        </w:rPr>
        <w:t>,</w:t>
      </w:r>
    </w:p>
    <w:p w14:paraId="50BD66A6" w14:textId="77777777" w:rsidR="00C8060C" w:rsidRDefault="00C8060C" w:rsidP="005C6868">
      <w:pPr>
        <w:pStyle w:val="Akapitzlist"/>
        <w:numPr>
          <w:ilvl w:val="0"/>
          <w:numId w:val="13"/>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w:t>
      </w:r>
      <w:r w:rsidRPr="009743E1">
        <w:rPr>
          <w:rFonts w:ascii="Times New Roman" w:eastAsia="Times New Roman" w:hAnsi="Times New Roman" w:cs="Times New Roman"/>
          <w:bCs/>
          <w:color w:val="000000"/>
          <w:sz w:val="24"/>
          <w:szCs w:val="24"/>
        </w:rPr>
        <w:t>oskonalenia metody i techniki pracy socjalnej poprzez podnoszenie kwalifikacji zawodowych na szkoleniach i kursach.</w:t>
      </w:r>
    </w:p>
    <w:p w14:paraId="0D17C407" w14:textId="77777777" w:rsidR="00C8060C" w:rsidRDefault="00C8060C" w:rsidP="005C6868">
      <w:pPr>
        <w:keepNext/>
        <w:keepLines/>
        <w:spacing w:after="0" w:line="240" w:lineRule="auto"/>
        <w:jc w:val="both"/>
        <w:outlineLvl w:val="1"/>
        <w:rPr>
          <w:rFonts w:ascii="Times New Roman" w:eastAsiaTheme="majorEastAsia" w:hAnsi="Times New Roman" w:cs="Times New Roman"/>
          <w:b/>
          <w:bCs/>
          <w:color w:val="2E74B5" w:themeColor="accent1" w:themeShade="BF"/>
          <w:sz w:val="28"/>
          <w:szCs w:val="24"/>
        </w:rPr>
      </w:pPr>
    </w:p>
    <w:p w14:paraId="63C7EC39" w14:textId="77777777" w:rsidR="006233E3" w:rsidRPr="006233E3" w:rsidRDefault="00C8060C" w:rsidP="006233E3">
      <w:pPr>
        <w:spacing w:after="0" w:line="240" w:lineRule="auto"/>
        <w:jc w:val="both"/>
        <w:rPr>
          <w:rFonts w:ascii="Times New Roman" w:eastAsia="Times New Roman" w:hAnsi="Times New Roman" w:cs="Times New Roman"/>
          <w:bCs/>
          <w:color w:val="000000"/>
          <w:sz w:val="24"/>
          <w:szCs w:val="24"/>
        </w:rPr>
      </w:pPr>
      <w:r w:rsidRPr="00B465CA">
        <w:rPr>
          <w:rFonts w:ascii="Times New Roman" w:eastAsia="Times New Roman" w:hAnsi="Times New Roman" w:cs="Times New Roman"/>
          <w:bCs/>
          <w:color w:val="000000"/>
          <w:sz w:val="24"/>
          <w:szCs w:val="24"/>
        </w:rPr>
        <w:t xml:space="preserve">Pracownicy socjalni prowadzą w rodzinach pracę socjalną i poradnictwo. Powyższa instytucja wspiera rodziny również finansowo w formie zasiłków celowych, okresowych, stałych, świadczeń rodzinnych, dodatków mieszkaniowych. </w:t>
      </w:r>
    </w:p>
    <w:p w14:paraId="07BE42F1" w14:textId="77777777" w:rsidR="006233E3" w:rsidRDefault="006233E3" w:rsidP="005C6868">
      <w:pPr>
        <w:spacing w:after="0" w:line="240" w:lineRule="auto"/>
        <w:rPr>
          <w:rFonts w:ascii="Times New Roman" w:eastAsiaTheme="majorEastAsia" w:hAnsi="Times New Roman" w:cs="Times New Roman"/>
          <w:b/>
          <w:bCs/>
          <w:color w:val="2E74B5" w:themeColor="accent1" w:themeShade="BF"/>
          <w:sz w:val="28"/>
          <w:szCs w:val="24"/>
        </w:rPr>
      </w:pPr>
    </w:p>
    <w:p w14:paraId="291AD12C" w14:textId="77777777" w:rsidR="00C8060C" w:rsidRDefault="00C8060C" w:rsidP="005C6868">
      <w:pPr>
        <w:spacing w:line="240" w:lineRule="auto"/>
        <w:jc w:val="both"/>
        <w:rPr>
          <w:rFonts w:ascii="Calibri" w:hAnsi="Calibri" w:cs="Calibri"/>
          <w:b/>
          <w:color w:val="000000"/>
          <w:sz w:val="28"/>
          <w:u w:val="single"/>
        </w:rPr>
      </w:pPr>
      <w:r w:rsidRPr="00D03AC7">
        <w:rPr>
          <w:rFonts w:ascii="Calibri" w:hAnsi="Calibri" w:cs="Calibri"/>
          <w:b/>
          <w:color w:val="000000"/>
          <w:sz w:val="28"/>
          <w:u w:val="single"/>
        </w:rPr>
        <w:t>Przeciwdziałanie i rozwiązywanie problemów alkoholowych i narkomanii</w:t>
      </w:r>
    </w:p>
    <w:p w14:paraId="04D7529D" w14:textId="424FF60F" w:rsidR="00C8060C" w:rsidRDefault="00C8060C" w:rsidP="005C6868">
      <w:pPr>
        <w:spacing w:after="0" w:line="240" w:lineRule="auto"/>
        <w:jc w:val="both"/>
        <w:rPr>
          <w:rFonts w:ascii="Times New Roman" w:eastAsia="Times New Roman" w:hAnsi="Times New Roman" w:cs="Times New Roman"/>
          <w:bCs/>
          <w:color w:val="000000"/>
          <w:sz w:val="24"/>
          <w:szCs w:val="24"/>
        </w:rPr>
      </w:pPr>
      <w:r w:rsidRPr="00574FE5">
        <w:rPr>
          <w:rFonts w:ascii="Times New Roman" w:eastAsia="Times New Roman" w:hAnsi="Times New Roman" w:cs="Times New Roman"/>
          <w:bCs/>
          <w:color w:val="000000"/>
          <w:sz w:val="24"/>
          <w:szCs w:val="24"/>
        </w:rPr>
        <w:t xml:space="preserve">Gmina </w:t>
      </w:r>
      <w:r w:rsidR="00133813">
        <w:rPr>
          <w:rFonts w:ascii="Times New Roman" w:eastAsia="Times New Roman" w:hAnsi="Times New Roman" w:cs="Times New Roman"/>
          <w:bCs/>
          <w:color w:val="000000"/>
          <w:sz w:val="24"/>
          <w:szCs w:val="24"/>
        </w:rPr>
        <w:t xml:space="preserve">stale </w:t>
      </w:r>
      <w:r w:rsidRPr="00574FE5">
        <w:rPr>
          <w:rFonts w:ascii="Times New Roman" w:eastAsia="Times New Roman" w:hAnsi="Times New Roman" w:cs="Times New Roman"/>
          <w:bCs/>
          <w:color w:val="000000"/>
          <w:sz w:val="24"/>
          <w:szCs w:val="24"/>
        </w:rPr>
        <w:t>realizuje również Gminny Program Przeciwdziałania i Rozwiązywania Problemów Alkoholowych oraz Przeciwdziałania Narkomanii</w:t>
      </w:r>
      <w:r w:rsidRPr="00582E49">
        <w:rPr>
          <w:rFonts w:ascii="Times New Roman" w:eastAsia="Times New Roman" w:hAnsi="Times New Roman" w:cs="Times New Roman"/>
          <w:bCs/>
          <w:color w:val="000000"/>
          <w:sz w:val="24"/>
          <w:szCs w:val="24"/>
        </w:rPr>
        <w:t xml:space="preserve">. </w:t>
      </w:r>
    </w:p>
    <w:p w14:paraId="53890B67" w14:textId="77777777" w:rsidR="00C8060C" w:rsidRDefault="00C8060C" w:rsidP="005C6868">
      <w:pPr>
        <w:spacing w:after="0" w:line="240" w:lineRule="auto"/>
        <w:jc w:val="both"/>
        <w:rPr>
          <w:rFonts w:ascii="Times New Roman" w:eastAsia="Times New Roman" w:hAnsi="Times New Roman" w:cs="Times New Roman"/>
          <w:bCs/>
          <w:color w:val="000000"/>
          <w:sz w:val="24"/>
          <w:szCs w:val="24"/>
        </w:rPr>
      </w:pPr>
    </w:p>
    <w:p w14:paraId="4B875B5D" w14:textId="1540CA18" w:rsidR="00C8060C" w:rsidRDefault="00C8060C" w:rsidP="005C6868">
      <w:pPr>
        <w:spacing w:after="0" w:line="240" w:lineRule="auto"/>
        <w:jc w:val="both"/>
        <w:rPr>
          <w:rFonts w:ascii="Times New Roman" w:eastAsia="Times New Roman" w:hAnsi="Times New Roman" w:cs="Times New Roman"/>
          <w:bCs/>
          <w:color w:val="000000"/>
          <w:sz w:val="24"/>
          <w:szCs w:val="24"/>
        </w:rPr>
      </w:pPr>
      <w:r w:rsidRPr="002D452E">
        <w:rPr>
          <w:rFonts w:ascii="Times New Roman" w:eastAsia="Times New Roman" w:hAnsi="Times New Roman" w:cs="Times New Roman"/>
          <w:bCs/>
          <w:color w:val="000000"/>
          <w:sz w:val="24"/>
          <w:szCs w:val="24"/>
        </w:rPr>
        <w:t xml:space="preserve">W ramach </w:t>
      </w:r>
      <w:r w:rsidRPr="00582E49">
        <w:rPr>
          <w:rFonts w:ascii="Times New Roman" w:eastAsia="Times New Roman" w:hAnsi="Times New Roman" w:cs="Times New Roman"/>
          <w:b/>
          <w:bCs/>
          <w:color w:val="000000"/>
          <w:sz w:val="24"/>
          <w:szCs w:val="24"/>
        </w:rPr>
        <w:t>Programu Przeciwdziałania i Rozwiązywania Problemów Alkoholowych</w:t>
      </w:r>
      <w:r w:rsidRPr="002D452E">
        <w:rPr>
          <w:rFonts w:ascii="Times New Roman" w:eastAsia="Times New Roman" w:hAnsi="Times New Roman" w:cs="Times New Roman"/>
          <w:bCs/>
          <w:color w:val="000000"/>
          <w:sz w:val="24"/>
          <w:szCs w:val="24"/>
        </w:rPr>
        <w:t xml:space="preserve"> </w:t>
      </w:r>
      <w:r w:rsidR="00133813">
        <w:rPr>
          <w:rFonts w:ascii="Times New Roman" w:eastAsia="Times New Roman" w:hAnsi="Times New Roman" w:cs="Times New Roman"/>
          <w:bCs/>
          <w:color w:val="000000"/>
          <w:sz w:val="24"/>
          <w:szCs w:val="24"/>
        </w:rPr>
        <w:t xml:space="preserve">oraz </w:t>
      </w:r>
      <w:r w:rsidR="00133813" w:rsidRPr="00133813">
        <w:rPr>
          <w:rFonts w:ascii="Times New Roman" w:eastAsia="Times New Roman" w:hAnsi="Times New Roman" w:cs="Times New Roman"/>
          <w:b/>
          <w:color w:val="000000"/>
          <w:sz w:val="24"/>
          <w:szCs w:val="24"/>
        </w:rPr>
        <w:t>Przeciwdziałania Narkomanii</w:t>
      </w:r>
      <w:r w:rsidR="00133813">
        <w:rPr>
          <w:rFonts w:ascii="Times New Roman" w:eastAsia="Times New Roman" w:hAnsi="Times New Roman" w:cs="Times New Roman"/>
          <w:bCs/>
          <w:color w:val="000000"/>
          <w:sz w:val="24"/>
          <w:szCs w:val="24"/>
        </w:rPr>
        <w:t xml:space="preserve"> </w:t>
      </w:r>
      <w:r w:rsidRPr="002D452E">
        <w:rPr>
          <w:rFonts w:ascii="Times New Roman" w:eastAsia="Times New Roman" w:hAnsi="Times New Roman" w:cs="Times New Roman"/>
          <w:bCs/>
          <w:color w:val="000000"/>
          <w:sz w:val="24"/>
          <w:szCs w:val="24"/>
        </w:rPr>
        <w:t>podejmowane są działania ukierunkowane na grupy osób uzależnionych od alkoholu i ich rodziny, jak i te, które zmierzają do zmniejszania rozmiarów i dotkliwości problemów, jakie niesie ze sobą nadużywanie alkoholu</w:t>
      </w:r>
      <w:r>
        <w:rPr>
          <w:rFonts w:ascii="Times New Roman" w:eastAsia="Times New Roman" w:hAnsi="Times New Roman" w:cs="Times New Roman"/>
          <w:bCs/>
          <w:color w:val="000000"/>
          <w:sz w:val="24"/>
          <w:szCs w:val="24"/>
        </w:rPr>
        <w:t xml:space="preserve">. Jednym z wykonawców programu jest </w:t>
      </w:r>
      <w:r w:rsidR="00133813">
        <w:rPr>
          <w:rFonts w:ascii="Times New Roman" w:eastAsia="Times New Roman" w:hAnsi="Times New Roman" w:cs="Times New Roman"/>
          <w:bCs/>
          <w:color w:val="000000"/>
          <w:sz w:val="24"/>
          <w:szCs w:val="24"/>
        </w:rPr>
        <w:t>Miejska</w:t>
      </w:r>
      <w:r>
        <w:rPr>
          <w:rFonts w:ascii="Times New Roman" w:eastAsia="Times New Roman" w:hAnsi="Times New Roman" w:cs="Times New Roman"/>
          <w:bCs/>
          <w:color w:val="000000"/>
          <w:sz w:val="24"/>
          <w:szCs w:val="24"/>
        </w:rPr>
        <w:t xml:space="preserve"> Komisja Rozwiązywania Problemów Alkoholowych. Do jej zadań należy: </w:t>
      </w:r>
    </w:p>
    <w:p w14:paraId="22C8DCAC" w14:textId="77777777" w:rsidR="00C8060C" w:rsidRPr="00574FE5" w:rsidRDefault="00C8060C" w:rsidP="005C6868">
      <w:pPr>
        <w:pStyle w:val="Lista2"/>
        <w:numPr>
          <w:ilvl w:val="0"/>
          <w:numId w:val="14"/>
        </w:numPr>
        <w:tabs>
          <w:tab w:val="left" w:pos="567"/>
        </w:tabs>
        <w:spacing w:after="0" w:line="240" w:lineRule="auto"/>
        <w:contextualSpacing w:val="0"/>
        <w:jc w:val="both"/>
        <w:rPr>
          <w:rFonts w:ascii="Times New Roman" w:eastAsia="Times New Roman" w:hAnsi="Times New Roman" w:cs="Times New Roman"/>
          <w:bCs/>
          <w:color w:val="000000"/>
          <w:sz w:val="24"/>
          <w:szCs w:val="24"/>
        </w:rPr>
      </w:pPr>
      <w:r w:rsidRPr="00574FE5">
        <w:rPr>
          <w:rFonts w:ascii="Times New Roman" w:eastAsia="Times New Roman" w:hAnsi="Times New Roman" w:cs="Times New Roman"/>
          <w:bCs/>
          <w:color w:val="000000"/>
          <w:sz w:val="24"/>
          <w:szCs w:val="24"/>
        </w:rPr>
        <w:t>Podejmowanie czynności zmierzających do orzeczenia o zastosowaniu wobec osób uzależnionych od alkoholu obowiązku poddania się leczeniu w zakładzie lecznictwa odwykowego</w:t>
      </w:r>
      <w:r>
        <w:rPr>
          <w:rFonts w:ascii="Times New Roman" w:eastAsia="Times New Roman" w:hAnsi="Times New Roman" w:cs="Times New Roman"/>
          <w:bCs/>
          <w:color w:val="000000"/>
          <w:sz w:val="24"/>
          <w:szCs w:val="24"/>
        </w:rPr>
        <w:t>.</w:t>
      </w:r>
    </w:p>
    <w:p w14:paraId="0EC67CD1" w14:textId="77777777" w:rsidR="00C8060C" w:rsidRPr="00574FE5" w:rsidRDefault="00C8060C" w:rsidP="005C6868">
      <w:pPr>
        <w:pStyle w:val="Lista2"/>
        <w:numPr>
          <w:ilvl w:val="0"/>
          <w:numId w:val="14"/>
        </w:numPr>
        <w:tabs>
          <w:tab w:val="left" w:pos="567"/>
        </w:tabs>
        <w:spacing w:after="0" w:line="240" w:lineRule="auto"/>
        <w:contextualSpacing w:val="0"/>
        <w:jc w:val="both"/>
        <w:rPr>
          <w:rFonts w:ascii="Times New Roman" w:eastAsia="Times New Roman" w:hAnsi="Times New Roman" w:cs="Times New Roman"/>
          <w:bCs/>
          <w:color w:val="000000"/>
          <w:sz w:val="24"/>
          <w:szCs w:val="24"/>
        </w:rPr>
      </w:pPr>
      <w:r w:rsidRPr="00574FE5">
        <w:rPr>
          <w:rFonts w:ascii="Times New Roman" w:eastAsia="Times New Roman" w:hAnsi="Times New Roman" w:cs="Times New Roman"/>
          <w:bCs/>
          <w:color w:val="000000"/>
          <w:sz w:val="24"/>
          <w:szCs w:val="24"/>
        </w:rPr>
        <w:t>Prowadzenie kontroli przestrzegania zasad i warunków sprzedaży napojów alkoholowych</w:t>
      </w:r>
      <w:r>
        <w:rPr>
          <w:rFonts w:ascii="Times New Roman" w:eastAsia="Times New Roman" w:hAnsi="Times New Roman" w:cs="Times New Roman"/>
          <w:bCs/>
          <w:color w:val="000000"/>
          <w:sz w:val="24"/>
          <w:szCs w:val="24"/>
        </w:rPr>
        <w:t>.</w:t>
      </w:r>
    </w:p>
    <w:p w14:paraId="6FAF1898" w14:textId="77777777" w:rsidR="00C8060C" w:rsidRPr="00574FE5" w:rsidRDefault="00C8060C" w:rsidP="005C6868">
      <w:pPr>
        <w:pStyle w:val="Lista2"/>
        <w:numPr>
          <w:ilvl w:val="0"/>
          <w:numId w:val="14"/>
        </w:numPr>
        <w:tabs>
          <w:tab w:val="left" w:pos="567"/>
        </w:tabs>
        <w:spacing w:after="0" w:line="240" w:lineRule="auto"/>
        <w:contextualSpacing w:val="0"/>
        <w:jc w:val="both"/>
        <w:rPr>
          <w:rFonts w:ascii="Times New Roman" w:eastAsia="Times New Roman" w:hAnsi="Times New Roman" w:cs="Times New Roman"/>
          <w:bCs/>
          <w:color w:val="000000"/>
          <w:sz w:val="24"/>
          <w:szCs w:val="24"/>
        </w:rPr>
      </w:pPr>
      <w:r w:rsidRPr="00574FE5">
        <w:rPr>
          <w:rFonts w:ascii="Times New Roman" w:eastAsia="Times New Roman" w:hAnsi="Times New Roman" w:cs="Times New Roman"/>
          <w:bCs/>
          <w:color w:val="000000"/>
          <w:sz w:val="24"/>
          <w:szCs w:val="24"/>
        </w:rPr>
        <w:t>Opiniowanie wniosków o zezwolenie na prowadzenie sprzedaży napojów alkoholowych, przeznaczonych do spożycia w miejscu lub poza miejscem sprzedaży</w:t>
      </w:r>
      <w:r>
        <w:rPr>
          <w:rFonts w:ascii="Times New Roman" w:eastAsia="Times New Roman" w:hAnsi="Times New Roman" w:cs="Times New Roman"/>
          <w:bCs/>
          <w:color w:val="000000"/>
          <w:sz w:val="24"/>
          <w:szCs w:val="24"/>
        </w:rPr>
        <w:t>.</w:t>
      </w:r>
    </w:p>
    <w:p w14:paraId="2B4F61AD" w14:textId="77777777" w:rsidR="00C8060C" w:rsidRPr="00574FE5" w:rsidRDefault="00C8060C" w:rsidP="005C6868">
      <w:pPr>
        <w:pStyle w:val="Lista2"/>
        <w:numPr>
          <w:ilvl w:val="0"/>
          <w:numId w:val="14"/>
        </w:numPr>
        <w:tabs>
          <w:tab w:val="left" w:pos="567"/>
        </w:tabs>
        <w:spacing w:after="0" w:line="240" w:lineRule="auto"/>
        <w:contextualSpacing w:val="0"/>
        <w:jc w:val="both"/>
        <w:rPr>
          <w:rFonts w:ascii="Times New Roman" w:eastAsia="Times New Roman" w:hAnsi="Times New Roman" w:cs="Times New Roman"/>
          <w:bCs/>
          <w:color w:val="000000"/>
          <w:sz w:val="24"/>
          <w:szCs w:val="24"/>
        </w:rPr>
      </w:pPr>
      <w:r w:rsidRPr="00574FE5">
        <w:rPr>
          <w:rFonts w:ascii="Times New Roman" w:eastAsia="Times New Roman" w:hAnsi="Times New Roman" w:cs="Times New Roman"/>
          <w:bCs/>
          <w:color w:val="000000"/>
          <w:sz w:val="24"/>
          <w:szCs w:val="24"/>
        </w:rPr>
        <w:t xml:space="preserve">Inicjowanie i realizacja zadań z zakresu profilaktyki i rozwiązywania </w:t>
      </w:r>
      <w:r>
        <w:rPr>
          <w:rFonts w:ascii="Times New Roman" w:eastAsia="Times New Roman" w:hAnsi="Times New Roman" w:cs="Times New Roman"/>
          <w:bCs/>
          <w:color w:val="000000"/>
          <w:sz w:val="24"/>
          <w:szCs w:val="24"/>
        </w:rPr>
        <w:t>problemów alkoholowych w Gminie Opoczno.</w:t>
      </w:r>
    </w:p>
    <w:p w14:paraId="1F62F767" w14:textId="77777777" w:rsidR="00C8060C" w:rsidRPr="00602B42" w:rsidRDefault="00C8060C" w:rsidP="005C6868">
      <w:pPr>
        <w:pStyle w:val="Tekstpodstawowywcity"/>
        <w:numPr>
          <w:ilvl w:val="0"/>
          <w:numId w:val="14"/>
        </w:numPr>
        <w:tabs>
          <w:tab w:val="left" w:pos="567"/>
        </w:tabs>
        <w:spacing w:after="0" w:line="240" w:lineRule="auto"/>
        <w:jc w:val="both"/>
        <w:rPr>
          <w:rFonts w:ascii="Times New Roman" w:eastAsia="Times New Roman" w:hAnsi="Times New Roman" w:cs="Times New Roman"/>
          <w:bCs/>
          <w:color w:val="000000"/>
          <w:sz w:val="24"/>
          <w:szCs w:val="24"/>
        </w:rPr>
      </w:pPr>
      <w:r w:rsidRPr="00574FE5">
        <w:rPr>
          <w:rFonts w:ascii="Times New Roman" w:eastAsia="Times New Roman" w:hAnsi="Times New Roman" w:cs="Times New Roman"/>
          <w:bCs/>
          <w:color w:val="000000"/>
          <w:sz w:val="24"/>
          <w:szCs w:val="24"/>
        </w:rPr>
        <w:t>Wspomaganie działań instytucji, stowarzyszeń i osób fizycznych, służących rozwiązywaniu problemów alkoholowych.</w:t>
      </w:r>
    </w:p>
    <w:p w14:paraId="32B9DDD2" w14:textId="77777777" w:rsidR="00C8060C" w:rsidRDefault="00C8060C" w:rsidP="005C6868">
      <w:pPr>
        <w:pStyle w:val="Bezodstpw"/>
        <w:jc w:val="both"/>
        <w:rPr>
          <w:rFonts w:ascii="Times New Roman" w:hAnsi="Times New Roman"/>
          <w:b/>
          <w:bCs/>
          <w:color w:val="000000"/>
          <w:sz w:val="24"/>
          <w:szCs w:val="24"/>
          <w:lang w:eastAsia="en-US"/>
        </w:rPr>
      </w:pPr>
    </w:p>
    <w:p w14:paraId="1F7F8BFF" w14:textId="77777777" w:rsidR="00C8060C" w:rsidRPr="00133813" w:rsidRDefault="00197F05" w:rsidP="005C6868">
      <w:pPr>
        <w:pStyle w:val="Bezodstpw"/>
        <w:jc w:val="both"/>
        <w:rPr>
          <w:rFonts w:ascii="Times New Roman" w:hAnsi="Times New Roman"/>
          <w:b/>
          <w:bCs/>
          <w:sz w:val="24"/>
          <w:szCs w:val="24"/>
          <w:lang w:eastAsia="en-US"/>
        </w:rPr>
      </w:pPr>
      <w:r w:rsidRPr="00133813">
        <w:rPr>
          <w:rFonts w:ascii="Times New Roman" w:hAnsi="Times New Roman"/>
          <w:b/>
          <w:bCs/>
          <w:sz w:val="24"/>
          <w:szCs w:val="24"/>
          <w:lang w:eastAsia="en-US"/>
        </w:rPr>
        <w:t xml:space="preserve">Miejska </w:t>
      </w:r>
      <w:r w:rsidR="00C8060C" w:rsidRPr="00133813">
        <w:rPr>
          <w:rFonts w:ascii="Times New Roman" w:hAnsi="Times New Roman"/>
          <w:b/>
          <w:bCs/>
          <w:sz w:val="24"/>
          <w:szCs w:val="24"/>
          <w:lang w:eastAsia="en-US"/>
        </w:rPr>
        <w:t xml:space="preserve">Komisja Rozwiązywania Problemów Alkoholowych: </w:t>
      </w:r>
    </w:p>
    <w:p w14:paraId="7B2A6CC8" w14:textId="0C759905" w:rsidR="00C8060C" w:rsidRPr="00133813" w:rsidRDefault="00C8060C" w:rsidP="005C6868">
      <w:pPr>
        <w:pStyle w:val="Akapitzlist"/>
        <w:numPr>
          <w:ilvl w:val="0"/>
          <w:numId w:val="14"/>
        </w:numPr>
        <w:tabs>
          <w:tab w:val="left" w:pos="426"/>
        </w:tabs>
        <w:spacing w:after="0" w:line="240" w:lineRule="auto"/>
        <w:ind w:left="357" w:hanging="357"/>
        <w:jc w:val="both"/>
        <w:rPr>
          <w:rFonts w:ascii="Times New Roman" w:eastAsia="Times New Roman" w:hAnsi="Times New Roman" w:cs="Times New Roman"/>
          <w:bCs/>
          <w:sz w:val="24"/>
          <w:szCs w:val="24"/>
        </w:rPr>
      </w:pPr>
      <w:r w:rsidRPr="00133813">
        <w:rPr>
          <w:rFonts w:ascii="Times New Roman" w:eastAsia="Times New Roman" w:hAnsi="Times New Roman" w:cs="Times New Roman"/>
          <w:bCs/>
          <w:sz w:val="24"/>
          <w:szCs w:val="24"/>
        </w:rPr>
        <w:t>W 20</w:t>
      </w:r>
      <w:r w:rsidR="00D76784" w:rsidRPr="00133813">
        <w:rPr>
          <w:rFonts w:ascii="Times New Roman" w:eastAsia="Times New Roman" w:hAnsi="Times New Roman" w:cs="Times New Roman"/>
          <w:bCs/>
          <w:sz w:val="24"/>
          <w:szCs w:val="24"/>
        </w:rPr>
        <w:t>22</w:t>
      </w:r>
      <w:r w:rsidRPr="00133813">
        <w:rPr>
          <w:rFonts w:ascii="Times New Roman" w:eastAsia="Times New Roman" w:hAnsi="Times New Roman" w:cs="Times New Roman"/>
          <w:bCs/>
          <w:sz w:val="24"/>
          <w:szCs w:val="24"/>
        </w:rPr>
        <w:t xml:space="preserve"> roku odbyła 1</w:t>
      </w:r>
      <w:r w:rsidR="00D76784" w:rsidRPr="00133813">
        <w:rPr>
          <w:rFonts w:ascii="Times New Roman" w:eastAsia="Times New Roman" w:hAnsi="Times New Roman" w:cs="Times New Roman"/>
          <w:bCs/>
          <w:sz w:val="24"/>
          <w:szCs w:val="24"/>
        </w:rPr>
        <w:t>4</w:t>
      </w:r>
      <w:r w:rsidRPr="00133813">
        <w:rPr>
          <w:rFonts w:ascii="Times New Roman" w:eastAsia="Times New Roman" w:hAnsi="Times New Roman" w:cs="Times New Roman"/>
          <w:bCs/>
          <w:sz w:val="24"/>
          <w:szCs w:val="24"/>
        </w:rPr>
        <w:t xml:space="preserve"> posiedzeń ogólnych, dla porównania w roku 2018 odbyło się 11 spotkań. </w:t>
      </w:r>
    </w:p>
    <w:p w14:paraId="259C28DF" w14:textId="1BC41570" w:rsidR="00C8060C" w:rsidRPr="00133813" w:rsidRDefault="00C8060C" w:rsidP="005C6868">
      <w:pPr>
        <w:pStyle w:val="Akapitzlist"/>
        <w:numPr>
          <w:ilvl w:val="0"/>
          <w:numId w:val="14"/>
        </w:numPr>
        <w:tabs>
          <w:tab w:val="left" w:pos="426"/>
        </w:tabs>
        <w:spacing w:after="0" w:line="240" w:lineRule="auto"/>
        <w:ind w:left="357" w:hanging="357"/>
        <w:jc w:val="both"/>
        <w:rPr>
          <w:rFonts w:ascii="Times New Roman" w:eastAsia="Times New Roman" w:hAnsi="Times New Roman" w:cs="Times New Roman"/>
          <w:bCs/>
          <w:sz w:val="24"/>
          <w:szCs w:val="24"/>
        </w:rPr>
      </w:pPr>
      <w:r w:rsidRPr="00133813">
        <w:rPr>
          <w:rFonts w:ascii="Times New Roman" w:eastAsia="Times New Roman" w:hAnsi="Times New Roman" w:cs="Times New Roman"/>
          <w:bCs/>
          <w:sz w:val="24"/>
          <w:szCs w:val="24"/>
        </w:rPr>
        <w:t xml:space="preserve">Przeprowadziła </w:t>
      </w:r>
      <w:r w:rsidR="00D76784" w:rsidRPr="00133813">
        <w:rPr>
          <w:rFonts w:ascii="Times New Roman" w:eastAsia="Times New Roman" w:hAnsi="Times New Roman" w:cs="Times New Roman"/>
          <w:bCs/>
          <w:sz w:val="24"/>
          <w:szCs w:val="24"/>
        </w:rPr>
        <w:t>39</w:t>
      </w:r>
      <w:r w:rsidRPr="00133813">
        <w:rPr>
          <w:rFonts w:ascii="Times New Roman" w:eastAsia="Times New Roman" w:hAnsi="Times New Roman" w:cs="Times New Roman"/>
          <w:bCs/>
          <w:sz w:val="24"/>
          <w:szCs w:val="24"/>
        </w:rPr>
        <w:t xml:space="preserve"> kontroli w punktach sprzedaży napojów alkoholowych. Nie odnotowano uwag.</w:t>
      </w:r>
    </w:p>
    <w:p w14:paraId="72D8C25C" w14:textId="11531E2C" w:rsidR="00C8060C" w:rsidRPr="00133813" w:rsidRDefault="00C8060C" w:rsidP="005C6868">
      <w:pPr>
        <w:pStyle w:val="Akapitzlist"/>
        <w:numPr>
          <w:ilvl w:val="0"/>
          <w:numId w:val="14"/>
        </w:numPr>
        <w:spacing w:after="0" w:line="240" w:lineRule="auto"/>
        <w:ind w:left="357" w:hanging="357"/>
        <w:jc w:val="both"/>
        <w:rPr>
          <w:rFonts w:ascii="Times New Roman" w:eastAsia="Times New Roman" w:hAnsi="Times New Roman" w:cs="Times New Roman"/>
          <w:bCs/>
          <w:sz w:val="24"/>
          <w:szCs w:val="24"/>
        </w:rPr>
      </w:pPr>
      <w:r w:rsidRPr="00133813">
        <w:rPr>
          <w:rFonts w:ascii="Times New Roman" w:eastAsia="Times New Roman" w:hAnsi="Times New Roman" w:cs="Times New Roman"/>
          <w:bCs/>
          <w:sz w:val="24"/>
          <w:szCs w:val="24"/>
        </w:rPr>
        <w:t xml:space="preserve">Podjęła czynności zmierzające do orzeczenia o zastosowaniu wobec  </w:t>
      </w:r>
      <w:r w:rsidR="00D76784" w:rsidRPr="00133813">
        <w:rPr>
          <w:rFonts w:ascii="Times New Roman" w:eastAsia="Times New Roman" w:hAnsi="Times New Roman" w:cs="Times New Roman"/>
          <w:bCs/>
          <w:sz w:val="24"/>
          <w:szCs w:val="24"/>
        </w:rPr>
        <w:t>7</w:t>
      </w:r>
      <w:r w:rsidRPr="00133813">
        <w:rPr>
          <w:rFonts w:ascii="Times New Roman" w:eastAsia="Times New Roman" w:hAnsi="Times New Roman" w:cs="Times New Roman"/>
          <w:bCs/>
          <w:sz w:val="24"/>
          <w:szCs w:val="24"/>
        </w:rPr>
        <w:t xml:space="preserve"> osób uzależnionych od alkoholu obowiązku poddania się leczeniu w placówce leczenia uzależnienia od alkoholu.</w:t>
      </w:r>
    </w:p>
    <w:p w14:paraId="00A52AFA" w14:textId="15907B47" w:rsidR="00C8060C" w:rsidRPr="00133813" w:rsidRDefault="00C8060C" w:rsidP="005C6868">
      <w:pPr>
        <w:pStyle w:val="Lista2"/>
        <w:numPr>
          <w:ilvl w:val="0"/>
          <w:numId w:val="14"/>
        </w:numPr>
        <w:tabs>
          <w:tab w:val="left" w:pos="567"/>
        </w:tabs>
        <w:spacing w:after="0" w:line="240" w:lineRule="auto"/>
        <w:ind w:left="357" w:hanging="357"/>
        <w:contextualSpacing w:val="0"/>
        <w:jc w:val="both"/>
        <w:rPr>
          <w:rFonts w:ascii="Times New Roman" w:eastAsia="Times New Roman" w:hAnsi="Times New Roman" w:cs="Times New Roman"/>
          <w:bCs/>
          <w:sz w:val="24"/>
          <w:szCs w:val="24"/>
        </w:rPr>
      </w:pPr>
      <w:r w:rsidRPr="00133813">
        <w:rPr>
          <w:rFonts w:ascii="Times New Roman" w:hAnsi="Times New Roman" w:cs="Times New Roman"/>
          <w:sz w:val="24"/>
          <w:szCs w:val="24"/>
        </w:rPr>
        <w:t>Złożyła</w:t>
      </w:r>
      <w:r w:rsidR="006233E3" w:rsidRPr="00133813">
        <w:rPr>
          <w:rFonts w:ascii="Times New Roman" w:hAnsi="Times New Roman" w:cs="Times New Roman"/>
          <w:sz w:val="24"/>
          <w:szCs w:val="24"/>
        </w:rPr>
        <w:t xml:space="preserve"> </w:t>
      </w:r>
      <w:r w:rsidR="00D76784" w:rsidRPr="00133813">
        <w:rPr>
          <w:rFonts w:ascii="Times New Roman" w:hAnsi="Times New Roman" w:cs="Times New Roman"/>
          <w:sz w:val="24"/>
          <w:szCs w:val="24"/>
        </w:rPr>
        <w:t>19</w:t>
      </w:r>
      <w:r w:rsidRPr="00133813">
        <w:rPr>
          <w:rFonts w:ascii="Times New Roman" w:hAnsi="Times New Roman" w:cs="Times New Roman"/>
          <w:sz w:val="24"/>
          <w:szCs w:val="24"/>
        </w:rPr>
        <w:t xml:space="preserve"> wnioski do procedury przymusowego leczenia.</w:t>
      </w:r>
    </w:p>
    <w:p w14:paraId="5B6E6D7E" w14:textId="48620F3D" w:rsidR="00C8060C" w:rsidRPr="00133813" w:rsidRDefault="00C8060C" w:rsidP="005C6868">
      <w:pPr>
        <w:pStyle w:val="Lista2"/>
        <w:numPr>
          <w:ilvl w:val="0"/>
          <w:numId w:val="14"/>
        </w:numPr>
        <w:tabs>
          <w:tab w:val="left" w:pos="567"/>
          <w:tab w:val="left" w:pos="851"/>
        </w:tabs>
        <w:spacing w:after="0" w:line="240" w:lineRule="auto"/>
        <w:ind w:left="357" w:hanging="357"/>
        <w:contextualSpacing w:val="0"/>
        <w:jc w:val="both"/>
        <w:rPr>
          <w:rFonts w:ascii="Times New Roman" w:hAnsi="Times New Roman" w:cs="Times New Roman"/>
          <w:sz w:val="24"/>
          <w:szCs w:val="24"/>
        </w:rPr>
      </w:pPr>
      <w:r w:rsidRPr="00133813">
        <w:rPr>
          <w:rFonts w:ascii="Times New Roman" w:eastAsia="Times New Roman" w:hAnsi="Times New Roman" w:cs="Times New Roman"/>
          <w:bCs/>
          <w:sz w:val="24"/>
          <w:szCs w:val="24"/>
        </w:rPr>
        <w:t>Zespół interwencyjno-motywujący spotkał się 2</w:t>
      </w:r>
      <w:r w:rsidR="00D76784" w:rsidRPr="00133813">
        <w:rPr>
          <w:rFonts w:ascii="Times New Roman" w:eastAsia="Times New Roman" w:hAnsi="Times New Roman" w:cs="Times New Roman"/>
          <w:bCs/>
          <w:sz w:val="24"/>
          <w:szCs w:val="24"/>
        </w:rPr>
        <w:t>4</w:t>
      </w:r>
      <w:r w:rsidRPr="00133813">
        <w:rPr>
          <w:rFonts w:ascii="Times New Roman" w:eastAsia="Times New Roman" w:hAnsi="Times New Roman" w:cs="Times New Roman"/>
          <w:bCs/>
          <w:sz w:val="24"/>
          <w:szCs w:val="24"/>
        </w:rPr>
        <w:t xml:space="preserve"> razy. Dla porównania w roku 2020 odbyło się 16 spotkań. </w:t>
      </w:r>
    </w:p>
    <w:p w14:paraId="366B6F37" w14:textId="77777777" w:rsidR="00C8060C" w:rsidRDefault="00C8060C" w:rsidP="005C6868">
      <w:pPr>
        <w:pStyle w:val="Akapitzlist"/>
        <w:tabs>
          <w:tab w:val="left" w:pos="851"/>
        </w:tabs>
        <w:spacing w:line="240" w:lineRule="auto"/>
        <w:ind w:left="360"/>
        <w:jc w:val="both"/>
        <w:rPr>
          <w:rFonts w:ascii="Times New Roman" w:hAnsi="Times New Roman" w:cs="Times New Roman"/>
          <w:sz w:val="24"/>
          <w:szCs w:val="24"/>
        </w:rPr>
      </w:pPr>
    </w:p>
    <w:p w14:paraId="52965A42" w14:textId="77777777" w:rsidR="00C8060C" w:rsidRDefault="00C8060C" w:rsidP="00602B42">
      <w:pPr>
        <w:pStyle w:val="Akapitzlist1"/>
        <w:tabs>
          <w:tab w:val="left" w:pos="360"/>
        </w:tabs>
        <w:spacing w:line="240" w:lineRule="auto"/>
        <w:ind w:left="0"/>
        <w:jc w:val="both"/>
        <w:rPr>
          <w:rFonts w:ascii="Times New Roman" w:eastAsia="Times New Roman" w:hAnsi="Times New Roman" w:cs="Times New Roman"/>
          <w:bCs/>
          <w:color w:val="000000"/>
          <w:sz w:val="24"/>
          <w:szCs w:val="24"/>
        </w:rPr>
      </w:pPr>
      <w:r w:rsidRPr="00305546">
        <w:rPr>
          <w:rFonts w:ascii="Times New Roman" w:eastAsia="Times New Roman" w:hAnsi="Times New Roman" w:cs="Times New Roman"/>
          <w:bCs/>
          <w:color w:val="000000"/>
          <w:sz w:val="24"/>
          <w:szCs w:val="24"/>
        </w:rPr>
        <w:t xml:space="preserve">Komisja współpracowała z organizacjami społecznymi, pozarządowymi i wszelkimi instytucjami, które realizowały zadania z zakresu przeciwdziałania alkoholizmowi, tj.: Komendą Powiatową Policji, Miejsko-Gminnym Ośrodkiem Pomocy Społecznej, Poradnią Leczenia Uzależnień, Abstynenckim Stowarzyszeniem Klubu Wzajemnej Pomocy „OPOKA”, Zespołem Kuratorskiej Służby Sądowej przy Sądzie Rejonowym w Opocznie, pedagogami szkolnymi oraz działającymi na terenie </w:t>
      </w:r>
      <w:r>
        <w:rPr>
          <w:rFonts w:ascii="Times New Roman" w:eastAsia="Times New Roman" w:hAnsi="Times New Roman" w:cs="Times New Roman"/>
          <w:bCs/>
          <w:color w:val="000000"/>
          <w:sz w:val="24"/>
          <w:szCs w:val="24"/>
        </w:rPr>
        <w:t>G</w:t>
      </w:r>
      <w:r w:rsidRPr="00305546">
        <w:rPr>
          <w:rFonts w:ascii="Times New Roman" w:eastAsia="Times New Roman" w:hAnsi="Times New Roman" w:cs="Times New Roman"/>
          <w:bCs/>
          <w:color w:val="000000"/>
          <w:sz w:val="24"/>
          <w:szCs w:val="24"/>
        </w:rPr>
        <w:t>miny Opoczno grupami wsparcia.</w:t>
      </w:r>
    </w:p>
    <w:p w14:paraId="6D11888A" w14:textId="3E13C413" w:rsidR="00C8060C" w:rsidRPr="003C51CC" w:rsidRDefault="00C8060C" w:rsidP="005C6868">
      <w:pPr>
        <w:spacing w:line="240" w:lineRule="auto"/>
        <w:rPr>
          <w:rFonts w:ascii="Times New Roman" w:eastAsiaTheme="minorEastAsia" w:hAnsi="Times New Roman"/>
          <w:b/>
          <w:bCs/>
          <w:color w:val="000000"/>
          <w:sz w:val="24"/>
          <w:szCs w:val="24"/>
        </w:rPr>
      </w:pPr>
      <w:r w:rsidRPr="003C51CC">
        <w:rPr>
          <w:rFonts w:ascii="Times New Roman" w:eastAsiaTheme="minorEastAsia" w:hAnsi="Times New Roman"/>
          <w:b/>
          <w:bCs/>
          <w:color w:val="000000"/>
          <w:sz w:val="24"/>
          <w:szCs w:val="24"/>
        </w:rPr>
        <w:t xml:space="preserve">W ramach działań profilaktycznych Gmina Opoczno przeprowadziła </w:t>
      </w:r>
      <w:r w:rsidR="00133813">
        <w:rPr>
          <w:rFonts w:ascii="Times New Roman" w:eastAsiaTheme="minorEastAsia" w:hAnsi="Times New Roman"/>
          <w:b/>
          <w:bCs/>
          <w:color w:val="000000"/>
          <w:sz w:val="24"/>
          <w:szCs w:val="24"/>
        </w:rPr>
        <w:t xml:space="preserve">m.in. </w:t>
      </w:r>
      <w:r w:rsidRPr="003C51CC">
        <w:rPr>
          <w:rFonts w:ascii="Times New Roman" w:eastAsiaTheme="minorEastAsia" w:hAnsi="Times New Roman"/>
          <w:b/>
          <w:bCs/>
          <w:color w:val="000000"/>
          <w:sz w:val="24"/>
          <w:szCs w:val="24"/>
        </w:rPr>
        <w:t>następujące działania:</w:t>
      </w:r>
    </w:p>
    <w:p w14:paraId="00C624E5" w14:textId="77777777" w:rsidR="00C8060C" w:rsidRPr="003C51CC" w:rsidRDefault="00C8060C" w:rsidP="005C6868">
      <w:pPr>
        <w:pStyle w:val="Lista2"/>
        <w:numPr>
          <w:ilvl w:val="0"/>
          <w:numId w:val="14"/>
        </w:numPr>
        <w:tabs>
          <w:tab w:val="left" w:pos="567"/>
        </w:tabs>
        <w:spacing w:after="0" w:line="240" w:lineRule="auto"/>
        <w:contextualSpacing w:val="0"/>
        <w:jc w:val="both"/>
        <w:rPr>
          <w:rFonts w:ascii="Times New Roman" w:eastAsia="Times New Roman" w:hAnsi="Times New Roman" w:cs="Times New Roman"/>
          <w:bCs/>
          <w:color w:val="000000"/>
          <w:sz w:val="24"/>
          <w:szCs w:val="24"/>
        </w:rPr>
      </w:pPr>
      <w:r w:rsidRPr="003C51CC">
        <w:rPr>
          <w:rFonts w:ascii="Times New Roman" w:eastAsia="Times New Roman" w:hAnsi="Times New Roman" w:cs="Times New Roman"/>
          <w:bCs/>
          <w:color w:val="000000"/>
          <w:sz w:val="24"/>
          <w:szCs w:val="24"/>
        </w:rPr>
        <w:t>Organizacja zajęć pozalekcyjnych (basen)</w:t>
      </w:r>
      <w:r>
        <w:rPr>
          <w:rFonts w:ascii="Times New Roman" w:eastAsia="Times New Roman" w:hAnsi="Times New Roman" w:cs="Times New Roman"/>
          <w:bCs/>
          <w:color w:val="000000"/>
          <w:sz w:val="24"/>
          <w:szCs w:val="24"/>
        </w:rPr>
        <w:t>.</w:t>
      </w:r>
    </w:p>
    <w:p w14:paraId="4C821598" w14:textId="77777777" w:rsidR="00C8060C" w:rsidRPr="003C51CC" w:rsidRDefault="00C8060C" w:rsidP="005C6868">
      <w:pPr>
        <w:pStyle w:val="Lista2"/>
        <w:numPr>
          <w:ilvl w:val="0"/>
          <w:numId w:val="14"/>
        </w:numPr>
        <w:tabs>
          <w:tab w:val="left" w:pos="567"/>
        </w:tabs>
        <w:spacing w:after="0" w:line="240" w:lineRule="auto"/>
        <w:contextualSpacing w:val="0"/>
        <w:jc w:val="both"/>
        <w:rPr>
          <w:rFonts w:ascii="Times New Roman" w:eastAsia="Times New Roman" w:hAnsi="Times New Roman" w:cs="Times New Roman"/>
          <w:bCs/>
          <w:color w:val="000000"/>
          <w:sz w:val="24"/>
          <w:szCs w:val="24"/>
        </w:rPr>
      </w:pPr>
      <w:r w:rsidRPr="003C51CC">
        <w:rPr>
          <w:rFonts w:ascii="Times New Roman" w:eastAsia="Times New Roman" w:hAnsi="Times New Roman" w:cs="Times New Roman"/>
          <w:bCs/>
          <w:color w:val="000000"/>
          <w:sz w:val="24"/>
          <w:szCs w:val="24"/>
        </w:rPr>
        <w:t>Edukacja publiczna dla dzieci i dorosłych- zakup materiałów edukacyjnych w postaci ulotek, i plakatów</w:t>
      </w:r>
      <w:r>
        <w:rPr>
          <w:rFonts w:ascii="Times New Roman" w:eastAsia="Times New Roman" w:hAnsi="Times New Roman" w:cs="Times New Roman"/>
          <w:bCs/>
          <w:color w:val="000000"/>
          <w:sz w:val="24"/>
          <w:szCs w:val="24"/>
        </w:rPr>
        <w:t>.</w:t>
      </w:r>
    </w:p>
    <w:p w14:paraId="35834F19" w14:textId="77777777" w:rsidR="00C8060C" w:rsidRPr="003C51CC" w:rsidRDefault="00C8060C" w:rsidP="005C6868">
      <w:pPr>
        <w:pStyle w:val="Lista2"/>
        <w:numPr>
          <w:ilvl w:val="0"/>
          <w:numId w:val="14"/>
        </w:numPr>
        <w:tabs>
          <w:tab w:val="left" w:pos="567"/>
        </w:tabs>
        <w:spacing w:after="0" w:line="240" w:lineRule="auto"/>
        <w:contextualSpacing w:val="0"/>
        <w:jc w:val="both"/>
        <w:rPr>
          <w:rFonts w:ascii="Times New Roman" w:eastAsia="Times New Roman" w:hAnsi="Times New Roman" w:cs="Times New Roman"/>
          <w:bCs/>
          <w:color w:val="000000"/>
          <w:sz w:val="24"/>
          <w:szCs w:val="24"/>
        </w:rPr>
      </w:pPr>
      <w:r w:rsidRPr="003C51CC">
        <w:rPr>
          <w:rFonts w:ascii="Times New Roman" w:eastAsia="Times New Roman" w:hAnsi="Times New Roman" w:cs="Times New Roman"/>
          <w:bCs/>
          <w:color w:val="000000"/>
          <w:sz w:val="24"/>
          <w:szCs w:val="24"/>
        </w:rPr>
        <w:t>Organizacja służb ponadnormatywnych na terenie Gminy</w:t>
      </w:r>
      <w:r>
        <w:rPr>
          <w:rFonts w:ascii="Times New Roman" w:eastAsia="Times New Roman" w:hAnsi="Times New Roman" w:cs="Times New Roman"/>
          <w:bCs/>
          <w:color w:val="000000"/>
          <w:sz w:val="24"/>
          <w:szCs w:val="24"/>
        </w:rPr>
        <w:t xml:space="preserve"> Opoczno.</w:t>
      </w:r>
    </w:p>
    <w:p w14:paraId="097E4016" w14:textId="77777777" w:rsidR="00C8060C" w:rsidRPr="003C51CC" w:rsidRDefault="00C8060C" w:rsidP="005C6868">
      <w:pPr>
        <w:pStyle w:val="Lista2"/>
        <w:numPr>
          <w:ilvl w:val="0"/>
          <w:numId w:val="14"/>
        </w:numPr>
        <w:tabs>
          <w:tab w:val="left" w:pos="567"/>
        </w:tabs>
        <w:spacing w:after="0" w:line="240" w:lineRule="auto"/>
        <w:contextualSpacing w:val="0"/>
        <w:jc w:val="both"/>
        <w:rPr>
          <w:rFonts w:ascii="Times New Roman" w:eastAsia="Times New Roman" w:hAnsi="Times New Roman" w:cs="Times New Roman"/>
          <w:bCs/>
          <w:color w:val="000000"/>
          <w:sz w:val="24"/>
          <w:szCs w:val="24"/>
        </w:rPr>
      </w:pPr>
      <w:r w:rsidRPr="003C51CC">
        <w:rPr>
          <w:rFonts w:ascii="Times New Roman" w:eastAsia="Times New Roman" w:hAnsi="Times New Roman" w:cs="Times New Roman"/>
          <w:bCs/>
          <w:color w:val="000000"/>
          <w:sz w:val="24"/>
          <w:szCs w:val="24"/>
        </w:rPr>
        <w:t xml:space="preserve">Organizacja zajęć promujących zdrowy tryb życia. </w:t>
      </w:r>
    </w:p>
    <w:p w14:paraId="4B6D42D7" w14:textId="77777777" w:rsidR="00C8060C" w:rsidRPr="00133813" w:rsidRDefault="00C8060C" w:rsidP="005C6868">
      <w:pPr>
        <w:spacing w:line="240" w:lineRule="auto"/>
        <w:jc w:val="both"/>
        <w:rPr>
          <w:rFonts w:ascii="Calibri" w:hAnsi="Calibri" w:cs="Calibri"/>
          <w:b/>
          <w:color w:val="000000" w:themeColor="text1"/>
          <w:sz w:val="28"/>
          <w:u w:val="single"/>
        </w:rPr>
      </w:pPr>
    </w:p>
    <w:p w14:paraId="39AA0A72" w14:textId="44C8D092" w:rsidR="00C8060C" w:rsidRPr="00133813" w:rsidRDefault="00C8060C" w:rsidP="005C6868">
      <w:pPr>
        <w:pStyle w:val="Textbody"/>
        <w:widowControl/>
        <w:spacing w:after="135"/>
        <w:jc w:val="both"/>
        <w:rPr>
          <w:rFonts w:eastAsia="Times New Roman" w:cs="Times New Roman"/>
          <w:bCs/>
          <w:color w:val="000000" w:themeColor="text1"/>
        </w:rPr>
      </w:pPr>
      <w:r w:rsidRPr="00133813">
        <w:rPr>
          <w:rFonts w:eastAsia="Times New Roman" w:cs="Times New Roman"/>
          <w:bCs/>
          <w:color w:val="000000" w:themeColor="text1"/>
        </w:rPr>
        <w:t xml:space="preserve">Na terenie Gminy Opoczno funkcjonuje również </w:t>
      </w:r>
      <w:r w:rsidRPr="00133813">
        <w:rPr>
          <w:rFonts w:eastAsia="Times New Roman" w:cs="Times New Roman"/>
          <w:b/>
          <w:bCs/>
          <w:color w:val="000000" w:themeColor="text1"/>
        </w:rPr>
        <w:t>Poradnia Leczenia Uzależnień</w:t>
      </w:r>
      <w:r w:rsidRPr="00133813">
        <w:rPr>
          <w:rFonts w:eastAsia="Times New Roman" w:cs="Times New Roman"/>
          <w:bCs/>
          <w:color w:val="000000" w:themeColor="text1"/>
        </w:rPr>
        <w:t xml:space="preserve">, która świadczy pomoc w zakresie: </w:t>
      </w:r>
      <w:r w:rsidRPr="00133813">
        <w:rPr>
          <w:rStyle w:val="StrongEmphasis"/>
          <w:b w:val="0"/>
          <w:color w:val="000000" w:themeColor="text1"/>
        </w:rPr>
        <w:t>d</w:t>
      </w:r>
      <w:r w:rsidRPr="00133813">
        <w:rPr>
          <w:color w:val="000000" w:themeColor="text1"/>
        </w:rPr>
        <w:t>iagnozowanie pacjentów uzależnionych i współuzależnionych,</w:t>
      </w:r>
      <w:r w:rsidR="00A43D0C" w:rsidRPr="00133813">
        <w:rPr>
          <w:color w:val="000000" w:themeColor="text1"/>
        </w:rPr>
        <w:t xml:space="preserve"> </w:t>
      </w:r>
      <w:r w:rsidRPr="00133813">
        <w:rPr>
          <w:color w:val="000000" w:themeColor="text1"/>
        </w:rPr>
        <w:t>leczenie uzależnień (alkohol, narkotyki, hazard, uzależnienia behawioralne),</w:t>
      </w:r>
      <w:r w:rsidR="00A87222" w:rsidRPr="00133813">
        <w:rPr>
          <w:color w:val="000000" w:themeColor="text1"/>
        </w:rPr>
        <w:t xml:space="preserve"> </w:t>
      </w:r>
      <w:r w:rsidRPr="00133813">
        <w:rPr>
          <w:color w:val="000000" w:themeColor="text1"/>
        </w:rPr>
        <w:t xml:space="preserve">prowadzenie psychoterapii grupowej dla osób uzależnionych. </w:t>
      </w:r>
    </w:p>
    <w:p w14:paraId="4B5F972C" w14:textId="4277CCA8" w:rsidR="00C8060C" w:rsidRPr="00133813" w:rsidRDefault="00C8060C" w:rsidP="005C6868">
      <w:pPr>
        <w:pStyle w:val="Textbody"/>
        <w:widowControl/>
        <w:spacing w:after="135"/>
        <w:jc w:val="both"/>
        <w:rPr>
          <w:color w:val="000000" w:themeColor="text1"/>
        </w:rPr>
      </w:pPr>
      <w:r w:rsidRPr="00133813">
        <w:rPr>
          <w:color w:val="000000" w:themeColor="text1"/>
        </w:rPr>
        <w:t>W Poradni Leczenia Uzależnień w Opocznie przyjmują specjaliści udzielający pacjentom pomocy i wsparcia tj</w:t>
      </w:r>
      <w:r w:rsidR="00A87222" w:rsidRPr="00133813">
        <w:rPr>
          <w:color w:val="000000" w:themeColor="text1"/>
        </w:rPr>
        <w:t>.</w:t>
      </w:r>
      <w:r w:rsidRPr="00133813">
        <w:rPr>
          <w:color w:val="000000" w:themeColor="text1"/>
        </w:rPr>
        <w:t xml:space="preserve">: lekarz psychiatra, </w:t>
      </w:r>
      <w:r w:rsidR="00A87222" w:rsidRPr="00133813">
        <w:rPr>
          <w:color w:val="000000" w:themeColor="text1"/>
        </w:rPr>
        <w:t xml:space="preserve">psychoterapeuta, </w:t>
      </w:r>
      <w:r w:rsidRPr="00133813">
        <w:rPr>
          <w:color w:val="000000" w:themeColor="text1"/>
        </w:rPr>
        <w:t>specjalista psychoterapii uzależnień, psycholog.</w:t>
      </w:r>
    </w:p>
    <w:p w14:paraId="2D375212" w14:textId="39BE0F57" w:rsidR="00C8060C" w:rsidRPr="00133813" w:rsidRDefault="00C8060C" w:rsidP="00EB121D">
      <w:pPr>
        <w:spacing w:line="240" w:lineRule="auto"/>
        <w:jc w:val="both"/>
        <w:rPr>
          <w:rFonts w:ascii="Times New Roman" w:eastAsia="Times New Roman" w:hAnsi="Times New Roman" w:cs="Times New Roman"/>
          <w:bCs/>
          <w:color w:val="000000" w:themeColor="text1"/>
          <w:sz w:val="24"/>
          <w:szCs w:val="24"/>
        </w:rPr>
      </w:pPr>
      <w:r w:rsidRPr="00133813">
        <w:rPr>
          <w:rFonts w:ascii="Times New Roman" w:eastAsia="Times New Roman" w:hAnsi="Times New Roman" w:cs="Times New Roman"/>
          <w:bCs/>
          <w:color w:val="000000" w:themeColor="text1"/>
          <w:sz w:val="24"/>
          <w:szCs w:val="24"/>
        </w:rPr>
        <w:t>W 20</w:t>
      </w:r>
      <w:r w:rsidR="00A87222" w:rsidRPr="00133813">
        <w:rPr>
          <w:rFonts w:ascii="Times New Roman" w:eastAsia="Times New Roman" w:hAnsi="Times New Roman" w:cs="Times New Roman"/>
          <w:bCs/>
          <w:color w:val="000000" w:themeColor="text1"/>
          <w:sz w:val="24"/>
          <w:szCs w:val="24"/>
        </w:rPr>
        <w:t>22</w:t>
      </w:r>
      <w:r w:rsidRPr="00133813">
        <w:rPr>
          <w:rFonts w:ascii="Times New Roman" w:eastAsia="Times New Roman" w:hAnsi="Times New Roman" w:cs="Times New Roman"/>
          <w:bCs/>
          <w:color w:val="000000" w:themeColor="text1"/>
          <w:sz w:val="24"/>
          <w:szCs w:val="24"/>
        </w:rPr>
        <w:t xml:space="preserve"> roku poradnia zrealizował </w:t>
      </w:r>
      <w:r w:rsidR="00A87222" w:rsidRPr="00133813">
        <w:rPr>
          <w:rFonts w:ascii="Times New Roman" w:eastAsia="Times New Roman" w:hAnsi="Times New Roman" w:cs="Times New Roman"/>
          <w:bCs/>
          <w:color w:val="000000" w:themeColor="text1"/>
          <w:sz w:val="24"/>
          <w:szCs w:val="24"/>
        </w:rPr>
        <w:t>4214</w:t>
      </w:r>
      <w:r w:rsidRPr="00133813">
        <w:rPr>
          <w:rFonts w:ascii="Times New Roman" w:eastAsia="Times New Roman" w:hAnsi="Times New Roman" w:cs="Times New Roman"/>
          <w:bCs/>
          <w:color w:val="000000" w:themeColor="text1"/>
          <w:sz w:val="24"/>
          <w:szCs w:val="24"/>
        </w:rPr>
        <w:t xml:space="preserve"> świadczeń medycznych. Dla porównania w roku </w:t>
      </w:r>
      <w:r w:rsidR="00A87222" w:rsidRPr="00133813">
        <w:rPr>
          <w:rFonts w:ascii="Times New Roman" w:eastAsia="Times New Roman" w:hAnsi="Times New Roman" w:cs="Times New Roman"/>
          <w:bCs/>
          <w:color w:val="000000" w:themeColor="text1"/>
          <w:sz w:val="24"/>
          <w:szCs w:val="24"/>
        </w:rPr>
        <w:t xml:space="preserve">2022 było to 3375, w </w:t>
      </w:r>
      <w:r w:rsidRPr="00133813">
        <w:rPr>
          <w:rFonts w:ascii="Times New Roman" w:eastAsia="Times New Roman" w:hAnsi="Times New Roman" w:cs="Times New Roman"/>
          <w:bCs/>
          <w:color w:val="000000" w:themeColor="text1"/>
          <w:sz w:val="24"/>
          <w:szCs w:val="24"/>
        </w:rPr>
        <w:t>202</w:t>
      </w:r>
      <w:r w:rsidR="00A87222" w:rsidRPr="00133813">
        <w:rPr>
          <w:rFonts w:ascii="Times New Roman" w:eastAsia="Times New Roman" w:hAnsi="Times New Roman" w:cs="Times New Roman"/>
          <w:bCs/>
          <w:color w:val="000000" w:themeColor="text1"/>
          <w:sz w:val="24"/>
          <w:szCs w:val="24"/>
        </w:rPr>
        <w:t xml:space="preserve">0 roku - </w:t>
      </w:r>
      <w:r w:rsidRPr="00133813">
        <w:rPr>
          <w:rFonts w:ascii="Times New Roman" w:eastAsia="Times New Roman" w:hAnsi="Times New Roman" w:cs="Times New Roman"/>
          <w:bCs/>
          <w:color w:val="000000" w:themeColor="text1"/>
          <w:sz w:val="24"/>
          <w:szCs w:val="24"/>
        </w:rPr>
        <w:t xml:space="preserve">2422 świadczenia, a w roku 2019 – 3300 świadczenia. </w:t>
      </w:r>
    </w:p>
    <w:p w14:paraId="20B8654A" w14:textId="77777777" w:rsidR="00A87222" w:rsidRDefault="00A87222" w:rsidP="005C6868">
      <w:pPr>
        <w:spacing w:line="240" w:lineRule="auto"/>
        <w:jc w:val="both"/>
        <w:rPr>
          <w:rFonts w:ascii="Calibri" w:hAnsi="Calibri" w:cs="Calibri"/>
          <w:b/>
          <w:color w:val="000000"/>
          <w:sz w:val="28"/>
          <w:u w:val="single"/>
        </w:rPr>
      </w:pPr>
    </w:p>
    <w:p w14:paraId="3E544346" w14:textId="4B5F43C9" w:rsidR="00EB121D" w:rsidRPr="00A87222" w:rsidRDefault="00C8060C" w:rsidP="005C6868">
      <w:pPr>
        <w:spacing w:line="240" w:lineRule="auto"/>
        <w:jc w:val="both"/>
        <w:rPr>
          <w:rFonts w:ascii="Times New Roman" w:hAnsi="Times New Roman" w:cs="Times New Roman"/>
          <w:b/>
          <w:color w:val="000000"/>
          <w:sz w:val="28"/>
          <w:u w:val="single"/>
        </w:rPr>
      </w:pPr>
      <w:r w:rsidRPr="00A87222">
        <w:rPr>
          <w:rFonts w:ascii="Times New Roman" w:hAnsi="Times New Roman" w:cs="Times New Roman"/>
          <w:b/>
          <w:color w:val="000000"/>
          <w:sz w:val="28"/>
          <w:u w:val="single"/>
        </w:rPr>
        <w:t xml:space="preserve">Przestępczość w Gminie Opoczno </w:t>
      </w:r>
    </w:p>
    <w:p w14:paraId="41A599E3" w14:textId="14C3CB74" w:rsidR="00C8060C" w:rsidRPr="00133813" w:rsidRDefault="00C8060C" w:rsidP="00EB121D">
      <w:pPr>
        <w:spacing w:after="0" w:line="240" w:lineRule="auto"/>
        <w:jc w:val="both"/>
        <w:rPr>
          <w:rFonts w:ascii="Calibri" w:hAnsi="Calibri" w:cs="Calibri"/>
          <w:b/>
          <w:sz w:val="28"/>
          <w:u w:val="single"/>
        </w:rPr>
      </w:pPr>
      <w:r w:rsidRPr="00133813">
        <w:rPr>
          <w:rFonts w:ascii="Times New Roman" w:eastAsia="Times New Roman" w:hAnsi="Times New Roman" w:cs="Times New Roman"/>
          <w:bCs/>
          <w:sz w:val="24"/>
          <w:szCs w:val="24"/>
        </w:rPr>
        <w:t>Jak wynika z danych udostępnionych przez Komendę Policji, Na terenie Gminy Opoczno</w:t>
      </w:r>
      <w:r w:rsidRPr="00133813">
        <w:rPr>
          <w:rFonts w:ascii="Times New Roman" w:eastAsia="Times New Roman" w:hAnsi="Times New Roman" w:cs="Times New Roman"/>
          <w:bCs/>
          <w:sz w:val="24"/>
          <w:szCs w:val="24"/>
        </w:rPr>
        <w:br/>
        <w:t>w 202</w:t>
      </w:r>
      <w:r w:rsidR="00A87222" w:rsidRPr="00133813">
        <w:rPr>
          <w:rFonts w:ascii="Times New Roman" w:eastAsia="Times New Roman" w:hAnsi="Times New Roman" w:cs="Times New Roman"/>
          <w:bCs/>
          <w:sz w:val="24"/>
          <w:szCs w:val="24"/>
        </w:rPr>
        <w:t>2</w:t>
      </w:r>
      <w:r w:rsidRPr="00133813">
        <w:rPr>
          <w:rFonts w:ascii="Times New Roman" w:eastAsia="Times New Roman" w:hAnsi="Times New Roman" w:cs="Times New Roman"/>
          <w:bCs/>
          <w:sz w:val="24"/>
          <w:szCs w:val="24"/>
        </w:rPr>
        <w:t xml:space="preserve"> roku policjanci KPP dokonali zatrzymania:</w:t>
      </w:r>
    </w:p>
    <w:p w14:paraId="090D81EB" w14:textId="065640B9" w:rsidR="00C8060C" w:rsidRPr="00133813" w:rsidRDefault="00C8060C" w:rsidP="00EB121D">
      <w:pPr>
        <w:pStyle w:val="Akapitzlist"/>
        <w:widowControl w:val="0"/>
        <w:numPr>
          <w:ilvl w:val="0"/>
          <w:numId w:val="15"/>
        </w:numPr>
        <w:shd w:val="clear" w:color="auto" w:fill="FFFFFF"/>
        <w:autoSpaceDE w:val="0"/>
        <w:autoSpaceDN w:val="0"/>
        <w:spacing w:after="0" w:line="240" w:lineRule="auto"/>
        <w:ind w:left="0" w:firstLine="284"/>
        <w:contextualSpacing w:val="0"/>
        <w:jc w:val="both"/>
        <w:rPr>
          <w:rFonts w:ascii="Times New Roman" w:eastAsia="Times New Roman" w:hAnsi="Times New Roman" w:cs="Times New Roman"/>
          <w:bCs/>
          <w:sz w:val="24"/>
          <w:szCs w:val="24"/>
        </w:rPr>
      </w:pPr>
      <w:r w:rsidRPr="00133813">
        <w:rPr>
          <w:rFonts w:ascii="Times New Roman" w:eastAsia="Times New Roman" w:hAnsi="Times New Roman" w:cs="Times New Roman"/>
          <w:bCs/>
          <w:sz w:val="24"/>
          <w:szCs w:val="24"/>
        </w:rPr>
        <w:t xml:space="preserve">Zatrzymano </w:t>
      </w:r>
      <w:r w:rsidR="00A87222" w:rsidRPr="00133813">
        <w:rPr>
          <w:rFonts w:ascii="Times New Roman" w:eastAsia="Times New Roman" w:hAnsi="Times New Roman" w:cs="Times New Roman"/>
          <w:bCs/>
          <w:sz w:val="24"/>
          <w:szCs w:val="24"/>
        </w:rPr>
        <w:t>148</w:t>
      </w:r>
      <w:r w:rsidRPr="00133813">
        <w:rPr>
          <w:rFonts w:ascii="Times New Roman" w:eastAsia="Times New Roman" w:hAnsi="Times New Roman" w:cs="Times New Roman"/>
          <w:bCs/>
          <w:sz w:val="24"/>
          <w:szCs w:val="24"/>
        </w:rPr>
        <w:t xml:space="preserve"> osób</w:t>
      </w:r>
      <w:r w:rsidR="00A43D0C" w:rsidRPr="00133813">
        <w:rPr>
          <w:rFonts w:ascii="Times New Roman" w:eastAsia="Times New Roman" w:hAnsi="Times New Roman" w:cs="Times New Roman"/>
          <w:bCs/>
          <w:sz w:val="24"/>
          <w:szCs w:val="24"/>
        </w:rPr>
        <w:t xml:space="preserve"> </w:t>
      </w:r>
      <w:r w:rsidRPr="00133813">
        <w:rPr>
          <w:rFonts w:ascii="Times New Roman" w:eastAsia="Times New Roman" w:hAnsi="Times New Roman" w:cs="Times New Roman"/>
          <w:bCs/>
          <w:sz w:val="24"/>
          <w:szCs w:val="24"/>
        </w:rPr>
        <w:t>nietrzeźwych w celu wytrzeźwienia w pomieszczeniach policyjnych,</w:t>
      </w:r>
      <w:r w:rsidR="00A87222" w:rsidRPr="00133813">
        <w:rPr>
          <w:rFonts w:ascii="Times New Roman" w:eastAsia="Times New Roman" w:hAnsi="Times New Roman" w:cs="Times New Roman"/>
          <w:bCs/>
          <w:sz w:val="24"/>
          <w:szCs w:val="24"/>
        </w:rPr>
        <w:t xml:space="preserve"> dla porównania w 2021 roku było to 376 osób nietrzeźwych.</w:t>
      </w:r>
    </w:p>
    <w:p w14:paraId="6C5953CB" w14:textId="77777777" w:rsidR="00C8060C" w:rsidRPr="00133813" w:rsidRDefault="00C8060C" w:rsidP="00EB121D">
      <w:pPr>
        <w:spacing w:after="0" w:line="240" w:lineRule="auto"/>
        <w:rPr>
          <w:rFonts w:ascii="Times New Roman" w:eastAsiaTheme="majorEastAsia" w:hAnsi="Times New Roman" w:cs="Times New Roman"/>
          <w:b/>
          <w:bCs/>
          <w:sz w:val="28"/>
          <w:szCs w:val="24"/>
        </w:rPr>
      </w:pPr>
    </w:p>
    <w:p w14:paraId="39F083AA" w14:textId="77777777" w:rsidR="00C8060C" w:rsidRPr="00133813" w:rsidRDefault="00C8060C" w:rsidP="00602B42">
      <w:pPr>
        <w:pStyle w:val="NormalnyWeb"/>
        <w:spacing w:before="0" w:beforeAutospacing="0" w:after="0" w:afterAutospacing="0"/>
        <w:jc w:val="both"/>
        <w:rPr>
          <w:bCs/>
          <w:lang w:eastAsia="en-US"/>
        </w:rPr>
      </w:pPr>
      <w:r w:rsidRPr="00133813">
        <w:rPr>
          <w:b/>
          <w:bCs/>
          <w:lang w:eastAsia="en-US"/>
        </w:rPr>
        <w:t>Zgromadzony materiał badawczy</w:t>
      </w:r>
      <w:r w:rsidRPr="00133813">
        <w:rPr>
          <w:bCs/>
          <w:lang w:eastAsia="en-US"/>
        </w:rPr>
        <w:t xml:space="preserve"> pozwolił na zapoznanie się z sytuacją społeczną</w:t>
      </w:r>
      <w:r w:rsidR="00197F05" w:rsidRPr="00133813">
        <w:rPr>
          <w:bCs/>
          <w:lang w:eastAsia="en-US"/>
        </w:rPr>
        <w:t xml:space="preserve"> </w:t>
      </w:r>
      <w:r w:rsidRPr="00133813">
        <w:rPr>
          <w:bCs/>
          <w:lang w:eastAsia="en-US"/>
        </w:rPr>
        <w:t>Gminy Opoczno. Zebrane dane stanowiły wstęp do przeprowadzenia badań własnych, których wyniki zostały zaprezentowane w kolejny</w:t>
      </w:r>
      <w:r w:rsidR="00602B42" w:rsidRPr="00133813">
        <w:rPr>
          <w:bCs/>
          <w:lang w:eastAsia="en-US"/>
        </w:rPr>
        <w:t>m</w:t>
      </w:r>
      <w:r w:rsidRPr="00133813">
        <w:rPr>
          <w:bCs/>
          <w:lang w:eastAsia="en-US"/>
        </w:rPr>
        <w:t xml:space="preserve"> rozdzia</w:t>
      </w:r>
      <w:r w:rsidR="00602B42" w:rsidRPr="00133813">
        <w:rPr>
          <w:bCs/>
          <w:lang w:eastAsia="en-US"/>
        </w:rPr>
        <w:t xml:space="preserve">le </w:t>
      </w:r>
      <w:r w:rsidRPr="00133813">
        <w:rPr>
          <w:bCs/>
          <w:lang w:eastAsia="en-US"/>
        </w:rPr>
        <w:t xml:space="preserve">. </w:t>
      </w:r>
    </w:p>
    <w:p w14:paraId="5AF7E068" w14:textId="77777777" w:rsidR="00877041" w:rsidRDefault="00877041" w:rsidP="00602B42">
      <w:pPr>
        <w:pStyle w:val="NormalnyWeb"/>
        <w:spacing w:before="0" w:beforeAutospacing="0" w:after="0" w:afterAutospacing="0"/>
        <w:jc w:val="both"/>
        <w:rPr>
          <w:bCs/>
          <w:color w:val="000000"/>
          <w:lang w:eastAsia="en-US"/>
        </w:rPr>
      </w:pPr>
    </w:p>
    <w:p w14:paraId="7268D2D7" w14:textId="77777777" w:rsidR="00877041" w:rsidRDefault="00877041" w:rsidP="00602B42">
      <w:pPr>
        <w:pStyle w:val="NormalnyWeb"/>
        <w:spacing w:before="0" w:beforeAutospacing="0" w:after="0" w:afterAutospacing="0"/>
        <w:jc w:val="both"/>
        <w:rPr>
          <w:bCs/>
          <w:color w:val="000000"/>
          <w:lang w:eastAsia="en-US"/>
        </w:rPr>
      </w:pPr>
    </w:p>
    <w:p w14:paraId="3A6D72E0" w14:textId="77777777" w:rsidR="00A43D0C" w:rsidRPr="006233E3" w:rsidRDefault="00A43D0C" w:rsidP="006233E3">
      <w:pPr>
        <w:pStyle w:val="Akapitzlist"/>
        <w:numPr>
          <w:ilvl w:val="0"/>
          <w:numId w:val="41"/>
        </w:numPr>
        <w:spacing w:after="0" w:line="360" w:lineRule="auto"/>
        <w:rPr>
          <w:rFonts w:ascii="Times New Roman" w:hAnsi="Times New Roman" w:cs="Times New Roman"/>
          <w:b/>
          <w:sz w:val="24"/>
          <w:szCs w:val="24"/>
        </w:rPr>
      </w:pPr>
      <w:r w:rsidRPr="006233E3">
        <w:rPr>
          <w:rFonts w:ascii="Times New Roman" w:hAnsi="Times New Roman" w:cs="Times New Roman"/>
          <w:b/>
          <w:sz w:val="24"/>
          <w:szCs w:val="24"/>
        </w:rPr>
        <w:t>Badanie ESPAD</w:t>
      </w:r>
    </w:p>
    <w:p w14:paraId="13DCBD17" w14:textId="77777777" w:rsidR="00A43D0C" w:rsidRDefault="00A43D0C" w:rsidP="00EB121D">
      <w:pPr>
        <w:spacing w:after="0" w:line="240" w:lineRule="auto"/>
        <w:jc w:val="both"/>
        <w:rPr>
          <w:rFonts w:ascii="Times New Roman" w:hAnsi="Times New Roman" w:cs="Times New Roman"/>
          <w:sz w:val="24"/>
          <w:szCs w:val="24"/>
        </w:rPr>
      </w:pPr>
      <w:r w:rsidRPr="00A43D0C">
        <w:rPr>
          <w:rFonts w:ascii="Times New Roman" w:hAnsi="Times New Roman" w:cs="Times New Roman"/>
          <w:sz w:val="24"/>
          <w:szCs w:val="24"/>
        </w:rPr>
        <w:t xml:space="preserve">Wyniki badań realizowanych w Gminie Opoczno w roku 2022 porównano </w:t>
      </w:r>
      <w:r w:rsidRPr="00A43D0C">
        <w:rPr>
          <w:rFonts w:ascii="Times New Roman" w:hAnsi="Times New Roman" w:cs="Times New Roman"/>
          <w:sz w:val="24"/>
          <w:szCs w:val="24"/>
        </w:rPr>
        <w:br/>
        <w:t>z wynikami badań ogólnopolskich, realizowanych w ramach programu ESPAD. Porównanie to ma na celu ukazanie różnic pomiędzy danymi ogólnopolskimi,</w:t>
      </w:r>
      <w:r>
        <w:rPr>
          <w:rFonts w:ascii="Times New Roman" w:hAnsi="Times New Roman" w:cs="Times New Roman"/>
          <w:sz w:val="24"/>
          <w:szCs w:val="24"/>
        </w:rPr>
        <w:t xml:space="preserve"> </w:t>
      </w:r>
      <w:r w:rsidRPr="00A43D0C">
        <w:rPr>
          <w:rFonts w:ascii="Times New Roman" w:hAnsi="Times New Roman" w:cs="Times New Roman"/>
          <w:sz w:val="24"/>
          <w:szCs w:val="24"/>
        </w:rPr>
        <w:t>a danymi lokalnymi.</w:t>
      </w:r>
    </w:p>
    <w:p w14:paraId="164EDA4C" w14:textId="77777777" w:rsidR="00A43D0C" w:rsidRDefault="00A43D0C" w:rsidP="00EB121D">
      <w:pPr>
        <w:spacing w:after="0" w:line="240" w:lineRule="auto"/>
        <w:jc w:val="both"/>
        <w:rPr>
          <w:rFonts w:ascii="Times New Roman" w:hAnsi="Times New Roman" w:cs="Times New Roman"/>
          <w:sz w:val="24"/>
          <w:szCs w:val="24"/>
        </w:rPr>
      </w:pPr>
      <w:r w:rsidRPr="00A43D0C">
        <w:rPr>
          <w:rFonts w:ascii="Times New Roman" w:hAnsi="Times New Roman" w:cs="Times New Roman"/>
          <w:sz w:val="24"/>
          <w:szCs w:val="24"/>
        </w:rPr>
        <w:t xml:space="preserve">Diagnoza </w:t>
      </w:r>
      <w:r w:rsidRPr="00A43D0C">
        <w:rPr>
          <w:rFonts w:ascii="Times New Roman" w:hAnsi="Times New Roman" w:cs="Times New Roman"/>
          <w:i/>
          <w:sz w:val="24"/>
          <w:szCs w:val="24"/>
        </w:rPr>
        <w:t>,,Używanie narkotyków i alkoholu przez młodzież”</w:t>
      </w:r>
      <w:r>
        <w:rPr>
          <w:rFonts w:ascii="Times New Roman" w:hAnsi="Times New Roman" w:cs="Times New Roman"/>
          <w:i/>
          <w:sz w:val="24"/>
          <w:szCs w:val="24"/>
        </w:rPr>
        <w:t xml:space="preserve"> </w:t>
      </w:r>
      <w:r w:rsidRPr="00A43D0C">
        <w:rPr>
          <w:rFonts w:ascii="Times New Roman" w:hAnsi="Times New Roman" w:cs="Times New Roman"/>
          <w:sz w:val="24"/>
          <w:szCs w:val="24"/>
        </w:rPr>
        <w:t>była badaniem ogólnopolskim. Badanie zostało zrealizowane przez</w:t>
      </w:r>
      <w:r>
        <w:rPr>
          <w:rFonts w:ascii="Times New Roman" w:hAnsi="Times New Roman" w:cs="Times New Roman"/>
          <w:sz w:val="24"/>
          <w:szCs w:val="24"/>
        </w:rPr>
        <w:t xml:space="preserve"> </w:t>
      </w:r>
      <w:r w:rsidRPr="00A43D0C">
        <w:rPr>
          <w:rFonts w:ascii="Times New Roman" w:hAnsi="Times New Roman" w:cs="Times New Roman"/>
          <w:sz w:val="24"/>
          <w:szCs w:val="24"/>
        </w:rPr>
        <w:t>Krajowe Biuro ds. Przeciwdziałania Narkomanii,</w:t>
      </w:r>
      <w:r>
        <w:rPr>
          <w:rFonts w:ascii="Times New Roman" w:hAnsi="Times New Roman" w:cs="Times New Roman"/>
          <w:sz w:val="24"/>
          <w:szCs w:val="24"/>
        </w:rPr>
        <w:t xml:space="preserve"> </w:t>
      </w:r>
      <w:r w:rsidRPr="00A43D0C">
        <w:rPr>
          <w:rFonts w:ascii="Times New Roman" w:hAnsi="Times New Roman" w:cs="Times New Roman"/>
          <w:sz w:val="24"/>
          <w:szCs w:val="24"/>
        </w:rPr>
        <w:t>Państwową Agencję Rozwiązywania Problemów Alkoholowych,</w:t>
      </w:r>
      <w:r>
        <w:rPr>
          <w:rFonts w:ascii="Times New Roman" w:hAnsi="Times New Roman" w:cs="Times New Roman"/>
          <w:sz w:val="24"/>
          <w:szCs w:val="24"/>
        </w:rPr>
        <w:t xml:space="preserve"> </w:t>
      </w:r>
      <w:r w:rsidRPr="00A43D0C">
        <w:rPr>
          <w:rFonts w:ascii="Times New Roman" w:hAnsi="Times New Roman" w:cs="Times New Roman"/>
          <w:sz w:val="24"/>
          <w:szCs w:val="24"/>
        </w:rPr>
        <w:t xml:space="preserve">Instytut Psychiatrii </w:t>
      </w:r>
      <w:r w:rsidRPr="00A43D0C">
        <w:rPr>
          <w:rFonts w:ascii="Times New Roman" w:hAnsi="Times New Roman" w:cs="Times New Roman"/>
          <w:sz w:val="24"/>
          <w:szCs w:val="24"/>
        </w:rPr>
        <w:br/>
        <w:t>i Neurologii. Realizowana była w 2019 roku. Badanie zrealizowano na próbie losowej</w:t>
      </w:r>
      <w:r>
        <w:rPr>
          <w:rFonts w:ascii="Times New Roman" w:hAnsi="Times New Roman" w:cs="Times New Roman"/>
          <w:sz w:val="24"/>
          <w:szCs w:val="24"/>
        </w:rPr>
        <w:t xml:space="preserve"> </w:t>
      </w:r>
      <w:r w:rsidRPr="00A43D0C">
        <w:rPr>
          <w:rFonts w:ascii="Times New Roman" w:hAnsi="Times New Roman" w:cs="Times New Roman"/>
          <w:sz w:val="24"/>
          <w:szCs w:val="24"/>
        </w:rPr>
        <w:lastRenderedPageBreak/>
        <w:t>młodzieży trzecich klas</w:t>
      </w:r>
      <w:r>
        <w:rPr>
          <w:rFonts w:ascii="Times New Roman" w:hAnsi="Times New Roman" w:cs="Times New Roman"/>
          <w:sz w:val="24"/>
          <w:szCs w:val="24"/>
        </w:rPr>
        <w:t xml:space="preserve"> </w:t>
      </w:r>
      <w:r w:rsidRPr="00A43D0C">
        <w:rPr>
          <w:rFonts w:ascii="Times New Roman" w:hAnsi="Times New Roman" w:cs="Times New Roman"/>
          <w:sz w:val="24"/>
          <w:szCs w:val="24"/>
        </w:rPr>
        <w:t>ówczesnych gimnazjów i drugich klas ówczesnych szkół ponadgimnazjalnych. Badaniami objęto próbę ogólnopolską, 6 prób wojewódzkich (Dolnośląskie, Lubelskie, Małopolskie, Mazowieckie, Śląskie, Świętokrzyskie) oraz 5 prób miejskich (Wrocław, Płock, Kalisz, Sopot, Szczecinek). Badania zrealizowano w 383 ówczesnych klasach gimnazjalnych oraz w 431 klasac</w:t>
      </w:r>
      <w:r w:rsidR="00EB121D">
        <w:rPr>
          <w:rFonts w:ascii="Times New Roman" w:hAnsi="Times New Roman" w:cs="Times New Roman"/>
          <w:sz w:val="24"/>
          <w:szCs w:val="24"/>
        </w:rPr>
        <w:t xml:space="preserve">h </w:t>
      </w:r>
      <w:r w:rsidRPr="00A43D0C">
        <w:rPr>
          <w:rFonts w:ascii="Times New Roman" w:hAnsi="Times New Roman" w:cs="Times New Roman"/>
          <w:sz w:val="24"/>
          <w:szCs w:val="24"/>
        </w:rPr>
        <w:t>ówczesnych szkół ponadgimnazjalnych. W</w:t>
      </w:r>
      <w:r>
        <w:rPr>
          <w:rFonts w:ascii="Times New Roman" w:hAnsi="Times New Roman" w:cs="Times New Roman"/>
          <w:sz w:val="24"/>
          <w:szCs w:val="24"/>
        </w:rPr>
        <w:t xml:space="preserve"> </w:t>
      </w:r>
      <w:r w:rsidRPr="00A43D0C">
        <w:rPr>
          <w:rFonts w:ascii="Times New Roman" w:hAnsi="Times New Roman" w:cs="Times New Roman"/>
          <w:sz w:val="24"/>
          <w:szCs w:val="24"/>
        </w:rPr>
        <w:t>ówczesnych</w:t>
      </w:r>
      <w:r>
        <w:rPr>
          <w:rFonts w:ascii="Times New Roman" w:hAnsi="Times New Roman" w:cs="Times New Roman"/>
          <w:sz w:val="24"/>
          <w:szCs w:val="24"/>
        </w:rPr>
        <w:t xml:space="preserve"> </w:t>
      </w:r>
      <w:r w:rsidRPr="00A43D0C">
        <w:rPr>
          <w:rFonts w:ascii="Times New Roman" w:hAnsi="Times New Roman" w:cs="Times New Roman"/>
          <w:sz w:val="24"/>
          <w:szCs w:val="24"/>
        </w:rPr>
        <w:t>szkołach</w:t>
      </w:r>
      <w:r>
        <w:rPr>
          <w:rFonts w:ascii="Times New Roman" w:hAnsi="Times New Roman" w:cs="Times New Roman"/>
          <w:sz w:val="24"/>
          <w:szCs w:val="24"/>
        </w:rPr>
        <w:t xml:space="preserve"> </w:t>
      </w:r>
      <w:r w:rsidRPr="00A43D0C">
        <w:rPr>
          <w:rFonts w:ascii="Times New Roman" w:hAnsi="Times New Roman" w:cs="Times New Roman"/>
          <w:sz w:val="24"/>
          <w:szCs w:val="24"/>
        </w:rPr>
        <w:t xml:space="preserve">gimnazjalnych zebrano 5 939 ankiet, zaś </w:t>
      </w:r>
      <w:r w:rsidRPr="00A43D0C">
        <w:rPr>
          <w:rFonts w:ascii="Times New Roman" w:hAnsi="Times New Roman" w:cs="Times New Roman"/>
          <w:sz w:val="24"/>
          <w:szCs w:val="24"/>
        </w:rPr>
        <w:br/>
        <w:t>w ówczesnych szkołach ponadgimnazjalnych – 6 495 ankiet.</w:t>
      </w:r>
      <w:r>
        <w:rPr>
          <w:rFonts w:ascii="Times New Roman" w:hAnsi="Times New Roman" w:cs="Times New Roman"/>
          <w:sz w:val="24"/>
          <w:szCs w:val="24"/>
        </w:rPr>
        <w:t xml:space="preserve"> </w:t>
      </w:r>
      <w:r w:rsidRPr="00A43D0C">
        <w:rPr>
          <w:rFonts w:ascii="Times New Roman" w:hAnsi="Times New Roman" w:cs="Times New Roman"/>
          <w:sz w:val="24"/>
          <w:szCs w:val="24"/>
        </w:rPr>
        <w:t xml:space="preserve">Badanie zostało realizowane metodą ankiety audytoryjnej przez zespół ankieterów rekrutujący się spoza systemu oświaty </w:t>
      </w:r>
      <w:r w:rsidRPr="00A43D0C">
        <w:rPr>
          <w:rFonts w:ascii="Times New Roman" w:hAnsi="Times New Roman" w:cs="Times New Roman"/>
          <w:sz w:val="24"/>
          <w:szCs w:val="24"/>
        </w:rPr>
        <w:br/>
        <w:t>i wychowania.</w:t>
      </w:r>
    </w:p>
    <w:p w14:paraId="6A195F43" w14:textId="77777777" w:rsidR="00A43D0C" w:rsidRDefault="00A43D0C" w:rsidP="00EB121D">
      <w:pPr>
        <w:spacing w:after="0" w:line="240" w:lineRule="auto"/>
        <w:jc w:val="both"/>
        <w:rPr>
          <w:rFonts w:ascii="Times New Roman" w:hAnsi="Times New Roman" w:cs="Times New Roman"/>
          <w:sz w:val="24"/>
          <w:szCs w:val="24"/>
        </w:rPr>
      </w:pPr>
      <w:r w:rsidRPr="00A43D0C">
        <w:rPr>
          <w:rFonts w:ascii="Times New Roman" w:hAnsi="Times New Roman" w:cs="Times New Roman"/>
          <w:sz w:val="24"/>
          <w:szCs w:val="24"/>
        </w:rPr>
        <w:t xml:space="preserve">W diagnozie problemów społecznych realizowanej na terenie Gminy Opoczno brali udział uczniowie szkół podstawowych i szkoły ponadpodstawowej. Analizę przeprowadzono na dwóch grupach uczniów: w wieku 15 – 16 lat oraz 17 i więcej lat.  Poniżej zaprezentowano wyniki przeprowadzonej analizy porównawczej. </w:t>
      </w:r>
    </w:p>
    <w:p w14:paraId="6A687C62" w14:textId="77777777" w:rsidR="00A43D0C" w:rsidRPr="00A43D0C" w:rsidRDefault="00A43D0C" w:rsidP="00A43D0C">
      <w:pPr>
        <w:spacing w:after="0" w:line="360" w:lineRule="auto"/>
        <w:ind w:left="360"/>
        <w:jc w:val="both"/>
        <w:rPr>
          <w:rFonts w:ascii="Times New Roman" w:hAnsi="Times New Roman" w:cs="Times New Roman"/>
          <w:sz w:val="24"/>
          <w:szCs w:val="24"/>
        </w:rPr>
      </w:pPr>
    </w:p>
    <w:p w14:paraId="45789CC9" w14:textId="77777777" w:rsidR="00A43D0C" w:rsidRPr="001A33C7" w:rsidRDefault="00A43D0C" w:rsidP="00A43D0C">
      <w:pPr>
        <w:spacing w:after="0"/>
        <w:rPr>
          <w:rFonts w:ascii="Times New Roman" w:eastAsiaTheme="majorEastAsia" w:hAnsi="Times New Roman" w:cs="Times New Roman"/>
          <w:b/>
          <w:bCs/>
          <w:sz w:val="24"/>
          <w:szCs w:val="24"/>
        </w:rPr>
      </w:pPr>
      <w:r w:rsidRPr="001A33C7">
        <w:rPr>
          <w:rFonts w:ascii="Times New Roman" w:eastAsiaTheme="majorEastAsia" w:hAnsi="Times New Roman" w:cs="Times New Roman"/>
          <w:b/>
          <w:bCs/>
          <w:sz w:val="24"/>
          <w:szCs w:val="24"/>
        </w:rPr>
        <w:t>3.1</w:t>
      </w:r>
      <w:r w:rsidR="006233E3" w:rsidRPr="001A33C7">
        <w:rPr>
          <w:rFonts w:ascii="Times New Roman" w:eastAsiaTheme="majorEastAsia" w:hAnsi="Times New Roman" w:cs="Times New Roman"/>
          <w:b/>
          <w:bCs/>
          <w:sz w:val="24"/>
          <w:szCs w:val="24"/>
        </w:rPr>
        <w:t>.</w:t>
      </w:r>
      <w:r w:rsidRPr="001A33C7">
        <w:rPr>
          <w:rFonts w:ascii="Times New Roman" w:eastAsiaTheme="majorEastAsia" w:hAnsi="Times New Roman" w:cs="Times New Roman"/>
          <w:b/>
          <w:bCs/>
          <w:sz w:val="24"/>
          <w:szCs w:val="24"/>
        </w:rPr>
        <w:t xml:space="preserve"> Problem alkoholowy</w:t>
      </w:r>
    </w:p>
    <w:p w14:paraId="3F23950D" w14:textId="77777777" w:rsidR="00A43D0C" w:rsidRPr="00A43D0C" w:rsidRDefault="00A43D0C" w:rsidP="00EB121D">
      <w:pPr>
        <w:spacing w:line="240" w:lineRule="auto"/>
        <w:jc w:val="both"/>
        <w:rPr>
          <w:rFonts w:ascii="Times New Roman" w:hAnsi="Times New Roman" w:cs="Times New Roman"/>
          <w:color w:val="FF0000"/>
          <w:sz w:val="24"/>
          <w:szCs w:val="24"/>
        </w:rPr>
      </w:pPr>
      <w:r w:rsidRPr="00A43D0C">
        <w:rPr>
          <w:rFonts w:ascii="Times New Roman" w:hAnsi="Times New Roman" w:cs="Times New Roman"/>
          <w:sz w:val="24"/>
          <w:szCs w:val="24"/>
        </w:rPr>
        <w:t xml:space="preserve">Analizując badania ogólnopolskie można dostrzec, iż napoje alkoholowe są najbardziej rozpowszechnioną substancją psychoaktywną wśród młodzieży szkolnej, podobnie jak ma </w:t>
      </w:r>
      <w:r w:rsidRPr="00A43D0C">
        <w:rPr>
          <w:rFonts w:ascii="Times New Roman" w:hAnsi="Times New Roman" w:cs="Times New Roman"/>
          <w:sz w:val="24"/>
          <w:szCs w:val="24"/>
        </w:rPr>
        <w:br/>
        <w:t xml:space="preserve">to miejsce w dorosłej części społeczeństwa. Próby picia ma za sobą 80,00% polskich uczniów </w:t>
      </w:r>
      <w:r w:rsidRPr="00A43D0C">
        <w:rPr>
          <w:rFonts w:ascii="Times New Roman" w:hAnsi="Times New Roman" w:cs="Times New Roman"/>
          <w:sz w:val="24"/>
          <w:szCs w:val="24"/>
        </w:rPr>
        <w:br/>
        <w:t xml:space="preserve">w wieku 15 – 16 lat i 92,80% uczniów w wieku 17 – 18 lat. W czasie ostatnich 12 miesięcy przed badaniem piło jakiekolwiek napoje alkoholowe 67,90% młodszych uczniów i 89,00% uczniów starszych. Natomiast w ostatnim miesiącu przed badaniem kontakt z alkoholem miało 46,70% młodszych oraz 76,10% starszych uczniów. </w:t>
      </w:r>
    </w:p>
    <w:p w14:paraId="5319D8E1" w14:textId="77777777" w:rsidR="00A43D0C" w:rsidRDefault="00A43D0C" w:rsidP="00EB121D">
      <w:pPr>
        <w:pStyle w:val="Default"/>
        <w:jc w:val="both"/>
        <w:rPr>
          <w:color w:val="auto"/>
        </w:rPr>
      </w:pPr>
      <w:r w:rsidRPr="00883DA7">
        <w:rPr>
          <w:color w:val="auto"/>
        </w:rPr>
        <w:t>Stanu silnego upojenia alkoholem doświadczył</w:t>
      </w:r>
      <w:r>
        <w:rPr>
          <w:color w:val="auto"/>
        </w:rPr>
        <w:t>o</w:t>
      </w:r>
      <w:r w:rsidRPr="00883DA7">
        <w:rPr>
          <w:color w:val="auto"/>
        </w:rPr>
        <w:t>, chociaż raz w życiu, ponad jedna trzecia piętnasto-szesnastolatków (33,3</w:t>
      </w:r>
      <w:r>
        <w:rPr>
          <w:color w:val="auto"/>
        </w:rPr>
        <w:t>0</w:t>
      </w:r>
      <w:r w:rsidRPr="00883DA7">
        <w:rPr>
          <w:color w:val="auto"/>
        </w:rPr>
        <w:t>%) i 56,6</w:t>
      </w:r>
      <w:r>
        <w:rPr>
          <w:color w:val="auto"/>
        </w:rPr>
        <w:t>0</w:t>
      </w:r>
      <w:r w:rsidRPr="00883DA7">
        <w:rPr>
          <w:color w:val="auto"/>
        </w:rPr>
        <w:t xml:space="preserve">% uczniów ze starszej grupy. W ciągu ostatniego roku </w:t>
      </w:r>
      <w:r>
        <w:rPr>
          <w:color w:val="auto"/>
        </w:rPr>
        <w:t xml:space="preserve">przed badaniem </w:t>
      </w:r>
      <w:r w:rsidRPr="00883DA7">
        <w:rPr>
          <w:color w:val="auto"/>
        </w:rPr>
        <w:t>do stanu silnego upojenia alkoholowego doprowadziło się 26,2</w:t>
      </w:r>
      <w:r>
        <w:rPr>
          <w:color w:val="auto"/>
        </w:rPr>
        <w:t>0</w:t>
      </w:r>
      <w:r w:rsidRPr="00883DA7">
        <w:rPr>
          <w:color w:val="auto"/>
        </w:rPr>
        <w:t>% uczniów młodszych i 44</w:t>
      </w:r>
      <w:r>
        <w:rPr>
          <w:color w:val="auto"/>
        </w:rPr>
        <w:t>,00</w:t>
      </w:r>
      <w:r w:rsidRPr="00883DA7">
        <w:rPr>
          <w:color w:val="auto"/>
        </w:rPr>
        <w:t>% uczniów starszych, a w ostatnim miesiącu</w:t>
      </w:r>
      <w:r>
        <w:rPr>
          <w:color w:val="auto"/>
        </w:rPr>
        <w:t xml:space="preserve"> przed badaniem</w:t>
      </w:r>
      <w:r w:rsidRPr="00883DA7">
        <w:rPr>
          <w:color w:val="auto"/>
        </w:rPr>
        <w:t xml:space="preserve"> 11,3</w:t>
      </w:r>
      <w:r>
        <w:rPr>
          <w:color w:val="auto"/>
        </w:rPr>
        <w:t>0</w:t>
      </w:r>
      <w:r w:rsidRPr="00883DA7">
        <w:rPr>
          <w:color w:val="auto"/>
        </w:rPr>
        <w:t>% młodszych i 18,8</w:t>
      </w:r>
      <w:r>
        <w:rPr>
          <w:color w:val="auto"/>
        </w:rPr>
        <w:t>0</w:t>
      </w:r>
      <w:r w:rsidRPr="00883DA7">
        <w:rPr>
          <w:color w:val="auto"/>
        </w:rPr>
        <w:t xml:space="preserve">% uczniów starszych. Porównanie wyników z 2019 r. z wynikami </w:t>
      </w:r>
      <w:r>
        <w:rPr>
          <w:color w:val="auto"/>
        </w:rPr>
        <w:br/>
      </w:r>
      <w:r w:rsidRPr="00883DA7">
        <w:rPr>
          <w:color w:val="auto"/>
        </w:rPr>
        <w:t>z 2015 r. wskazuje na spadek odsetków uczniów, którzy upili się chociaż raz w życiu oraz tych którzy upili się chociaż raz w czasie ostatnich 12 miesięcy.</w:t>
      </w:r>
    </w:p>
    <w:p w14:paraId="21A222AE" w14:textId="77777777" w:rsidR="00A43D0C" w:rsidRDefault="00A43D0C" w:rsidP="00EB121D">
      <w:pPr>
        <w:pStyle w:val="Default"/>
        <w:spacing w:line="360" w:lineRule="auto"/>
        <w:jc w:val="both"/>
        <w:rPr>
          <w:b/>
          <w:color w:val="auto"/>
          <w:sz w:val="22"/>
          <w:szCs w:val="22"/>
        </w:rPr>
      </w:pPr>
      <w:r w:rsidRPr="00DE7568">
        <w:rPr>
          <w:b/>
          <w:color w:val="auto"/>
          <w:sz w:val="22"/>
          <w:szCs w:val="22"/>
        </w:rPr>
        <w:t>Tab.</w:t>
      </w:r>
      <w:r>
        <w:rPr>
          <w:b/>
          <w:color w:val="auto"/>
          <w:sz w:val="22"/>
          <w:szCs w:val="22"/>
        </w:rPr>
        <w:t>1</w:t>
      </w:r>
      <w:r w:rsidRPr="00DE7568">
        <w:rPr>
          <w:b/>
          <w:color w:val="auto"/>
          <w:sz w:val="22"/>
          <w:szCs w:val="22"/>
        </w:rPr>
        <w:t xml:space="preserve">. Picie napojów alkoholowych </w:t>
      </w:r>
      <w:r>
        <w:rPr>
          <w:b/>
          <w:color w:val="auto"/>
          <w:sz w:val="22"/>
          <w:szCs w:val="22"/>
        </w:rPr>
        <w:t>(wyniki przedstawiają wartości procentowe).</w:t>
      </w:r>
    </w:p>
    <w:tbl>
      <w:tblPr>
        <w:tblStyle w:val="Tabelasiatki4akcent11"/>
        <w:tblW w:w="10842" w:type="dxa"/>
        <w:tblInd w:w="-965" w:type="dxa"/>
        <w:tblLook w:val="04A0" w:firstRow="1" w:lastRow="0" w:firstColumn="1" w:lastColumn="0" w:noHBand="0" w:noVBand="1"/>
      </w:tblPr>
      <w:tblGrid>
        <w:gridCol w:w="2454"/>
        <w:gridCol w:w="2015"/>
        <w:gridCol w:w="656"/>
        <w:gridCol w:w="656"/>
        <w:gridCol w:w="656"/>
        <w:gridCol w:w="656"/>
        <w:gridCol w:w="656"/>
        <w:gridCol w:w="656"/>
        <w:gridCol w:w="656"/>
        <w:gridCol w:w="1781"/>
      </w:tblGrid>
      <w:tr w:rsidR="00A43D0C" w:rsidRPr="007C3321" w14:paraId="3F422DAC" w14:textId="77777777" w:rsidTr="00A43D0C">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0" w:type="auto"/>
            <w:gridSpan w:val="2"/>
          </w:tcPr>
          <w:p w14:paraId="6419391D" w14:textId="77777777" w:rsidR="00A43D0C" w:rsidRPr="007C3321" w:rsidRDefault="00A43D0C" w:rsidP="00A43D0C">
            <w:pPr>
              <w:pStyle w:val="Default"/>
              <w:spacing w:line="276" w:lineRule="auto"/>
              <w:jc w:val="center"/>
              <w:rPr>
                <w:color w:val="auto"/>
                <w:sz w:val="22"/>
                <w:szCs w:val="22"/>
              </w:rPr>
            </w:pPr>
            <w:r>
              <w:rPr>
                <w:color w:val="auto"/>
                <w:sz w:val="22"/>
                <w:szCs w:val="22"/>
              </w:rPr>
              <w:t>Badanie ESPAD odbywa się od roku 1995. Ostatnia edycja miała miejsce w roku 2019</w:t>
            </w:r>
          </w:p>
        </w:tc>
        <w:tc>
          <w:tcPr>
            <w:tcW w:w="0" w:type="auto"/>
          </w:tcPr>
          <w:p w14:paraId="36B0E773" w14:textId="77777777" w:rsidR="00A43D0C" w:rsidRPr="007C3321"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1995</w:t>
            </w:r>
          </w:p>
        </w:tc>
        <w:tc>
          <w:tcPr>
            <w:tcW w:w="0" w:type="auto"/>
          </w:tcPr>
          <w:p w14:paraId="3BABFF6B" w14:textId="77777777" w:rsidR="00A43D0C" w:rsidRPr="007C3321"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1999</w:t>
            </w:r>
          </w:p>
        </w:tc>
        <w:tc>
          <w:tcPr>
            <w:tcW w:w="0" w:type="auto"/>
          </w:tcPr>
          <w:p w14:paraId="50728124" w14:textId="77777777" w:rsidR="00A43D0C" w:rsidRPr="007C3321"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2003</w:t>
            </w:r>
          </w:p>
        </w:tc>
        <w:tc>
          <w:tcPr>
            <w:tcW w:w="0" w:type="auto"/>
          </w:tcPr>
          <w:p w14:paraId="53D110AD" w14:textId="77777777" w:rsidR="00A43D0C" w:rsidRPr="007C3321"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2007</w:t>
            </w:r>
          </w:p>
        </w:tc>
        <w:tc>
          <w:tcPr>
            <w:tcW w:w="0" w:type="auto"/>
          </w:tcPr>
          <w:p w14:paraId="1679AB72" w14:textId="77777777" w:rsidR="00A43D0C" w:rsidRPr="007C3321"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2011</w:t>
            </w:r>
          </w:p>
        </w:tc>
        <w:tc>
          <w:tcPr>
            <w:tcW w:w="0" w:type="auto"/>
          </w:tcPr>
          <w:p w14:paraId="54B2EBC9" w14:textId="77777777" w:rsidR="00A43D0C" w:rsidRPr="007C3321"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2015</w:t>
            </w:r>
          </w:p>
        </w:tc>
        <w:tc>
          <w:tcPr>
            <w:tcW w:w="656" w:type="dxa"/>
          </w:tcPr>
          <w:p w14:paraId="6F0C60C6" w14:textId="77777777" w:rsidR="00A43D0C"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Pr>
                <w:color w:val="auto"/>
                <w:sz w:val="22"/>
                <w:szCs w:val="22"/>
              </w:rPr>
              <w:t>2019</w:t>
            </w:r>
          </w:p>
        </w:tc>
        <w:tc>
          <w:tcPr>
            <w:tcW w:w="1781" w:type="dxa"/>
          </w:tcPr>
          <w:p w14:paraId="48E97534" w14:textId="77777777" w:rsidR="00A43D0C" w:rsidRPr="007C3321"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Pr>
                <w:color w:val="auto"/>
                <w:sz w:val="22"/>
                <w:szCs w:val="22"/>
              </w:rPr>
              <w:t>Gmina Opoczno 2022 rok</w:t>
            </w:r>
          </w:p>
        </w:tc>
      </w:tr>
      <w:tr w:rsidR="00A43D0C" w:rsidRPr="007C3321" w14:paraId="1754642A" w14:textId="77777777" w:rsidTr="00A43D0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DEFAE5" w14:textId="77777777" w:rsidR="00A43D0C" w:rsidRPr="007C3321" w:rsidRDefault="00A43D0C" w:rsidP="00A43D0C">
            <w:pPr>
              <w:pStyle w:val="Default"/>
              <w:spacing w:line="276" w:lineRule="auto"/>
              <w:jc w:val="center"/>
              <w:rPr>
                <w:color w:val="auto"/>
                <w:sz w:val="22"/>
                <w:szCs w:val="22"/>
              </w:rPr>
            </w:pPr>
            <w:r>
              <w:rPr>
                <w:color w:val="auto"/>
                <w:sz w:val="22"/>
                <w:szCs w:val="22"/>
              </w:rPr>
              <w:t>15 – 16 lat</w:t>
            </w:r>
          </w:p>
        </w:tc>
        <w:tc>
          <w:tcPr>
            <w:tcW w:w="0" w:type="auto"/>
          </w:tcPr>
          <w:p w14:paraId="4D4C141C" w14:textId="77777777" w:rsidR="00A43D0C" w:rsidRPr="007C3321" w:rsidRDefault="00A43D0C" w:rsidP="00A43D0C">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C3321">
              <w:rPr>
                <w:sz w:val="22"/>
                <w:szCs w:val="22"/>
              </w:rPr>
              <w:t>Kiedykolwiek w życiu</w:t>
            </w:r>
          </w:p>
        </w:tc>
        <w:tc>
          <w:tcPr>
            <w:tcW w:w="0" w:type="auto"/>
          </w:tcPr>
          <w:p w14:paraId="7AAC45BE"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C3321">
              <w:rPr>
                <w:color w:val="auto"/>
                <w:sz w:val="22"/>
                <w:szCs w:val="22"/>
              </w:rPr>
              <w:t>92,8</w:t>
            </w:r>
          </w:p>
        </w:tc>
        <w:tc>
          <w:tcPr>
            <w:tcW w:w="0" w:type="auto"/>
          </w:tcPr>
          <w:p w14:paraId="3DFC867B"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C3321">
              <w:rPr>
                <w:color w:val="auto"/>
                <w:sz w:val="22"/>
                <w:szCs w:val="22"/>
              </w:rPr>
              <w:t>90,3</w:t>
            </w:r>
          </w:p>
        </w:tc>
        <w:tc>
          <w:tcPr>
            <w:tcW w:w="0" w:type="auto"/>
          </w:tcPr>
          <w:p w14:paraId="1BBFEB49"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C3321">
              <w:rPr>
                <w:color w:val="auto"/>
                <w:sz w:val="22"/>
                <w:szCs w:val="22"/>
              </w:rPr>
              <w:t>92,5</w:t>
            </w:r>
          </w:p>
        </w:tc>
        <w:tc>
          <w:tcPr>
            <w:tcW w:w="0" w:type="auto"/>
          </w:tcPr>
          <w:p w14:paraId="2CB217C0"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C3321">
              <w:rPr>
                <w:color w:val="auto"/>
                <w:sz w:val="22"/>
                <w:szCs w:val="22"/>
              </w:rPr>
              <w:t>90,2</w:t>
            </w:r>
          </w:p>
        </w:tc>
        <w:tc>
          <w:tcPr>
            <w:tcW w:w="0" w:type="auto"/>
          </w:tcPr>
          <w:p w14:paraId="4745FE7C"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C3321">
              <w:rPr>
                <w:color w:val="auto"/>
                <w:sz w:val="22"/>
                <w:szCs w:val="22"/>
              </w:rPr>
              <w:t>87,3</w:t>
            </w:r>
          </w:p>
        </w:tc>
        <w:tc>
          <w:tcPr>
            <w:tcW w:w="0" w:type="auto"/>
          </w:tcPr>
          <w:p w14:paraId="6340BDCD"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C3321">
              <w:rPr>
                <w:color w:val="auto"/>
                <w:sz w:val="22"/>
                <w:szCs w:val="22"/>
              </w:rPr>
              <w:t>83,8</w:t>
            </w:r>
          </w:p>
        </w:tc>
        <w:tc>
          <w:tcPr>
            <w:tcW w:w="0" w:type="auto"/>
          </w:tcPr>
          <w:p w14:paraId="45BE4ABF" w14:textId="77777777" w:rsidR="00A43D0C"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80,0</w:t>
            </w:r>
          </w:p>
        </w:tc>
        <w:tc>
          <w:tcPr>
            <w:tcW w:w="0" w:type="auto"/>
          </w:tcPr>
          <w:p w14:paraId="30466318"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28,99</w:t>
            </w:r>
          </w:p>
        </w:tc>
      </w:tr>
      <w:tr w:rsidR="00A43D0C" w:rsidRPr="007C3321" w14:paraId="291FA0CE" w14:textId="77777777" w:rsidTr="00A43D0C">
        <w:trPr>
          <w:trHeight w:val="1297"/>
        </w:trPr>
        <w:tc>
          <w:tcPr>
            <w:cnfStyle w:val="001000000000" w:firstRow="0" w:lastRow="0" w:firstColumn="1" w:lastColumn="0" w:oddVBand="0" w:evenVBand="0" w:oddHBand="0" w:evenHBand="0" w:firstRowFirstColumn="0" w:firstRowLastColumn="0" w:lastRowFirstColumn="0" w:lastRowLastColumn="0"/>
            <w:tcW w:w="0" w:type="auto"/>
            <w:vMerge/>
          </w:tcPr>
          <w:p w14:paraId="1B936DEF" w14:textId="77777777" w:rsidR="00A43D0C" w:rsidRPr="007C3321" w:rsidRDefault="00A43D0C" w:rsidP="00A43D0C">
            <w:pPr>
              <w:pStyle w:val="Default"/>
              <w:spacing w:line="276" w:lineRule="auto"/>
              <w:jc w:val="center"/>
              <w:rPr>
                <w:color w:val="auto"/>
                <w:sz w:val="22"/>
                <w:szCs w:val="22"/>
              </w:rPr>
            </w:pPr>
          </w:p>
        </w:tc>
        <w:tc>
          <w:tcPr>
            <w:tcW w:w="0" w:type="auto"/>
          </w:tcPr>
          <w:p w14:paraId="01ED3907" w14:textId="77777777" w:rsidR="00A43D0C" w:rsidRPr="007C3321" w:rsidRDefault="00A43D0C" w:rsidP="00A43D0C">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C3321">
              <w:rPr>
                <w:sz w:val="22"/>
                <w:szCs w:val="22"/>
              </w:rPr>
              <w:t>W czasie 12 miesięcy przed badaniem</w:t>
            </w:r>
          </w:p>
        </w:tc>
        <w:tc>
          <w:tcPr>
            <w:tcW w:w="0" w:type="auto"/>
          </w:tcPr>
          <w:p w14:paraId="04B174CC"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77,3</w:t>
            </w:r>
          </w:p>
        </w:tc>
        <w:tc>
          <w:tcPr>
            <w:tcW w:w="0" w:type="auto"/>
          </w:tcPr>
          <w:p w14:paraId="26DA72E1"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82,0</w:t>
            </w:r>
          </w:p>
        </w:tc>
        <w:tc>
          <w:tcPr>
            <w:tcW w:w="0" w:type="auto"/>
          </w:tcPr>
          <w:p w14:paraId="2575F820"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84,9</w:t>
            </w:r>
          </w:p>
        </w:tc>
        <w:tc>
          <w:tcPr>
            <w:tcW w:w="0" w:type="auto"/>
          </w:tcPr>
          <w:p w14:paraId="39BC986A"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78,9</w:t>
            </w:r>
          </w:p>
        </w:tc>
        <w:tc>
          <w:tcPr>
            <w:tcW w:w="0" w:type="auto"/>
          </w:tcPr>
          <w:p w14:paraId="132FDFDB"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78,3</w:t>
            </w:r>
          </w:p>
        </w:tc>
        <w:tc>
          <w:tcPr>
            <w:tcW w:w="0" w:type="auto"/>
          </w:tcPr>
          <w:p w14:paraId="2EAB9F57"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71,7</w:t>
            </w:r>
          </w:p>
        </w:tc>
        <w:tc>
          <w:tcPr>
            <w:tcW w:w="0" w:type="auto"/>
          </w:tcPr>
          <w:p w14:paraId="090C8ABA" w14:textId="77777777" w:rsidR="00A43D0C" w:rsidRDefault="00A43D0C" w:rsidP="00A43D0C">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67,9 </w:t>
            </w:r>
          </w:p>
          <w:p w14:paraId="4132A4F0" w14:textId="77777777" w:rsidR="00A43D0C"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0" w:type="auto"/>
          </w:tcPr>
          <w:p w14:paraId="4EEE5AD6"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x</w:t>
            </w:r>
          </w:p>
        </w:tc>
      </w:tr>
      <w:tr w:rsidR="00A43D0C" w:rsidRPr="007C3321" w14:paraId="04B4820E" w14:textId="77777777" w:rsidTr="00A43D0C">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0" w:type="auto"/>
            <w:vMerge/>
          </w:tcPr>
          <w:p w14:paraId="3D68C93D" w14:textId="77777777" w:rsidR="00A43D0C" w:rsidRPr="007C3321" w:rsidRDefault="00A43D0C" w:rsidP="00A43D0C">
            <w:pPr>
              <w:pStyle w:val="Default"/>
              <w:spacing w:line="276" w:lineRule="auto"/>
              <w:jc w:val="center"/>
              <w:rPr>
                <w:color w:val="auto"/>
                <w:sz w:val="22"/>
                <w:szCs w:val="22"/>
              </w:rPr>
            </w:pPr>
          </w:p>
        </w:tc>
        <w:tc>
          <w:tcPr>
            <w:tcW w:w="0" w:type="auto"/>
          </w:tcPr>
          <w:p w14:paraId="77FD1128" w14:textId="77777777" w:rsidR="00A43D0C" w:rsidRPr="007C3321" w:rsidRDefault="00A43D0C" w:rsidP="00A43D0C">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C3321">
              <w:rPr>
                <w:sz w:val="22"/>
                <w:szCs w:val="22"/>
              </w:rPr>
              <w:t>W czasie 30 dni przed badaniem</w:t>
            </w:r>
          </w:p>
        </w:tc>
        <w:tc>
          <w:tcPr>
            <w:tcW w:w="0" w:type="auto"/>
          </w:tcPr>
          <w:p w14:paraId="4288303B"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C3321">
              <w:rPr>
                <w:color w:val="auto"/>
                <w:sz w:val="22"/>
                <w:szCs w:val="22"/>
              </w:rPr>
              <w:t>50,4</w:t>
            </w:r>
          </w:p>
        </w:tc>
        <w:tc>
          <w:tcPr>
            <w:tcW w:w="0" w:type="auto"/>
          </w:tcPr>
          <w:p w14:paraId="7DAF1548"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C3321">
              <w:rPr>
                <w:color w:val="auto"/>
                <w:sz w:val="22"/>
                <w:szCs w:val="22"/>
              </w:rPr>
              <w:t>61,1</w:t>
            </w:r>
          </w:p>
        </w:tc>
        <w:tc>
          <w:tcPr>
            <w:tcW w:w="0" w:type="auto"/>
          </w:tcPr>
          <w:p w14:paraId="40D060CB"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C3321">
              <w:rPr>
                <w:color w:val="auto"/>
                <w:sz w:val="22"/>
                <w:szCs w:val="22"/>
              </w:rPr>
              <w:t>65,8</w:t>
            </w:r>
          </w:p>
        </w:tc>
        <w:tc>
          <w:tcPr>
            <w:tcW w:w="0" w:type="auto"/>
          </w:tcPr>
          <w:p w14:paraId="151E2C7B"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C3321">
              <w:rPr>
                <w:color w:val="auto"/>
                <w:sz w:val="22"/>
                <w:szCs w:val="22"/>
              </w:rPr>
              <w:t>57,3</w:t>
            </w:r>
          </w:p>
        </w:tc>
        <w:tc>
          <w:tcPr>
            <w:tcW w:w="0" w:type="auto"/>
          </w:tcPr>
          <w:p w14:paraId="419D3144"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C3321">
              <w:rPr>
                <w:color w:val="auto"/>
                <w:sz w:val="22"/>
                <w:szCs w:val="22"/>
              </w:rPr>
              <w:t>57,6</w:t>
            </w:r>
          </w:p>
        </w:tc>
        <w:tc>
          <w:tcPr>
            <w:tcW w:w="0" w:type="auto"/>
          </w:tcPr>
          <w:p w14:paraId="4677DB97"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C3321">
              <w:rPr>
                <w:color w:val="auto"/>
                <w:sz w:val="22"/>
                <w:szCs w:val="22"/>
              </w:rPr>
              <w:t>48,6</w:t>
            </w:r>
          </w:p>
        </w:tc>
        <w:tc>
          <w:tcPr>
            <w:tcW w:w="0" w:type="auto"/>
          </w:tcPr>
          <w:p w14:paraId="7F2FFA2E" w14:textId="77777777" w:rsidR="00A43D0C" w:rsidRDefault="00A43D0C" w:rsidP="00A43D0C">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46,7 </w:t>
            </w:r>
          </w:p>
          <w:p w14:paraId="6E9DBE1B" w14:textId="77777777" w:rsidR="00A43D0C"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0" w:type="auto"/>
          </w:tcPr>
          <w:p w14:paraId="3492F457"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x</w:t>
            </w:r>
          </w:p>
        </w:tc>
      </w:tr>
      <w:tr w:rsidR="00A43D0C" w:rsidRPr="007C3321" w14:paraId="7B3E7D8C" w14:textId="77777777" w:rsidTr="00A43D0C">
        <w:trPr>
          <w:trHeight w:val="952"/>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BEDFB66" w14:textId="77777777" w:rsidR="00A43D0C" w:rsidRPr="004F5BFF" w:rsidRDefault="00A43D0C" w:rsidP="00A43D0C">
            <w:pPr>
              <w:pStyle w:val="Default"/>
              <w:spacing w:line="276" w:lineRule="auto"/>
              <w:jc w:val="center"/>
              <w:rPr>
                <w:color w:val="auto"/>
                <w:sz w:val="22"/>
                <w:szCs w:val="22"/>
              </w:rPr>
            </w:pPr>
            <w:r>
              <w:rPr>
                <w:color w:val="auto"/>
                <w:sz w:val="22"/>
                <w:szCs w:val="22"/>
              </w:rPr>
              <w:t xml:space="preserve">17 – 18 </w:t>
            </w:r>
            <w:r w:rsidRPr="0074772D">
              <w:rPr>
                <w:color w:val="auto"/>
                <w:sz w:val="22"/>
                <w:szCs w:val="22"/>
              </w:rPr>
              <w:t>lat</w:t>
            </w:r>
            <w:r w:rsidRPr="004F5BFF">
              <w:rPr>
                <w:color w:val="auto"/>
                <w:sz w:val="22"/>
                <w:szCs w:val="22"/>
              </w:rPr>
              <w:t>,</w:t>
            </w:r>
          </w:p>
          <w:p w14:paraId="13D24742" w14:textId="77777777" w:rsidR="00A43D0C" w:rsidRPr="007C3321" w:rsidRDefault="00A43D0C" w:rsidP="00A43D0C">
            <w:pPr>
              <w:pStyle w:val="Default"/>
              <w:spacing w:line="276" w:lineRule="auto"/>
              <w:jc w:val="center"/>
              <w:rPr>
                <w:color w:val="auto"/>
                <w:sz w:val="22"/>
                <w:szCs w:val="22"/>
              </w:rPr>
            </w:pPr>
            <w:r w:rsidRPr="004F5BFF">
              <w:rPr>
                <w:color w:val="auto"/>
                <w:sz w:val="22"/>
                <w:szCs w:val="22"/>
              </w:rPr>
              <w:lastRenderedPageBreak/>
              <w:t xml:space="preserve">w przypadku uczniów szkół z </w:t>
            </w:r>
            <w:r>
              <w:rPr>
                <w:color w:val="auto"/>
                <w:sz w:val="22"/>
                <w:szCs w:val="22"/>
              </w:rPr>
              <w:t>Gminy Opoczno</w:t>
            </w:r>
            <w:r w:rsidRPr="004F5BFF">
              <w:rPr>
                <w:color w:val="auto"/>
                <w:sz w:val="22"/>
                <w:szCs w:val="22"/>
              </w:rPr>
              <w:t xml:space="preserve"> 17 lat i więcej</w:t>
            </w:r>
          </w:p>
        </w:tc>
        <w:tc>
          <w:tcPr>
            <w:tcW w:w="0" w:type="auto"/>
          </w:tcPr>
          <w:p w14:paraId="0504623B" w14:textId="77777777" w:rsidR="00A43D0C" w:rsidRPr="007C3321" w:rsidRDefault="00A43D0C" w:rsidP="00A43D0C">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C3321">
              <w:rPr>
                <w:sz w:val="22"/>
                <w:szCs w:val="22"/>
              </w:rPr>
              <w:lastRenderedPageBreak/>
              <w:t>Kiedykolwiek w życiu</w:t>
            </w:r>
          </w:p>
        </w:tc>
        <w:tc>
          <w:tcPr>
            <w:tcW w:w="0" w:type="auto"/>
          </w:tcPr>
          <w:p w14:paraId="14392E34"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96,5</w:t>
            </w:r>
          </w:p>
        </w:tc>
        <w:tc>
          <w:tcPr>
            <w:tcW w:w="0" w:type="auto"/>
          </w:tcPr>
          <w:p w14:paraId="70AE4047"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96,7</w:t>
            </w:r>
          </w:p>
        </w:tc>
        <w:tc>
          <w:tcPr>
            <w:tcW w:w="0" w:type="auto"/>
          </w:tcPr>
          <w:p w14:paraId="67E4D741"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96,7</w:t>
            </w:r>
          </w:p>
        </w:tc>
        <w:tc>
          <w:tcPr>
            <w:tcW w:w="0" w:type="auto"/>
          </w:tcPr>
          <w:p w14:paraId="5122D55E"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94,8</w:t>
            </w:r>
          </w:p>
        </w:tc>
        <w:tc>
          <w:tcPr>
            <w:tcW w:w="0" w:type="auto"/>
          </w:tcPr>
          <w:p w14:paraId="4060618C"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95,2</w:t>
            </w:r>
          </w:p>
        </w:tc>
        <w:tc>
          <w:tcPr>
            <w:tcW w:w="0" w:type="auto"/>
          </w:tcPr>
          <w:p w14:paraId="4C8B0F00"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95,8</w:t>
            </w:r>
          </w:p>
        </w:tc>
        <w:tc>
          <w:tcPr>
            <w:tcW w:w="0" w:type="auto"/>
          </w:tcPr>
          <w:p w14:paraId="0DCB565C" w14:textId="77777777" w:rsidR="00A43D0C" w:rsidRDefault="00A43D0C" w:rsidP="00A43D0C">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92,8 </w:t>
            </w:r>
          </w:p>
          <w:p w14:paraId="4CBCB55A" w14:textId="77777777" w:rsidR="00A43D0C"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0" w:type="auto"/>
          </w:tcPr>
          <w:p w14:paraId="7E8624CB" w14:textId="77777777" w:rsidR="00A43D0C" w:rsidRPr="007B0462" w:rsidRDefault="00A43D0C" w:rsidP="00A43D0C">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50,00</w:t>
            </w:r>
          </w:p>
        </w:tc>
      </w:tr>
      <w:tr w:rsidR="00A43D0C" w:rsidRPr="007C3321" w14:paraId="6CA30FEE" w14:textId="77777777" w:rsidTr="00A43D0C">
        <w:trPr>
          <w:cnfStyle w:val="000000100000" w:firstRow="0" w:lastRow="0" w:firstColumn="0" w:lastColumn="0" w:oddVBand="0" w:evenVBand="0" w:oddHBand="1" w:evenHBand="0" w:firstRowFirstColumn="0" w:firstRowLastColumn="0" w:lastRowFirstColumn="0" w:lastRowLastColumn="0"/>
          <w:trHeight w:val="1297"/>
        </w:trPr>
        <w:tc>
          <w:tcPr>
            <w:cnfStyle w:val="001000000000" w:firstRow="0" w:lastRow="0" w:firstColumn="1" w:lastColumn="0" w:oddVBand="0" w:evenVBand="0" w:oddHBand="0" w:evenHBand="0" w:firstRowFirstColumn="0" w:firstRowLastColumn="0" w:lastRowFirstColumn="0" w:lastRowLastColumn="0"/>
            <w:tcW w:w="0" w:type="auto"/>
            <w:vMerge/>
          </w:tcPr>
          <w:p w14:paraId="2763632A" w14:textId="77777777" w:rsidR="00A43D0C" w:rsidRPr="007C3321" w:rsidRDefault="00A43D0C" w:rsidP="00A43D0C">
            <w:pPr>
              <w:pStyle w:val="Default"/>
              <w:spacing w:line="276" w:lineRule="auto"/>
              <w:jc w:val="center"/>
              <w:rPr>
                <w:color w:val="auto"/>
                <w:sz w:val="22"/>
                <w:szCs w:val="22"/>
              </w:rPr>
            </w:pPr>
          </w:p>
        </w:tc>
        <w:tc>
          <w:tcPr>
            <w:tcW w:w="0" w:type="auto"/>
          </w:tcPr>
          <w:p w14:paraId="2AE00D1D" w14:textId="77777777" w:rsidR="00A43D0C" w:rsidRPr="007C3321" w:rsidRDefault="00A43D0C" w:rsidP="00A43D0C">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C3321">
              <w:rPr>
                <w:sz w:val="22"/>
                <w:szCs w:val="22"/>
              </w:rPr>
              <w:t>W czasie 12 miesięcy przed badaniem</w:t>
            </w:r>
          </w:p>
        </w:tc>
        <w:tc>
          <w:tcPr>
            <w:tcW w:w="0" w:type="auto"/>
          </w:tcPr>
          <w:p w14:paraId="7063D69E"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88,0</w:t>
            </w:r>
          </w:p>
        </w:tc>
        <w:tc>
          <w:tcPr>
            <w:tcW w:w="0" w:type="auto"/>
          </w:tcPr>
          <w:p w14:paraId="412D575F"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93,4</w:t>
            </w:r>
          </w:p>
        </w:tc>
        <w:tc>
          <w:tcPr>
            <w:tcW w:w="0" w:type="auto"/>
          </w:tcPr>
          <w:p w14:paraId="037DA79D"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93,4</w:t>
            </w:r>
          </w:p>
        </w:tc>
        <w:tc>
          <w:tcPr>
            <w:tcW w:w="0" w:type="auto"/>
          </w:tcPr>
          <w:p w14:paraId="0693EC2F"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92,0</w:t>
            </w:r>
          </w:p>
        </w:tc>
        <w:tc>
          <w:tcPr>
            <w:tcW w:w="0" w:type="auto"/>
          </w:tcPr>
          <w:p w14:paraId="73D878C0"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91,6</w:t>
            </w:r>
          </w:p>
        </w:tc>
        <w:tc>
          <w:tcPr>
            <w:tcW w:w="0" w:type="auto"/>
          </w:tcPr>
          <w:p w14:paraId="529D47FF"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92,7</w:t>
            </w:r>
          </w:p>
        </w:tc>
        <w:tc>
          <w:tcPr>
            <w:tcW w:w="0" w:type="auto"/>
          </w:tcPr>
          <w:p w14:paraId="76DFF15A" w14:textId="77777777" w:rsidR="00A43D0C" w:rsidRDefault="00A43D0C" w:rsidP="00A43D0C">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89,0 </w:t>
            </w:r>
          </w:p>
          <w:p w14:paraId="083B033C" w14:textId="77777777" w:rsidR="00A43D0C"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0" w:type="auto"/>
          </w:tcPr>
          <w:p w14:paraId="5AF7B9E3" w14:textId="77777777" w:rsidR="00A43D0C" w:rsidRPr="007B0462" w:rsidRDefault="00A43D0C" w:rsidP="00A43D0C">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x</w:t>
            </w:r>
          </w:p>
        </w:tc>
      </w:tr>
      <w:tr w:rsidR="00A43D0C" w:rsidRPr="007C3321" w14:paraId="5B040F1B" w14:textId="77777777" w:rsidTr="00A43D0C">
        <w:trPr>
          <w:trHeight w:val="952"/>
        </w:trPr>
        <w:tc>
          <w:tcPr>
            <w:cnfStyle w:val="001000000000" w:firstRow="0" w:lastRow="0" w:firstColumn="1" w:lastColumn="0" w:oddVBand="0" w:evenVBand="0" w:oddHBand="0" w:evenHBand="0" w:firstRowFirstColumn="0" w:firstRowLastColumn="0" w:lastRowFirstColumn="0" w:lastRowLastColumn="0"/>
            <w:tcW w:w="0" w:type="auto"/>
            <w:vMerge/>
          </w:tcPr>
          <w:p w14:paraId="46A70ED4" w14:textId="77777777" w:rsidR="00A43D0C" w:rsidRPr="007C3321" w:rsidRDefault="00A43D0C" w:rsidP="00A43D0C">
            <w:pPr>
              <w:pStyle w:val="Default"/>
              <w:spacing w:line="276" w:lineRule="auto"/>
              <w:jc w:val="center"/>
              <w:rPr>
                <w:color w:val="auto"/>
                <w:sz w:val="22"/>
                <w:szCs w:val="22"/>
              </w:rPr>
            </w:pPr>
          </w:p>
        </w:tc>
        <w:tc>
          <w:tcPr>
            <w:tcW w:w="0" w:type="auto"/>
          </w:tcPr>
          <w:p w14:paraId="11F0AE1D" w14:textId="77777777" w:rsidR="00A43D0C" w:rsidRPr="007C3321" w:rsidRDefault="00A43D0C" w:rsidP="00A43D0C">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C3321">
              <w:rPr>
                <w:sz w:val="22"/>
                <w:szCs w:val="22"/>
              </w:rPr>
              <w:t>W czasie 30 dni przed badaniem</w:t>
            </w:r>
          </w:p>
        </w:tc>
        <w:tc>
          <w:tcPr>
            <w:tcW w:w="0" w:type="auto"/>
          </w:tcPr>
          <w:p w14:paraId="595452DE"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65,6</w:t>
            </w:r>
          </w:p>
        </w:tc>
        <w:tc>
          <w:tcPr>
            <w:tcW w:w="0" w:type="auto"/>
          </w:tcPr>
          <w:p w14:paraId="12FC01AB"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78,1</w:t>
            </w:r>
          </w:p>
        </w:tc>
        <w:tc>
          <w:tcPr>
            <w:tcW w:w="0" w:type="auto"/>
          </w:tcPr>
          <w:p w14:paraId="68D8A9A0"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78,9</w:t>
            </w:r>
          </w:p>
        </w:tc>
        <w:tc>
          <w:tcPr>
            <w:tcW w:w="0" w:type="auto"/>
          </w:tcPr>
          <w:p w14:paraId="5AF05B48"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79,5</w:t>
            </w:r>
          </w:p>
        </w:tc>
        <w:tc>
          <w:tcPr>
            <w:tcW w:w="0" w:type="auto"/>
          </w:tcPr>
          <w:p w14:paraId="51EAB22C"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80,4</w:t>
            </w:r>
          </w:p>
        </w:tc>
        <w:tc>
          <w:tcPr>
            <w:tcW w:w="0" w:type="auto"/>
          </w:tcPr>
          <w:p w14:paraId="33C213BB"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82,3</w:t>
            </w:r>
          </w:p>
        </w:tc>
        <w:tc>
          <w:tcPr>
            <w:tcW w:w="0" w:type="auto"/>
          </w:tcPr>
          <w:p w14:paraId="377BCD4B" w14:textId="77777777" w:rsidR="00A43D0C" w:rsidRDefault="00A43D0C" w:rsidP="00A43D0C">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76,1 </w:t>
            </w:r>
          </w:p>
          <w:p w14:paraId="237F805A" w14:textId="77777777" w:rsidR="00A43D0C"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0" w:type="auto"/>
          </w:tcPr>
          <w:p w14:paraId="6D6BC8D2" w14:textId="77777777" w:rsidR="00A43D0C" w:rsidRPr="007B0462" w:rsidRDefault="00A43D0C" w:rsidP="00A43D0C">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x</w:t>
            </w:r>
          </w:p>
        </w:tc>
      </w:tr>
    </w:tbl>
    <w:p w14:paraId="45C47186" w14:textId="77777777" w:rsidR="00A43D0C" w:rsidRDefault="00A43D0C" w:rsidP="00A43D0C">
      <w:pPr>
        <w:pStyle w:val="Default"/>
        <w:spacing w:line="360" w:lineRule="auto"/>
        <w:jc w:val="both"/>
        <w:rPr>
          <w:b/>
          <w:color w:val="auto"/>
          <w:sz w:val="22"/>
          <w:szCs w:val="22"/>
        </w:rPr>
      </w:pPr>
    </w:p>
    <w:p w14:paraId="1C43FF0B" w14:textId="77777777" w:rsidR="00A43D0C" w:rsidRPr="00A43D0C" w:rsidRDefault="00A43D0C" w:rsidP="00EB121D">
      <w:pPr>
        <w:pStyle w:val="Default"/>
        <w:jc w:val="both"/>
        <w:rPr>
          <w:color w:val="auto"/>
        </w:rPr>
      </w:pPr>
      <w:r w:rsidRPr="00A43D0C">
        <w:rPr>
          <w:color w:val="auto"/>
        </w:rPr>
        <w:t xml:space="preserve">W przypadku młodzieży </w:t>
      </w:r>
      <w:r w:rsidRPr="00A43D0C">
        <w:rPr>
          <w:b/>
          <w:color w:val="auto"/>
        </w:rPr>
        <w:t>z Gminy Opoczno zauważyć można znacznie niższy odsetek sięgania po alkohol w porównaniu do danych ogólnopolskich</w:t>
      </w:r>
      <w:r w:rsidRPr="00A43D0C">
        <w:rPr>
          <w:color w:val="auto"/>
        </w:rPr>
        <w:t xml:space="preserve">. W przypadku uczniów </w:t>
      </w:r>
      <w:r w:rsidRPr="00A43D0C">
        <w:rPr>
          <w:color w:val="auto"/>
        </w:rPr>
        <w:br/>
        <w:t xml:space="preserve">w wieku 15 – 16 lat, 28,99% z nich przyznaje, iż spożywało alkohol kiedykolwiek </w:t>
      </w:r>
      <w:r w:rsidRPr="00A43D0C">
        <w:rPr>
          <w:color w:val="auto"/>
        </w:rPr>
        <w:br/>
        <w:t>w życiu,</w:t>
      </w:r>
      <w:r w:rsidR="00EB121D">
        <w:rPr>
          <w:color w:val="auto"/>
        </w:rPr>
        <w:t xml:space="preserve"> </w:t>
      </w:r>
      <w:r w:rsidRPr="00A43D0C">
        <w:rPr>
          <w:color w:val="auto"/>
        </w:rPr>
        <w:t xml:space="preserve">a w przypadku uczniów w wieku 17 lat i więcej alkohol piło 50,00% uczniów. </w:t>
      </w:r>
    </w:p>
    <w:p w14:paraId="779C08E8" w14:textId="77777777" w:rsidR="00A43D0C" w:rsidRPr="00A43D0C" w:rsidRDefault="00A43D0C" w:rsidP="00EB121D">
      <w:pPr>
        <w:pStyle w:val="Default"/>
        <w:jc w:val="both"/>
        <w:rPr>
          <w:color w:val="auto"/>
        </w:rPr>
      </w:pPr>
      <w:r>
        <w:t xml:space="preserve">Popularność napojów alkoholowych w Gminie Opoczno i w badaniach ogólnopolskich jest bardzo podobna. </w:t>
      </w:r>
      <w:r w:rsidRPr="00D97D0C">
        <w:t xml:space="preserve">Tutaj </w:t>
      </w:r>
      <w:r>
        <w:t xml:space="preserve">młodsi i </w:t>
      </w:r>
      <w:r w:rsidRPr="00D97D0C">
        <w:t>s</w:t>
      </w:r>
      <w:r>
        <w:t>tarsi uczniowie</w:t>
      </w:r>
      <w:r w:rsidRPr="00D97D0C">
        <w:t xml:space="preserve"> także najczęściej sięgają właśnie po </w:t>
      </w:r>
      <w:r>
        <w:t xml:space="preserve">piwo. </w:t>
      </w:r>
      <w:r>
        <w:br/>
        <w:t xml:space="preserve">W drugiej kolejności wybierali wódkę oraz wino. </w:t>
      </w:r>
    </w:p>
    <w:p w14:paraId="380EAA29" w14:textId="77777777" w:rsidR="00A43D0C" w:rsidRPr="00A43D0C" w:rsidRDefault="00A43D0C" w:rsidP="00EB121D">
      <w:pPr>
        <w:pStyle w:val="Default"/>
        <w:jc w:val="both"/>
        <w:rPr>
          <w:color w:val="auto"/>
        </w:rPr>
      </w:pPr>
      <w:r>
        <w:t xml:space="preserve">W Gminie Opoczno, to młodsi uczniowie wybierają głównie piwo (65,00%), </w:t>
      </w:r>
      <w:r w:rsidRPr="00574F6D">
        <w:t xml:space="preserve">rzadziej: </w:t>
      </w:r>
      <w:r>
        <w:t xml:space="preserve">wino (50,00%), szampana (47,50%), wódkę (42,50%) oraz likiery i nalewki (25,00%). </w:t>
      </w:r>
    </w:p>
    <w:p w14:paraId="25A2C6BB" w14:textId="77777777" w:rsidR="00A43D0C" w:rsidRDefault="00A43D0C" w:rsidP="00EB121D">
      <w:pPr>
        <w:pStyle w:val="Default"/>
        <w:jc w:val="both"/>
      </w:pPr>
      <w:r>
        <w:t xml:space="preserve">Natomiast starsi uczniowie </w:t>
      </w:r>
      <w:r w:rsidRPr="00574F6D">
        <w:t xml:space="preserve">również najczęściej </w:t>
      </w:r>
      <w:r>
        <w:t xml:space="preserve">sięgają po: piwo (72,73%), szampana (72,73%), wino (72,73%), </w:t>
      </w:r>
      <w:r w:rsidRPr="00574F6D">
        <w:t xml:space="preserve">rzadziej: </w:t>
      </w:r>
      <w:r>
        <w:t>wódkę (54,55%) oraz likiery i nalewki (54,55%).</w:t>
      </w:r>
    </w:p>
    <w:p w14:paraId="70AEB39F" w14:textId="77777777" w:rsidR="00EB121D" w:rsidRDefault="00EB121D" w:rsidP="00EB121D">
      <w:pPr>
        <w:pStyle w:val="Default"/>
        <w:jc w:val="both"/>
      </w:pPr>
    </w:p>
    <w:p w14:paraId="792DC3BC" w14:textId="77777777" w:rsidR="00A43D0C" w:rsidRDefault="00A43D0C" w:rsidP="00EB121D">
      <w:pPr>
        <w:pStyle w:val="Default"/>
        <w:spacing w:line="360" w:lineRule="auto"/>
        <w:jc w:val="both"/>
      </w:pPr>
      <w:r w:rsidRPr="00A43D0C">
        <w:rPr>
          <w:b/>
          <w:color w:val="auto"/>
          <w:sz w:val="22"/>
          <w:szCs w:val="22"/>
        </w:rPr>
        <w:t>Tab.2. Picie napojów alkoholowych (wyniki przedstawiają wartości procentowe).</w:t>
      </w:r>
    </w:p>
    <w:tbl>
      <w:tblPr>
        <w:tblStyle w:val="Tabelasiatki4akcent11"/>
        <w:tblW w:w="10842" w:type="dxa"/>
        <w:tblInd w:w="-965" w:type="dxa"/>
        <w:tblLook w:val="04A0" w:firstRow="1" w:lastRow="0" w:firstColumn="1" w:lastColumn="0" w:noHBand="0" w:noVBand="1"/>
      </w:tblPr>
      <w:tblGrid>
        <w:gridCol w:w="1672"/>
        <w:gridCol w:w="1141"/>
        <w:gridCol w:w="932"/>
        <w:gridCol w:w="932"/>
        <w:gridCol w:w="932"/>
        <w:gridCol w:w="932"/>
        <w:gridCol w:w="932"/>
        <w:gridCol w:w="932"/>
        <w:gridCol w:w="656"/>
        <w:gridCol w:w="1781"/>
      </w:tblGrid>
      <w:tr w:rsidR="00A43D0C" w:rsidRPr="007C3321" w14:paraId="70981DF9" w14:textId="77777777" w:rsidTr="00A43D0C">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0" w:type="auto"/>
          </w:tcPr>
          <w:p w14:paraId="6BBAEF91" w14:textId="77777777" w:rsidR="00A43D0C" w:rsidRPr="007C3321" w:rsidRDefault="00A43D0C" w:rsidP="00A43D0C">
            <w:pPr>
              <w:pStyle w:val="Default"/>
              <w:spacing w:line="276" w:lineRule="auto"/>
              <w:jc w:val="center"/>
              <w:rPr>
                <w:color w:val="auto"/>
                <w:sz w:val="22"/>
                <w:szCs w:val="22"/>
              </w:rPr>
            </w:pPr>
          </w:p>
        </w:tc>
        <w:tc>
          <w:tcPr>
            <w:tcW w:w="0" w:type="auto"/>
          </w:tcPr>
          <w:p w14:paraId="7D8579A5" w14:textId="77777777" w:rsidR="00A43D0C" w:rsidRPr="007C3321"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p>
        </w:tc>
        <w:tc>
          <w:tcPr>
            <w:tcW w:w="0" w:type="auto"/>
          </w:tcPr>
          <w:p w14:paraId="0498A568" w14:textId="77777777" w:rsidR="00A43D0C" w:rsidRPr="007C3321"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1995</w:t>
            </w:r>
          </w:p>
        </w:tc>
        <w:tc>
          <w:tcPr>
            <w:tcW w:w="0" w:type="auto"/>
          </w:tcPr>
          <w:p w14:paraId="6F0E40FF" w14:textId="77777777" w:rsidR="00A43D0C" w:rsidRPr="007C3321"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1999</w:t>
            </w:r>
          </w:p>
        </w:tc>
        <w:tc>
          <w:tcPr>
            <w:tcW w:w="0" w:type="auto"/>
          </w:tcPr>
          <w:p w14:paraId="10E07C03" w14:textId="77777777" w:rsidR="00A43D0C" w:rsidRPr="007C3321"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2003</w:t>
            </w:r>
          </w:p>
        </w:tc>
        <w:tc>
          <w:tcPr>
            <w:tcW w:w="0" w:type="auto"/>
          </w:tcPr>
          <w:p w14:paraId="0F023EDB" w14:textId="77777777" w:rsidR="00A43D0C" w:rsidRPr="007C3321"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2007</w:t>
            </w:r>
          </w:p>
        </w:tc>
        <w:tc>
          <w:tcPr>
            <w:tcW w:w="0" w:type="auto"/>
          </w:tcPr>
          <w:p w14:paraId="64322123" w14:textId="77777777" w:rsidR="00A43D0C" w:rsidRPr="007C3321"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2011</w:t>
            </w:r>
          </w:p>
        </w:tc>
        <w:tc>
          <w:tcPr>
            <w:tcW w:w="0" w:type="auto"/>
          </w:tcPr>
          <w:p w14:paraId="722E23CA" w14:textId="77777777" w:rsidR="00A43D0C" w:rsidRPr="007C3321"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2015</w:t>
            </w:r>
          </w:p>
        </w:tc>
        <w:tc>
          <w:tcPr>
            <w:tcW w:w="656" w:type="dxa"/>
          </w:tcPr>
          <w:p w14:paraId="6F1FE1AF" w14:textId="77777777" w:rsidR="00A43D0C"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Pr>
                <w:color w:val="auto"/>
                <w:sz w:val="22"/>
                <w:szCs w:val="22"/>
              </w:rPr>
              <w:t>2019</w:t>
            </w:r>
          </w:p>
        </w:tc>
        <w:tc>
          <w:tcPr>
            <w:tcW w:w="1781" w:type="dxa"/>
          </w:tcPr>
          <w:p w14:paraId="3521E698" w14:textId="77777777" w:rsidR="00A43D0C" w:rsidRPr="007C3321"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Pr>
                <w:color w:val="auto"/>
                <w:sz w:val="22"/>
                <w:szCs w:val="22"/>
              </w:rPr>
              <w:t>Gmina Opoczno rok 2022</w:t>
            </w:r>
          </w:p>
        </w:tc>
      </w:tr>
      <w:tr w:rsidR="00A43D0C" w:rsidRPr="007C3321" w14:paraId="4DEBBA49" w14:textId="77777777" w:rsidTr="00A43D0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6C2C19C" w14:textId="77777777" w:rsidR="00A43D0C" w:rsidRPr="007C3321" w:rsidRDefault="00A43D0C" w:rsidP="00A43D0C">
            <w:pPr>
              <w:pStyle w:val="Default"/>
              <w:spacing w:line="276" w:lineRule="auto"/>
              <w:jc w:val="center"/>
              <w:rPr>
                <w:color w:val="auto"/>
                <w:sz w:val="22"/>
                <w:szCs w:val="22"/>
              </w:rPr>
            </w:pPr>
            <w:r>
              <w:rPr>
                <w:color w:val="auto"/>
                <w:sz w:val="22"/>
                <w:szCs w:val="22"/>
              </w:rPr>
              <w:t>15 – 16 lat</w:t>
            </w:r>
          </w:p>
        </w:tc>
        <w:tc>
          <w:tcPr>
            <w:tcW w:w="0" w:type="auto"/>
          </w:tcPr>
          <w:p w14:paraId="488A43BB" w14:textId="77777777" w:rsidR="00A43D0C" w:rsidRPr="007C3321" w:rsidRDefault="00A43D0C" w:rsidP="00A43D0C">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sz w:val="22"/>
                <w:szCs w:val="22"/>
              </w:rPr>
              <w:t>piwo</w:t>
            </w:r>
          </w:p>
        </w:tc>
        <w:tc>
          <w:tcPr>
            <w:tcW w:w="0" w:type="auto"/>
          </w:tcPr>
          <w:p w14:paraId="7B553067"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45,6</w:t>
            </w:r>
          </w:p>
        </w:tc>
        <w:tc>
          <w:tcPr>
            <w:tcW w:w="0" w:type="auto"/>
          </w:tcPr>
          <w:p w14:paraId="0E2EC699"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52,8</w:t>
            </w:r>
          </w:p>
        </w:tc>
        <w:tc>
          <w:tcPr>
            <w:tcW w:w="0" w:type="auto"/>
          </w:tcPr>
          <w:p w14:paraId="338593B4"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68,8</w:t>
            </w:r>
          </w:p>
        </w:tc>
        <w:tc>
          <w:tcPr>
            <w:tcW w:w="0" w:type="auto"/>
          </w:tcPr>
          <w:p w14:paraId="26803C1B"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60,3</w:t>
            </w:r>
          </w:p>
        </w:tc>
        <w:tc>
          <w:tcPr>
            <w:tcW w:w="0" w:type="auto"/>
          </w:tcPr>
          <w:p w14:paraId="208E97E0"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57,4</w:t>
            </w:r>
          </w:p>
        </w:tc>
        <w:tc>
          <w:tcPr>
            <w:tcW w:w="0" w:type="auto"/>
          </w:tcPr>
          <w:p w14:paraId="19652B78"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51,3</w:t>
            </w:r>
          </w:p>
        </w:tc>
        <w:tc>
          <w:tcPr>
            <w:tcW w:w="0" w:type="auto"/>
          </w:tcPr>
          <w:p w14:paraId="59414BD2" w14:textId="77777777" w:rsidR="00A43D0C"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47,5</w:t>
            </w:r>
          </w:p>
        </w:tc>
        <w:tc>
          <w:tcPr>
            <w:tcW w:w="0" w:type="auto"/>
          </w:tcPr>
          <w:p w14:paraId="39069E17"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65,00</w:t>
            </w:r>
          </w:p>
        </w:tc>
      </w:tr>
      <w:tr w:rsidR="00A43D0C" w:rsidRPr="007C3321" w14:paraId="1601EE6E" w14:textId="77777777" w:rsidTr="00A43D0C">
        <w:trPr>
          <w:trHeight w:val="492"/>
        </w:trPr>
        <w:tc>
          <w:tcPr>
            <w:cnfStyle w:val="001000000000" w:firstRow="0" w:lastRow="0" w:firstColumn="1" w:lastColumn="0" w:oddVBand="0" w:evenVBand="0" w:oddHBand="0" w:evenHBand="0" w:firstRowFirstColumn="0" w:firstRowLastColumn="0" w:lastRowFirstColumn="0" w:lastRowLastColumn="0"/>
            <w:tcW w:w="0" w:type="auto"/>
            <w:vMerge/>
          </w:tcPr>
          <w:p w14:paraId="67566BDE" w14:textId="77777777" w:rsidR="00A43D0C" w:rsidRPr="007C3321" w:rsidRDefault="00A43D0C" w:rsidP="00A43D0C">
            <w:pPr>
              <w:pStyle w:val="Default"/>
              <w:spacing w:line="276" w:lineRule="auto"/>
              <w:jc w:val="center"/>
              <w:rPr>
                <w:color w:val="auto"/>
                <w:sz w:val="22"/>
                <w:szCs w:val="22"/>
              </w:rPr>
            </w:pPr>
          </w:p>
        </w:tc>
        <w:tc>
          <w:tcPr>
            <w:tcW w:w="0" w:type="auto"/>
          </w:tcPr>
          <w:p w14:paraId="79750C52" w14:textId="77777777" w:rsidR="00A43D0C" w:rsidRPr="007C3321" w:rsidRDefault="00A43D0C" w:rsidP="00A43D0C">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sz w:val="22"/>
                <w:szCs w:val="22"/>
              </w:rPr>
              <w:t>wino</w:t>
            </w:r>
          </w:p>
        </w:tc>
        <w:tc>
          <w:tcPr>
            <w:tcW w:w="0" w:type="auto"/>
          </w:tcPr>
          <w:p w14:paraId="1A669C7A"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32,8</w:t>
            </w:r>
          </w:p>
        </w:tc>
        <w:tc>
          <w:tcPr>
            <w:tcW w:w="0" w:type="auto"/>
          </w:tcPr>
          <w:p w14:paraId="6D8DC35E"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24,4</w:t>
            </w:r>
          </w:p>
        </w:tc>
        <w:tc>
          <w:tcPr>
            <w:tcW w:w="0" w:type="auto"/>
          </w:tcPr>
          <w:p w14:paraId="728CDF30"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23,7</w:t>
            </w:r>
          </w:p>
        </w:tc>
        <w:tc>
          <w:tcPr>
            <w:tcW w:w="0" w:type="auto"/>
          </w:tcPr>
          <w:p w14:paraId="215B1FF6"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22,6</w:t>
            </w:r>
          </w:p>
        </w:tc>
        <w:tc>
          <w:tcPr>
            <w:tcW w:w="0" w:type="auto"/>
          </w:tcPr>
          <w:p w14:paraId="3FE5ED05"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26,0</w:t>
            </w:r>
          </w:p>
        </w:tc>
        <w:tc>
          <w:tcPr>
            <w:tcW w:w="0" w:type="auto"/>
          </w:tcPr>
          <w:p w14:paraId="72C2ABAF"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21,1</w:t>
            </w:r>
          </w:p>
        </w:tc>
        <w:tc>
          <w:tcPr>
            <w:tcW w:w="0" w:type="auto"/>
          </w:tcPr>
          <w:p w14:paraId="314154BB" w14:textId="77777777" w:rsidR="00A43D0C" w:rsidRDefault="00A43D0C" w:rsidP="00A43D0C">
            <w:pPr>
              <w:pStyle w:val="Default"/>
              <w:jc w:val="cente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21,1</w:t>
            </w:r>
          </w:p>
          <w:p w14:paraId="325C6306" w14:textId="77777777" w:rsidR="00A43D0C"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0" w:type="auto"/>
          </w:tcPr>
          <w:p w14:paraId="1D4FB5E6"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50,00</w:t>
            </w:r>
          </w:p>
        </w:tc>
      </w:tr>
      <w:tr w:rsidR="00A43D0C" w:rsidRPr="007C3321" w14:paraId="40C22174" w14:textId="77777777" w:rsidTr="00A43D0C">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0" w:type="auto"/>
            <w:vMerge/>
          </w:tcPr>
          <w:p w14:paraId="6324BC70" w14:textId="77777777" w:rsidR="00A43D0C" w:rsidRPr="007C3321" w:rsidRDefault="00A43D0C" w:rsidP="00A43D0C">
            <w:pPr>
              <w:pStyle w:val="Default"/>
              <w:spacing w:line="276" w:lineRule="auto"/>
              <w:jc w:val="center"/>
              <w:rPr>
                <w:color w:val="auto"/>
                <w:sz w:val="22"/>
                <w:szCs w:val="22"/>
              </w:rPr>
            </w:pPr>
          </w:p>
        </w:tc>
        <w:tc>
          <w:tcPr>
            <w:tcW w:w="0" w:type="auto"/>
          </w:tcPr>
          <w:p w14:paraId="135E03A9" w14:textId="77777777" w:rsidR="00A43D0C" w:rsidRPr="007C3321" w:rsidRDefault="00A43D0C" w:rsidP="00A43D0C">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sz w:val="22"/>
                <w:szCs w:val="22"/>
              </w:rPr>
              <w:t>wódka</w:t>
            </w:r>
          </w:p>
        </w:tc>
        <w:tc>
          <w:tcPr>
            <w:tcW w:w="0" w:type="auto"/>
          </w:tcPr>
          <w:p w14:paraId="18BF1E3F"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29,9</w:t>
            </w:r>
          </w:p>
        </w:tc>
        <w:tc>
          <w:tcPr>
            <w:tcW w:w="0" w:type="auto"/>
          </w:tcPr>
          <w:p w14:paraId="76F82509"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25,0</w:t>
            </w:r>
          </w:p>
        </w:tc>
        <w:tc>
          <w:tcPr>
            <w:tcW w:w="0" w:type="auto"/>
          </w:tcPr>
          <w:p w14:paraId="28B1B56B"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36,7</w:t>
            </w:r>
          </w:p>
        </w:tc>
        <w:tc>
          <w:tcPr>
            <w:tcW w:w="0" w:type="auto"/>
          </w:tcPr>
          <w:p w14:paraId="44899A1F"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30,3</w:t>
            </w:r>
          </w:p>
        </w:tc>
        <w:tc>
          <w:tcPr>
            <w:tcW w:w="0" w:type="auto"/>
          </w:tcPr>
          <w:p w14:paraId="6DEA5F57"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C3321">
              <w:rPr>
                <w:color w:val="auto"/>
                <w:sz w:val="22"/>
                <w:szCs w:val="22"/>
              </w:rPr>
              <w:t>57,6</w:t>
            </w:r>
          </w:p>
        </w:tc>
        <w:tc>
          <w:tcPr>
            <w:tcW w:w="0" w:type="auto"/>
          </w:tcPr>
          <w:p w14:paraId="535882C4"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33,1</w:t>
            </w:r>
          </w:p>
        </w:tc>
        <w:tc>
          <w:tcPr>
            <w:tcW w:w="0" w:type="auto"/>
          </w:tcPr>
          <w:p w14:paraId="059D8448" w14:textId="77777777" w:rsidR="00A43D0C" w:rsidRDefault="00A43D0C" w:rsidP="00A43D0C">
            <w:pPr>
              <w:pStyle w:val="Default"/>
              <w:jc w:val="center"/>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33,1</w:t>
            </w:r>
          </w:p>
          <w:p w14:paraId="06E860ED" w14:textId="77777777" w:rsidR="00A43D0C"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0" w:type="auto"/>
          </w:tcPr>
          <w:p w14:paraId="1BDB225E"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42,50</w:t>
            </w:r>
          </w:p>
        </w:tc>
      </w:tr>
    </w:tbl>
    <w:p w14:paraId="728A268B" w14:textId="77777777" w:rsidR="00A43D0C" w:rsidRDefault="00A43D0C" w:rsidP="00EB121D">
      <w:pPr>
        <w:pStyle w:val="Default"/>
        <w:spacing w:line="360" w:lineRule="auto"/>
        <w:jc w:val="both"/>
      </w:pPr>
    </w:p>
    <w:tbl>
      <w:tblPr>
        <w:tblStyle w:val="Tabelasiatki4akcent11"/>
        <w:tblW w:w="10842" w:type="dxa"/>
        <w:tblInd w:w="-965" w:type="dxa"/>
        <w:tblLook w:val="04A0" w:firstRow="1" w:lastRow="0" w:firstColumn="1" w:lastColumn="0" w:noHBand="0" w:noVBand="1"/>
      </w:tblPr>
      <w:tblGrid>
        <w:gridCol w:w="3666"/>
        <w:gridCol w:w="803"/>
        <w:gridCol w:w="656"/>
        <w:gridCol w:w="656"/>
        <w:gridCol w:w="656"/>
        <w:gridCol w:w="656"/>
        <w:gridCol w:w="656"/>
        <w:gridCol w:w="656"/>
        <w:gridCol w:w="656"/>
        <w:gridCol w:w="1781"/>
      </w:tblGrid>
      <w:tr w:rsidR="00A43D0C" w:rsidRPr="007C3321" w14:paraId="4E2D5903" w14:textId="77777777" w:rsidTr="00A43D0C">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0" w:type="auto"/>
          </w:tcPr>
          <w:p w14:paraId="38F5A6AC" w14:textId="77777777" w:rsidR="00A43D0C" w:rsidRPr="007C3321" w:rsidRDefault="00A43D0C" w:rsidP="00A43D0C">
            <w:pPr>
              <w:pStyle w:val="Default"/>
              <w:spacing w:line="276" w:lineRule="auto"/>
              <w:jc w:val="center"/>
              <w:rPr>
                <w:color w:val="auto"/>
                <w:sz w:val="22"/>
                <w:szCs w:val="22"/>
              </w:rPr>
            </w:pPr>
            <w:r>
              <w:rPr>
                <w:color w:val="auto"/>
                <w:sz w:val="22"/>
                <w:szCs w:val="22"/>
              </w:rPr>
              <w:t>Badanie ESPAD odbywa się od roku 1995. Ostatnia edycja miała miejsce w roku 2019</w:t>
            </w:r>
          </w:p>
        </w:tc>
        <w:tc>
          <w:tcPr>
            <w:tcW w:w="0" w:type="auto"/>
          </w:tcPr>
          <w:p w14:paraId="4307D7D8" w14:textId="77777777" w:rsidR="00A43D0C" w:rsidRPr="007C3321"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p>
        </w:tc>
        <w:tc>
          <w:tcPr>
            <w:tcW w:w="0" w:type="auto"/>
          </w:tcPr>
          <w:p w14:paraId="1EF05EA0" w14:textId="77777777" w:rsidR="00A43D0C" w:rsidRPr="007C3321"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1995</w:t>
            </w:r>
          </w:p>
        </w:tc>
        <w:tc>
          <w:tcPr>
            <w:tcW w:w="0" w:type="auto"/>
          </w:tcPr>
          <w:p w14:paraId="066ADBD9" w14:textId="77777777" w:rsidR="00A43D0C" w:rsidRPr="007C3321"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1999</w:t>
            </w:r>
          </w:p>
        </w:tc>
        <w:tc>
          <w:tcPr>
            <w:tcW w:w="0" w:type="auto"/>
          </w:tcPr>
          <w:p w14:paraId="4C80BE64" w14:textId="77777777" w:rsidR="00A43D0C" w:rsidRPr="007C3321"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2003</w:t>
            </w:r>
          </w:p>
        </w:tc>
        <w:tc>
          <w:tcPr>
            <w:tcW w:w="0" w:type="auto"/>
          </w:tcPr>
          <w:p w14:paraId="0214E2C4" w14:textId="77777777" w:rsidR="00A43D0C" w:rsidRPr="007C3321"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2007</w:t>
            </w:r>
          </w:p>
        </w:tc>
        <w:tc>
          <w:tcPr>
            <w:tcW w:w="0" w:type="auto"/>
          </w:tcPr>
          <w:p w14:paraId="764C23E9" w14:textId="77777777" w:rsidR="00A43D0C" w:rsidRPr="007C3321"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2011</w:t>
            </w:r>
          </w:p>
        </w:tc>
        <w:tc>
          <w:tcPr>
            <w:tcW w:w="0" w:type="auto"/>
          </w:tcPr>
          <w:p w14:paraId="620A9004" w14:textId="77777777" w:rsidR="00A43D0C" w:rsidRPr="007C3321"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C3321">
              <w:rPr>
                <w:color w:val="auto"/>
                <w:sz w:val="22"/>
                <w:szCs w:val="22"/>
              </w:rPr>
              <w:t>2015</w:t>
            </w:r>
          </w:p>
        </w:tc>
        <w:tc>
          <w:tcPr>
            <w:tcW w:w="656" w:type="dxa"/>
          </w:tcPr>
          <w:p w14:paraId="4A43C949" w14:textId="77777777" w:rsidR="00A43D0C"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Pr>
                <w:color w:val="auto"/>
                <w:sz w:val="22"/>
                <w:szCs w:val="22"/>
              </w:rPr>
              <w:t>2019</w:t>
            </w:r>
          </w:p>
        </w:tc>
        <w:tc>
          <w:tcPr>
            <w:tcW w:w="1781" w:type="dxa"/>
          </w:tcPr>
          <w:p w14:paraId="258DDB93" w14:textId="77777777" w:rsidR="00A43D0C" w:rsidRPr="007C3321" w:rsidRDefault="00A43D0C" w:rsidP="00A43D0C">
            <w:pPr>
              <w:pStyle w:val="Default"/>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Pr>
                <w:color w:val="auto"/>
                <w:sz w:val="22"/>
                <w:szCs w:val="22"/>
              </w:rPr>
              <w:t>Gmina Opoczno</w:t>
            </w:r>
            <w:r>
              <w:rPr>
                <w:color w:val="auto"/>
                <w:sz w:val="22"/>
                <w:szCs w:val="22"/>
              </w:rPr>
              <w:br/>
              <w:t xml:space="preserve"> 2022 rok</w:t>
            </w:r>
          </w:p>
        </w:tc>
      </w:tr>
      <w:tr w:rsidR="00A43D0C" w:rsidRPr="007C3321" w14:paraId="057164B0" w14:textId="77777777" w:rsidTr="00A43D0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CBCB449" w14:textId="77777777" w:rsidR="00A43D0C" w:rsidRPr="004F5BFF" w:rsidRDefault="00A43D0C" w:rsidP="00A43D0C">
            <w:pPr>
              <w:pStyle w:val="Default"/>
              <w:spacing w:line="276" w:lineRule="auto"/>
              <w:jc w:val="center"/>
              <w:rPr>
                <w:color w:val="auto"/>
                <w:sz w:val="22"/>
                <w:szCs w:val="22"/>
              </w:rPr>
            </w:pPr>
            <w:r>
              <w:rPr>
                <w:color w:val="auto"/>
                <w:sz w:val="22"/>
                <w:szCs w:val="22"/>
              </w:rPr>
              <w:t>17 – 18 lat</w:t>
            </w:r>
            <w:r w:rsidRPr="004F5BFF">
              <w:rPr>
                <w:color w:val="auto"/>
                <w:sz w:val="22"/>
                <w:szCs w:val="22"/>
              </w:rPr>
              <w:t>,</w:t>
            </w:r>
          </w:p>
          <w:p w14:paraId="2E5D3973" w14:textId="77777777" w:rsidR="00A43D0C" w:rsidRPr="007C3321" w:rsidRDefault="00A43D0C" w:rsidP="00A43D0C">
            <w:pPr>
              <w:pStyle w:val="Default"/>
              <w:spacing w:line="276" w:lineRule="auto"/>
              <w:jc w:val="center"/>
              <w:rPr>
                <w:color w:val="auto"/>
                <w:sz w:val="22"/>
                <w:szCs w:val="22"/>
              </w:rPr>
            </w:pPr>
            <w:r w:rsidRPr="004F5BFF">
              <w:rPr>
                <w:color w:val="auto"/>
                <w:sz w:val="22"/>
                <w:szCs w:val="22"/>
              </w:rPr>
              <w:t xml:space="preserve">w przypadku uczniów szkół z </w:t>
            </w:r>
            <w:r>
              <w:rPr>
                <w:color w:val="auto"/>
                <w:sz w:val="22"/>
                <w:szCs w:val="22"/>
              </w:rPr>
              <w:t>Gminy Opoczno</w:t>
            </w:r>
            <w:r w:rsidRPr="004F5BFF">
              <w:rPr>
                <w:color w:val="auto"/>
                <w:sz w:val="22"/>
                <w:szCs w:val="22"/>
              </w:rPr>
              <w:t xml:space="preserve"> 17 lat i więcej</w:t>
            </w:r>
          </w:p>
        </w:tc>
        <w:tc>
          <w:tcPr>
            <w:tcW w:w="0" w:type="auto"/>
          </w:tcPr>
          <w:p w14:paraId="4971BDF4" w14:textId="77777777" w:rsidR="00A43D0C" w:rsidRPr="007C3321" w:rsidRDefault="00A43D0C" w:rsidP="00A43D0C">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sz w:val="22"/>
                <w:szCs w:val="22"/>
              </w:rPr>
              <w:t>piwo</w:t>
            </w:r>
          </w:p>
        </w:tc>
        <w:tc>
          <w:tcPr>
            <w:tcW w:w="0" w:type="auto"/>
          </w:tcPr>
          <w:p w14:paraId="2B9116EE" w14:textId="77777777" w:rsidR="00A43D0C" w:rsidRPr="00523998"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23998">
              <w:rPr>
                <w:color w:val="auto"/>
                <w:sz w:val="22"/>
                <w:szCs w:val="22"/>
              </w:rPr>
              <w:t>55,9</w:t>
            </w:r>
          </w:p>
        </w:tc>
        <w:tc>
          <w:tcPr>
            <w:tcW w:w="0" w:type="auto"/>
          </w:tcPr>
          <w:p w14:paraId="78296167" w14:textId="77777777" w:rsidR="00A43D0C" w:rsidRPr="00523998"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23998">
              <w:rPr>
                <w:color w:val="auto"/>
                <w:sz w:val="22"/>
                <w:szCs w:val="22"/>
              </w:rPr>
              <w:t>66,2</w:t>
            </w:r>
          </w:p>
        </w:tc>
        <w:tc>
          <w:tcPr>
            <w:tcW w:w="0" w:type="auto"/>
          </w:tcPr>
          <w:p w14:paraId="668AAE6B" w14:textId="77777777" w:rsidR="00A43D0C" w:rsidRPr="00523998"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23998">
              <w:rPr>
                <w:color w:val="auto"/>
                <w:sz w:val="22"/>
                <w:szCs w:val="22"/>
              </w:rPr>
              <w:t>78,6</w:t>
            </w:r>
          </w:p>
        </w:tc>
        <w:tc>
          <w:tcPr>
            <w:tcW w:w="0" w:type="auto"/>
          </w:tcPr>
          <w:p w14:paraId="71521E67" w14:textId="77777777" w:rsidR="00A43D0C" w:rsidRPr="00523998"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23998">
              <w:rPr>
                <w:color w:val="auto"/>
                <w:sz w:val="22"/>
                <w:szCs w:val="22"/>
              </w:rPr>
              <w:t>78,8</w:t>
            </w:r>
          </w:p>
        </w:tc>
        <w:tc>
          <w:tcPr>
            <w:tcW w:w="0" w:type="auto"/>
          </w:tcPr>
          <w:p w14:paraId="766545F5" w14:textId="77777777" w:rsidR="00A43D0C" w:rsidRPr="00523998"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23998">
              <w:rPr>
                <w:color w:val="auto"/>
                <w:sz w:val="22"/>
                <w:szCs w:val="22"/>
              </w:rPr>
              <w:t>78,1</w:t>
            </w:r>
          </w:p>
        </w:tc>
        <w:tc>
          <w:tcPr>
            <w:tcW w:w="0" w:type="auto"/>
          </w:tcPr>
          <w:p w14:paraId="2639C19D" w14:textId="77777777" w:rsidR="00A43D0C" w:rsidRPr="00523998"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23998">
              <w:rPr>
                <w:color w:val="auto"/>
                <w:sz w:val="22"/>
                <w:szCs w:val="22"/>
              </w:rPr>
              <w:t>78,9</w:t>
            </w:r>
          </w:p>
        </w:tc>
        <w:tc>
          <w:tcPr>
            <w:tcW w:w="0" w:type="auto"/>
          </w:tcPr>
          <w:p w14:paraId="10C57662" w14:textId="77777777" w:rsidR="00A43D0C" w:rsidRPr="00523998"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23998">
              <w:rPr>
                <w:color w:val="auto"/>
                <w:sz w:val="22"/>
                <w:szCs w:val="22"/>
              </w:rPr>
              <w:t>72,2</w:t>
            </w:r>
          </w:p>
        </w:tc>
        <w:tc>
          <w:tcPr>
            <w:tcW w:w="0" w:type="auto"/>
          </w:tcPr>
          <w:p w14:paraId="025B58FC"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72,73</w:t>
            </w:r>
          </w:p>
        </w:tc>
      </w:tr>
      <w:tr w:rsidR="00A43D0C" w:rsidRPr="007C3321" w14:paraId="2DDABC63" w14:textId="77777777" w:rsidTr="00A43D0C">
        <w:trPr>
          <w:trHeight w:val="663"/>
        </w:trPr>
        <w:tc>
          <w:tcPr>
            <w:cnfStyle w:val="001000000000" w:firstRow="0" w:lastRow="0" w:firstColumn="1" w:lastColumn="0" w:oddVBand="0" w:evenVBand="0" w:oddHBand="0" w:evenHBand="0" w:firstRowFirstColumn="0" w:firstRowLastColumn="0" w:lastRowFirstColumn="0" w:lastRowLastColumn="0"/>
            <w:tcW w:w="0" w:type="auto"/>
            <w:vMerge/>
          </w:tcPr>
          <w:p w14:paraId="6A305CB3" w14:textId="77777777" w:rsidR="00A43D0C" w:rsidRPr="007C3321" w:rsidRDefault="00A43D0C" w:rsidP="00A43D0C">
            <w:pPr>
              <w:pStyle w:val="Default"/>
              <w:spacing w:line="276" w:lineRule="auto"/>
              <w:jc w:val="center"/>
              <w:rPr>
                <w:color w:val="auto"/>
                <w:sz w:val="22"/>
                <w:szCs w:val="22"/>
              </w:rPr>
            </w:pPr>
          </w:p>
        </w:tc>
        <w:tc>
          <w:tcPr>
            <w:tcW w:w="0" w:type="auto"/>
          </w:tcPr>
          <w:p w14:paraId="5C6128AA" w14:textId="77777777" w:rsidR="00A43D0C" w:rsidRPr="007C3321" w:rsidRDefault="00A43D0C" w:rsidP="00A43D0C">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sz w:val="22"/>
                <w:szCs w:val="22"/>
              </w:rPr>
              <w:t>wino</w:t>
            </w:r>
          </w:p>
        </w:tc>
        <w:tc>
          <w:tcPr>
            <w:tcW w:w="0" w:type="auto"/>
          </w:tcPr>
          <w:p w14:paraId="1661F706" w14:textId="77777777" w:rsidR="00A43D0C" w:rsidRPr="00523998"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23998">
              <w:rPr>
                <w:color w:val="auto"/>
                <w:sz w:val="22"/>
                <w:szCs w:val="22"/>
              </w:rPr>
              <w:t>40,5</w:t>
            </w:r>
          </w:p>
        </w:tc>
        <w:tc>
          <w:tcPr>
            <w:tcW w:w="0" w:type="auto"/>
          </w:tcPr>
          <w:p w14:paraId="474E5EEC" w14:textId="77777777" w:rsidR="00A43D0C" w:rsidRPr="00523998"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23998">
              <w:rPr>
                <w:color w:val="auto"/>
                <w:sz w:val="22"/>
                <w:szCs w:val="22"/>
              </w:rPr>
              <w:t>31,0</w:t>
            </w:r>
          </w:p>
        </w:tc>
        <w:tc>
          <w:tcPr>
            <w:tcW w:w="0" w:type="auto"/>
          </w:tcPr>
          <w:p w14:paraId="249C50FD" w14:textId="77777777" w:rsidR="00A43D0C" w:rsidRPr="00523998"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23998">
              <w:rPr>
                <w:color w:val="auto"/>
                <w:sz w:val="22"/>
                <w:szCs w:val="22"/>
              </w:rPr>
              <w:t>30,7</w:t>
            </w:r>
          </w:p>
        </w:tc>
        <w:tc>
          <w:tcPr>
            <w:tcW w:w="0" w:type="auto"/>
          </w:tcPr>
          <w:p w14:paraId="1BDBB7CE" w14:textId="77777777" w:rsidR="00A43D0C" w:rsidRPr="00523998"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23998">
              <w:rPr>
                <w:color w:val="auto"/>
                <w:sz w:val="22"/>
                <w:szCs w:val="22"/>
              </w:rPr>
              <w:t>31,0</w:t>
            </w:r>
          </w:p>
        </w:tc>
        <w:tc>
          <w:tcPr>
            <w:tcW w:w="0" w:type="auto"/>
          </w:tcPr>
          <w:p w14:paraId="57270EA9" w14:textId="77777777" w:rsidR="00A43D0C" w:rsidRPr="00523998"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23998">
              <w:rPr>
                <w:color w:val="auto"/>
                <w:sz w:val="22"/>
                <w:szCs w:val="22"/>
              </w:rPr>
              <w:t>35,6</w:t>
            </w:r>
          </w:p>
        </w:tc>
        <w:tc>
          <w:tcPr>
            <w:tcW w:w="0" w:type="auto"/>
          </w:tcPr>
          <w:p w14:paraId="106A4569" w14:textId="77777777" w:rsidR="00A43D0C" w:rsidRPr="00523998"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523998">
              <w:rPr>
                <w:color w:val="auto"/>
                <w:sz w:val="22"/>
                <w:szCs w:val="22"/>
              </w:rPr>
              <w:t>37,7</w:t>
            </w:r>
          </w:p>
        </w:tc>
        <w:tc>
          <w:tcPr>
            <w:tcW w:w="0" w:type="auto"/>
          </w:tcPr>
          <w:p w14:paraId="57F582B8" w14:textId="77777777" w:rsidR="00A43D0C" w:rsidRPr="00523998" w:rsidRDefault="00A43D0C" w:rsidP="00A43D0C">
            <w:pPr>
              <w:pStyle w:val="Default"/>
              <w:jc w:val="center"/>
              <w:cnfStyle w:val="000000000000" w:firstRow="0" w:lastRow="0" w:firstColumn="0" w:lastColumn="0" w:oddVBand="0" w:evenVBand="0" w:oddHBand="0" w:evenHBand="0" w:firstRowFirstColumn="0" w:firstRowLastColumn="0" w:lastRowFirstColumn="0" w:lastRowLastColumn="0"/>
              <w:rPr>
                <w:color w:val="auto"/>
                <w:sz w:val="23"/>
                <w:szCs w:val="23"/>
              </w:rPr>
            </w:pPr>
            <w:r w:rsidRPr="00523998">
              <w:rPr>
                <w:color w:val="auto"/>
                <w:sz w:val="23"/>
                <w:szCs w:val="23"/>
              </w:rPr>
              <w:t>43,2</w:t>
            </w:r>
          </w:p>
          <w:p w14:paraId="00A4A1D1" w14:textId="77777777" w:rsidR="00A43D0C" w:rsidRPr="00523998"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0" w:type="auto"/>
          </w:tcPr>
          <w:p w14:paraId="46E081A7" w14:textId="77777777" w:rsidR="00A43D0C" w:rsidRPr="007C3321" w:rsidRDefault="00A43D0C" w:rsidP="00A43D0C">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72,73</w:t>
            </w:r>
          </w:p>
        </w:tc>
      </w:tr>
      <w:tr w:rsidR="00A43D0C" w:rsidRPr="007C3321" w14:paraId="5F4E1DA7" w14:textId="77777777" w:rsidTr="00A43D0C">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0" w:type="auto"/>
            <w:vMerge/>
          </w:tcPr>
          <w:p w14:paraId="3B79E34E" w14:textId="77777777" w:rsidR="00A43D0C" w:rsidRPr="007C3321" w:rsidRDefault="00A43D0C" w:rsidP="00A43D0C">
            <w:pPr>
              <w:pStyle w:val="Default"/>
              <w:spacing w:line="276" w:lineRule="auto"/>
              <w:jc w:val="center"/>
              <w:rPr>
                <w:color w:val="auto"/>
                <w:sz w:val="22"/>
                <w:szCs w:val="22"/>
              </w:rPr>
            </w:pPr>
          </w:p>
        </w:tc>
        <w:tc>
          <w:tcPr>
            <w:tcW w:w="0" w:type="auto"/>
          </w:tcPr>
          <w:p w14:paraId="4E11E9CC" w14:textId="77777777" w:rsidR="00A43D0C" w:rsidRPr="007C3321" w:rsidRDefault="00A43D0C" w:rsidP="00A43D0C">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sz w:val="22"/>
                <w:szCs w:val="22"/>
              </w:rPr>
              <w:t>wódka</w:t>
            </w:r>
          </w:p>
        </w:tc>
        <w:tc>
          <w:tcPr>
            <w:tcW w:w="0" w:type="auto"/>
          </w:tcPr>
          <w:p w14:paraId="2043155F" w14:textId="77777777" w:rsidR="00A43D0C" w:rsidRPr="00523998"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23998">
              <w:rPr>
                <w:color w:val="auto"/>
                <w:sz w:val="22"/>
                <w:szCs w:val="22"/>
              </w:rPr>
              <w:t>46,0</w:t>
            </w:r>
          </w:p>
        </w:tc>
        <w:tc>
          <w:tcPr>
            <w:tcW w:w="0" w:type="auto"/>
          </w:tcPr>
          <w:p w14:paraId="4897A452" w14:textId="77777777" w:rsidR="00A43D0C" w:rsidRPr="00523998"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23998">
              <w:rPr>
                <w:color w:val="auto"/>
                <w:sz w:val="22"/>
                <w:szCs w:val="22"/>
              </w:rPr>
              <w:t>42,0</w:t>
            </w:r>
          </w:p>
        </w:tc>
        <w:tc>
          <w:tcPr>
            <w:tcW w:w="0" w:type="auto"/>
          </w:tcPr>
          <w:p w14:paraId="7C87AA36" w14:textId="77777777" w:rsidR="00A43D0C" w:rsidRPr="00523998"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23998">
              <w:rPr>
                <w:color w:val="auto"/>
                <w:sz w:val="22"/>
                <w:szCs w:val="22"/>
              </w:rPr>
              <w:t>52,0</w:t>
            </w:r>
          </w:p>
        </w:tc>
        <w:tc>
          <w:tcPr>
            <w:tcW w:w="0" w:type="auto"/>
          </w:tcPr>
          <w:p w14:paraId="7B99E44E" w14:textId="77777777" w:rsidR="00A43D0C" w:rsidRPr="00523998"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23998">
              <w:rPr>
                <w:color w:val="auto"/>
                <w:sz w:val="22"/>
                <w:szCs w:val="22"/>
              </w:rPr>
              <w:t>50,8</w:t>
            </w:r>
          </w:p>
        </w:tc>
        <w:tc>
          <w:tcPr>
            <w:tcW w:w="0" w:type="auto"/>
          </w:tcPr>
          <w:p w14:paraId="59D88CEE" w14:textId="77777777" w:rsidR="00A43D0C" w:rsidRPr="00523998"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23998">
              <w:rPr>
                <w:color w:val="auto"/>
                <w:sz w:val="22"/>
                <w:szCs w:val="22"/>
              </w:rPr>
              <w:t>62,8</w:t>
            </w:r>
          </w:p>
        </w:tc>
        <w:tc>
          <w:tcPr>
            <w:tcW w:w="0" w:type="auto"/>
          </w:tcPr>
          <w:p w14:paraId="63A36565" w14:textId="77777777" w:rsidR="00A43D0C" w:rsidRPr="00523998"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523998">
              <w:rPr>
                <w:color w:val="auto"/>
                <w:sz w:val="22"/>
                <w:szCs w:val="22"/>
              </w:rPr>
              <w:t>65,2</w:t>
            </w:r>
          </w:p>
        </w:tc>
        <w:tc>
          <w:tcPr>
            <w:tcW w:w="0" w:type="auto"/>
          </w:tcPr>
          <w:p w14:paraId="0E75B2DB" w14:textId="77777777" w:rsidR="00A43D0C" w:rsidRPr="00523998" w:rsidRDefault="00A43D0C" w:rsidP="00A43D0C">
            <w:pPr>
              <w:pStyle w:val="Default"/>
              <w:jc w:val="center"/>
              <w:cnfStyle w:val="000000100000" w:firstRow="0" w:lastRow="0" w:firstColumn="0" w:lastColumn="0" w:oddVBand="0" w:evenVBand="0" w:oddHBand="1" w:evenHBand="0" w:firstRowFirstColumn="0" w:firstRowLastColumn="0" w:lastRowFirstColumn="0" w:lastRowLastColumn="0"/>
              <w:rPr>
                <w:color w:val="auto"/>
                <w:sz w:val="23"/>
                <w:szCs w:val="23"/>
              </w:rPr>
            </w:pPr>
            <w:r w:rsidRPr="00523998">
              <w:rPr>
                <w:color w:val="auto"/>
                <w:sz w:val="23"/>
                <w:szCs w:val="23"/>
              </w:rPr>
              <w:t>60,0</w:t>
            </w:r>
          </w:p>
          <w:p w14:paraId="545B22E5" w14:textId="77777777" w:rsidR="00A43D0C" w:rsidRPr="00523998"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0" w:type="auto"/>
          </w:tcPr>
          <w:p w14:paraId="475692E4" w14:textId="77777777" w:rsidR="00A43D0C" w:rsidRPr="007C3321" w:rsidRDefault="00A43D0C" w:rsidP="00A43D0C">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54,55</w:t>
            </w:r>
          </w:p>
        </w:tc>
      </w:tr>
    </w:tbl>
    <w:p w14:paraId="52D46DED" w14:textId="77777777" w:rsidR="00A43D0C" w:rsidRPr="00A43D0C" w:rsidRDefault="00A43D0C" w:rsidP="00A43D0C">
      <w:pPr>
        <w:pStyle w:val="Default"/>
        <w:spacing w:line="360" w:lineRule="auto"/>
        <w:jc w:val="both"/>
      </w:pPr>
      <w:r>
        <w:rPr>
          <w:noProof/>
          <w:lang w:eastAsia="pl-PL"/>
        </w:rPr>
        <w:lastRenderedPageBreak/>
        <w:drawing>
          <wp:inline distT="0" distB="0" distL="0" distR="0" wp14:anchorId="57FA34B8" wp14:editId="34C566A3">
            <wp:extent cx="5760720" cy="3014795"/>
            <wp:effectExtent l="0" t="0" r="0" b="14605"/>
            <wp:docPr id="3" name="Diagram 2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A8A0A45" w14:textId="77777777" w:rsidR="00A43D0C" w:rsidRPr="00A43D0C" w:rsidRDefault="00A43D0C" w:rsidP="00A43D0C">
      <w:pPr>
        <w:pStyle w:val="Default"/>
        <w:spacing w:line="360" w:lineRule="auto"/>
        <w:ind w:left="1080"/>
        <w:jc w:val="both"/>
        <w:rPr>
          <w:b/>
          <w:sz w:val="22"/>
          <w:szCs w:val="22"/>
        </w:rPr>
      </w:pPr>
    </w:p>
    <w:p w14:paraId="5CB8C57E" w14:textId="77777777" w:rsidR="00EB121D" w:rsidRPr="001A33C7" w:rsidRDefault="001A33C7" w:rsidP="001A33C7">
      <w:pPr>
        <w:spacing w:after="0"/>
        <w:rPr>
          <w:rFonts w:ascii="Times New Roman" w:eastAsiaTheme="majorEastAsia" w:hAnsi="Times New Roman" w:cs="Times New Roman"/>
          <w:b/>
          <w:bCs/>
          <w:sz w:val="24"/>
          <w:szCs w:val="24"/>
        </w:rPr>
      </w:pPr>
      <w:r w:rsidRPr="001A33C7">
        <w:rPr>
          <w:rFonts w:ascii="Times New Roman" w:eastAsiaTheme="majorEastAsia" w:hAnsi="Times New Roman" w:cs="Times New Roman"/>
          <w:b/>
          <w:bCs/>
          <w:sz w:val="24"/>
          <w:szCs w:val="24"/>
        </w:rPr>
        <w:t>3.2</w:t>
      </w:r>
      <w:r w:rsidR="006233E3" w:rsidRPr="001A33C7">
        <w:rPr>
          <w:rFonts w:ascii="Times New Roman" w:eastAsiaTheme="majorEastAsia" w:hAnsi="Times New Roman" w:cs="Times New Roman"/>
          <w:b/>
          <w:bCs/>
          <w:sz w:val="24"/>
          <w:szCs w:val="24"/>
        </w:rPr>
        <w:t>.</w:t>
      </w:r>
      <w:r w:rsidR="00EB121D" w:rsidRPr="001A33C7">
        <w:rPr>
          <w:rFonts w:ascii="Times New Roman" w:eastAsiaTheme="majorEastAsia" w:hAnsi="Times New Roman" w:cs="Times New Roman"/>
          <w:b/>
          <w:bCs/>
          <w:sz w:val="24"/>
          <w:szCs w:val="24"/>
        </w:rPr>
        <w:t xml:space="preserve">Problem narkotykowy </w:t>
      </w:r>
    </w:p>
    <w:p w14:paraId="377D571A" w14:textId="77777777" w:rsidR="00A43D0C" w:rsidRPr="00EB121D" w:rsidRDefault="00EB121D" w:rsidP="00EB121D">
      <w:pPr>
        <w:spacing w:after="0"/>
        <w:ind w:left="360"/>
        <w:rPr>
          <w:rFonts w:ascii="Times New Roman" w:eastAsiaTheme="majorEastAsia" w:hAnsi="Times New Roman" w:cs="Times New Roman"/>
          <w:b/>
          <w:bCs/>
          <w:color w:val="2E74B5" w:themeColor="accent1" w:themeShade="BF"/>
          <w:sz w:val="28"/>
          <w:szCs w:val="24"/>
        </w:rPr>
      </w:pPr>
      <w:r w:rsidRPr="00EB121D">
        <w:rPr>
          <w:rFonts w:ascii="Times New Roman" w:hAnsi="Times New Roman" w:cs="Times New Roman"/>
          <w:sz w:val="24"/>
          <w:szCs w:val="24"/>
        </w:rPr>
        <w:t xml:space="preserve">Jak </w:t>
      </w:r>
      <w:r w:rsidR="00A43D0C" w:rsidRPr="00EB121D">
        <w:rPr>
          <w:rFonts w:ascii="Times New Roman" w:hAnsi="Times New Roman" w:cs="Times New Roman"/>
          <w:sz w:val="24"/>
          <w:szCs w:val="24"/>
        </w:rPr>
        <w:t>wynika z badań ogólnopolskich, problem narkotykowy nie przybiera tak dużych rozmiarów jak problem alkoholowy.</w:t>
      </w:r>
      <w:r w:rsidRPr="00EB121D">
        <w:rPr>
          <w:rFonts w:ascii="Times New Roman" w:hAnsi="Times New Roman" w:cs="Times New Roman"/>
          <w:sz w:val="24"/>
          <w:szCs w:val="24"/>
        </w:rPr>
        <w:t xml:space="preserve"> </w:t>
      </w:r>
      <w:r w:rsidR="00A43D0C" w:rsidRPr="00EB121D">
        <w:rPr>
          <w:rFonts w:ascii="Times New Roman" w:hAnsi="Times New Roman" w:cs="Times New Roman"/>
          <w:sz w:val="24"/>
          <w:szCs w:val="24"/>
        </w:rPr>
        <w:t xml:space="preserve">Chociaż raz w ciągu całego życia używało tych substancji 21,40% młodszych uczniów i 37,00% starszych uczniów. Na drugim miejscu pod względem rozpowszechnienia używania substancji nielegalnych wśród uczniów ówczesnych gimnazjów jest amfetamina (4,20%), a wśród uczniów szkół wyższego poziomu – </w:t>
      </w:r>
      <w:proofErr w:type="spellStart"/>
      <w:r w:rsidR="00A43D0C" w:rsidRPr="00EB121D">
        <w:rPr>
          <w:rFonts w:ascii="Times New Roman" w:hAnsi="Times New Roman" w:cs="Times New Roman"/>
          <w:sz w:val="24"/>
          <w:szCs w:val="24"/>
        </w:rPr>
        <w:t>ecstasy</w:t>
      </w:r>
      <w:proofErr w:type="spellEnd"/>
      <w:r w:rsidR="00A43D0C" w:rsidRPr="00EB121D">
        <w:rPr>
          <w:rFonts w:ascii="Times New Roman" w:hAnsi="Times New Roman" w:cs="Times New Roman"/>
          <w:sz w:val="24"/>
          <w:szCs w:val="24"/>
        </w:rPr>
        <w:t xml:space="preserve"> (5,10%). </w:t>
      </w:r>
    </w:p>
    <w:p w14:paraId="5E83629A" w14:textId="77777777" w:rsidR="00A43D0C" w:rsidRPr="00B77809" w:rsidRDefault="00A43D0C" w:rsidP="00A43D0C">
      <w:pPr>
        <w:pStyle w:val="Default"/>
        <w:jc w:val="both"/>
        <w:rPr>
          <w:color w:val="auto"/>
        </w:rPr>
      </w:pPr>
      <w:r w:rsidRPr="00900642">
        <w:rPr>
          <w:color w:val="auto"/>
        </w:rPr>
        <w:t>W czasie ostatnich 12 miesięcy przed badaniem marihuana lub haszysz i przetwory konopi są na pierwszym miejscu pod względem rozpowszechnienia wśród młodzieży. W ówczesnych klasach trzecich gimnazjów używało tych środków ponad 16,7</w:t>
      </w:r>
      <w:r>
        <w:rPr>
          <w:color w:val="auto"/>
        </w:rPr>
        <w:t>0</w:t>
      </w:r>
      <w:r w:rsidRPr="00900642">
        <w:rPr>
          <w:color w:val="auto"/>
        </w:rPr>
        <w:t xml:space="preserve">% uczniów, </w:t>
      </w:r>
      <w:r>
        <w:rPr>
          <w:color w:val="auto"/>
        </w:rPr>
        <w:t xml:space="preserve">natomiast </w:t>
      </w:r>
      <w:r>
        <w:rPr>
          <w:color w:val="auto"/>
        </w:rPr>
        <w:br/>
      </w:r>
      <w:r w:rsidRPr="00900642">
        <w:rPr>
          <w:color w:val="auto"/>
        </w:rPr>
        <w:t>w ówczesnych klasach drugich szkół ponadgimnazjalnych – 29,6</w:t>
      </w:r>
      <w:r>
        <w:rPr>
          <w:color w:val="auto"/>
        </w:rPr>
        <w:t>0</w:t>
      </w:r>
      <w:r w:rsidRPr="00900642">
        <w:rPr>
          <w:color w:val="auto"/>
        </w:rPr>
        <w:t>%.</w:t>
      </w:r>
    </w:p>
    <w:p w14:paraId="716A85D5" w14:textId="77777777" w:rsidR="00A43D0C" w:rsidRPr="00A43D0C" w:rsidRDefault="00A43D0C" w:rsidP="00EB121D">
      <w:pPr>
        <w:keepNext/>
        <w:keepLines/>
        <w:spacing w:after="0" w:line="240" w:lineRule="auto"/>
        <w:jc w:val="both"/>
        <w:outlineLvl w:val="1"/>
        <w:rPr>
          <w:rFonts w:ascii="Times New Roman" w:hAnsi="Times New Roman" w:cs="Times New Roman"/>
          <w:sz w:val="24"/>
          <w:szCs w:val="24"/>
        </w:rPr>
      </w:pPr>
      <w:r w:rsidRPr="00A43D0C">
        <w:rPr>
          <w:rFonts w:ascii="Times New Roman" w:hAnsi="Times New Roman" w:cs="Times New Roman"/>
          <w:sz w:val="24"/>
          <w:szCs w:val="24"/>
        </w:rPr>
        <w:t>W czasie ostatnich 30 dni przed badaniem 9,00% uczniów klas trzecich gimnazjów i 15,10% uczniów klas drugich szkół ponadgimnazjalnych używało marihuany lub haszyszu.</w:t>
      </w:r>
    </w:p>
    <w:p w14:paraId="1E9D3F0E" w14:textId="77777777" w:rsidR="00A43D0C" w:rsidRPr="00A43D0C" w:rsidRDefault="00A43D0C" w:rsidP="00EB121D">
      <w:pPr>
        <w:keepNext/>
        <w:keepLines/>
        <w:tabs>
          <w:tab w:val="left" w:pos="3146"/>
        </w:tabs>
        <w:spacing w:after="0" w:line="240" w:lineRule="auto"/>
        <w:outlineLvl w:val="1"/>
        <w:rPr>
          <w:rFonts w:ascii="Times New Roman" w:hAnsi="Times New Roman" w:cs="Times New Roman"/>
          <w:color w:val="8EAADB" w:themeColor="accent5" w:themeTint="99"/>
          <w:sz w:val="28"/>
          <w:szCs w:val="24"/>
        </w:rPr>
      </w:pPr>
      <w:r w:rsidRPr="00A43D0C">
        <w:rPr>
          <w:rFonts w:ascii="Times New Roman" w:hAnsi="Times New Roman" w:cs="Times New Roman"/>
        </w:rPr>
        <w:t>Do problemowych użytkowników marihuany lub haszyszu zidentyfikowanych przy pomocy testu przesiewowego zaliczyć można 5,20% ówczesnych gimnazjalistów oraz 6,70% uczniów ze starszej grupy.</w:t>
      </w:r>
    </w:p>
    <w:p w14:paraId="1188CD89" w14:textId="77777777" w:rsidR="00A43D0C" w:rsidRPr="00A43D0C" w:rsidRDefault="00A43D0C" w:rsidP="00EB121D">
      <w:pPr>
        <w:autoSpaceDE w:val="0"/>
        <w:autoSpaceDN w:val="0"/>
        <w:adjustRightInd w:val="0"/>
        <w:spacing w:after="0" w:line="240" w:lineRule="auto"/>
        <w:jc w:val="both"/>
        <w:rPr>
          <w:rFonts w:ascii="Times New Roman" w:hAnsi="Times New Roman" w:cs="Times New Roman"/>
          <w:color w:val="FF0000"/>
          <w:sz w:val="24"/>
          <w:szCs w:val="24"/>
        </w:rPr>
      </w:pPr>
      <w:r w:rsidRPr="00A43D0C">
        <w:rPr>
          <w:rFonts w:ascii="Times New Roman" w:hAnsi="Times New Roman" w:cs="Times New Roman"/>
          <w:sz w:val="24"/>
          <w:szCs w:val="24"/>
        </w:rPr>
        <w:t>W przypadku uczniów ze szkół w Gminie Opoczno</w:t>
      </w:r>
      <w:r w:rsidR="00EB121D">
        <w:rPr>
          <w:rFonts w:ascii="Times New Roman" w:hAnsi="Times New Roman" w:cs="Times New Roman"/>
          <w:sz w:val="24"/>
          <w:szCs w:val="24"/>
        </w:rPr>
        <w:t xml:space="preserve"> </w:t>
      </w:r>
      <w:r w:rsidRPr="00A43D0C">
        <w:rPr>
          <w:rFonts w:ascii="Times New Roman" w:hAnsi="Times New Roman" w:cs="Times New Roman"/>
          <w:b/>
          <w:sz w:val="24"/>
          <w:szCs w:val="24"/>
        </w:rPr>
        <w:t>problem narkotykowy również nie przybiera dużych rozmiarów</w:t>
      </w:r>
      <w:r w:rsidRPr="00A43D0C">
        <w:rPr>
          <w:rFonts w:ascii="Times New Roman" w:hAnsi="Times New Roman" w:cs="Times New Roman"/>
          <w:sz w:val="24"/>
          <w:szCs w:val="24"/>
        </w:rPr>
        <w:t xml:space="preserve">. Jedynie 3,62%, tj. 5 uczniów z młodszej grupy wiekowej zadeklarowało sięganie po substancje psychoaktywne. W przypadku starszych uczniów kontakt z substancjami psychoaktywnymi miało 22,73% uczniów, tj. 5 osób. </w:t>
      </w:r>
    </w:p>
    <w:p w14:paraId="4841C541" w14:textId="77777777" w:rsidR="00A43D0C" w:rsidRPr="00A43D0C" w:rsidRDefault="00A43D0C" w:rsidP="00EB121D">
      <w:pPr>
        <w:autoSpaceDE w:val="0"/>
        <w:autoSpaceDN w:val="0"/>
        <w:adjustRightInd w:val="0"/>
        <w:spacing w:after="0" w:line="240" w:lineRule="auto"/>
        <w:jc w:val="both"/>
        <w:rPr>
          <w:rFonts w:ascii="Times New Roman" w:hAnsi="Times New Roman" w:cs="Times New Roman"/>
          <w:sz w:val="24"/>
          <w:szCs w:val="24"/>
        </w:rPr>
      </w:pPr>
      <w:r w:rsidRPr="00A43D0C">
        <w:rPr>
          <w:rFonts w:ascii="Times New Roman" w:hAnsi="Times New Roman" w:cs="Times New Roman"/>
          <w:sz w:val="24"/>
          <w:szCs w:val="24"/>
        </w:rPr>
        <w:t>Uczniowie młodsi sięgali po te substancje głównie w grupie znajomych (60,00%), sięgnęli po nie, bo chcieli się dobrze bawić (80,00%), a substancje psychoaktywne zażywali w domu (60,00%) oraz u koleżanki, kolegi (60,00%).</w:t>
      </w:r>
    </w:p>
    <w:p w14:paraId="1E392934" w14:textId="77777777" w:rsidR="00A43D0C" w:rsidRPr="00A43D0C" w:rsidRDefault="00A43D0C" w:rsidP="00EB121D">
      <w:pPr>
        <w:autoSpaceDE w:val="0"/>
        <w:autoSpaceDN w:val="0"/>
        <w:adjustRightInd w:val="0"/>
        <w:spacing w:after="0" w:line="240" w:lineRule="auto"/>
        <w:jc w:val="both"/>
        <w:rPr>
          <w:rFonts w:ascii="Times New Roman" w:hAnsi="Times New Roman" w:cs="Times New Roman"/>
          <w:sz w:val="24"/>
          <w:szCs w:val="24"/>
        </w:rPr>
      </w:pPr>
      <w:r w:rsidRPr="00A43D0C">
        <w:rPr>
          <w:rFonts w:ascii="Times New Roman" w:hAnsi="Times New Roman" w:cs="Times New Roman"/>
          <w:sz w:val="24"/>
          <w:szCs w:val="24"/>
        </w:rPr>
        <w:t xml:space="preserve">Starsi uczniowie zażywali pierwszy raz środki psychoaktywne podczas imprezy towarzyskiej (50,00%). W większości kupili je od kogoś znanego ze słyszenia, ale nie osobiście (50,00%), </w:t>
      </w:r>
      <w:r w:rsidRPr="00A43D0C">
        <w:rPr>
          <w:rFonts w:ascii="Times New Roman" w:hAnsi="Times New Roman" w:cs="Times New Roman"/>
          <w:sz w:val="24"/>
          <w:szCs w:val="24"/>
        </w:rPr>
        <w:br/>
        <w:t>a po substancje psychoaktywne sięgnęli, bo chcieli lepiej się bawić (83,33%) oraz z ciekawości (50,00%). Narkotyki zażywali głównie w barze/klubie (83,33%).</w:t>
      </w:r>
    </w:p>
    <w:p w14:paraId="11EE7A86" w14:textId="77777777" w:rsidR="00A43D0C" w:rsidRDefault="00A43D0C" w:rsidP="00EB121D">
      <w:pPr>
        <w:autoSpaceDE w:val="0"/>
        <w:autoSpaceDN w:val="0"/>
        <w:adjustRightInd w:val="0"/>
        <w:spacing w:after="0" w:line="240" w:lineRule="auto"/>
        <w:jc w:val="both"/>
        <w:rPr>
          <w:rFonts w:ascii="Times New Roman" w:hAnsi="Times New Roman" w:cs="Times New Roman"/>
          <w:sz w:val="24"/>
          <w:szCs w:val="24"/>
        </w:rPr>
      </w:pPr>
      <w:r w:rsidRPr="00A43D0C">
        <w:rPr>
          <w:rFonts w:ascii="Times New Roman" w:hAnsi="Times New Roman" w:cs="Times New Roman"/>
          <w:sz w:val="24"/>
          <w:szCs w:val="24"/>
        </w:rPr>
        <w:t>Uczniowie starsi i młodsi mają świadomość, iż sięganie po substancje psychoaktywne jest bardzo szkodliwe dla zdrowia, zdają sobie również sprawę z  konsekwe</w:t>
      </w:r>
      <w:r>
        <w:rPr>
          <w:rFonts w:ascii="Times New Roman" w:hAnsi="Times New Roman" w:cs="Times New Roman"/>
          <w:sz w:val="24"/>
          <w:szCs w:val="24"/>
        </w:rPr>
        <w:t>ncji zażywania tych substancji.</w:t>
      </w:r>
    </w:p>
    <w:p w14:paraId="04DF16DD" w14:textId="77777777" w:rsidR="00A43D0C" w:rsidRPr="00A43D0C" w:rsidRDefault="00A43D0C" w:rsidP="00A43D0C">
      <w:pPr>
        <w:autoSpaceDE w:val="0"/>
        <w:autoSpaceDN w:val="0"/>
        <w:adjustRightInd w:val="0"/>
        <w:spacing w:after="0" w:line="360" w:lineRule="auto"/>
        <w:jc w:val="both"/>
        <w:rPr>
          <w:rFonts w:ascii="Times New Roman" w:hAnsi="Times New Roman" w:cs="Times New Roman"/>
          <w:sz w:val="24"/>
          <w:szCs w:val="24"/>
        </w:rPr>
      </w:pPr>
    </w:p>
    <w:p w14:paraId="7D7CC7E4" w14:textId="77777777" w:rsidR="00A43D0C" w:rsidRPr="001A33C7" w:rsidRDefault="00EB121D" w:rsidP="00A43D0C">
      <w:pPr>
        <w:pStyle w:val="Default"/>
        <w:spacing w:line="360" w:lineRule="auto"/>
        <w:jc w:val="both"/>
        <w:rPr>
          <w:b/>
          <w:color w:val="auto"/>
        </w:rPr>
      </w:pPr>
      <w:r w:rsidRPr="001A33C7">
        <w:rPr>
          <w:b/>
          <w:color w:val="auto"/>
        </w:rPr>
        <w:lastRenderedPageBreak/>
        <w:t>3.</w:t>
      </w:r>
      <w:r w:rsidR="00A43D0C" w:rsidRPr="001A33C7">
        <w:rPr>
          <w:b/>
          <w:color w:val="auto"/>
        </w:rPr>
        <w:t>3. Problem nikotynowy</w:t>
      </w:r>
    </w:p>
    <w:p w14:paraId="370D6B17" w14:textId="77777777" w:rsidR="00A43D0C" w:rsidRDefault="00A43D0C" w:rsidP="00EB121D">
      <w:pPr>
        <w:pStyle w:val="Default"/>
        <w:jc w:val="both"/>
        <w:rPr>
          <w:color w:val="auto"/>
        </w:rPr>
      </w:pPr>
      <w:r w:rsidRPr="00C0361A">
        <w:rPr>
          <w:color w:val="auto"/>
        </w:rPr>
        <w:t xml:space="preserve">Analizując problem nikotynowy wśród dzieci i młodzieży w Polsce, można zauważyć, iż </w:t>
      </w:r>
      <w:r>
        <w:rPr>
          <w:color w:val="auto"/>
        </w:rPr>
        <w:t>j</w:t>
      </w:r>
      <w:r w:rsidRPr="00C0361A">
        <w:rPr>
          <w:color w:val="auto"/>
        </w:rPr>
        <w:t xml:space="preserve">est on coraz mniej powszechny wśród </w:t>
      </w:r>
      <w:r>
        <w:rPr>
          <w:color w:val="auto"/>
        </w:rPr>
        <w:t>tych grup</w:t>
      </w:r>
      <w:r w:rsidRPr="00C0361A">
        <w:rPr>
          <w:color w:val="auto"/>
        </w:rPr>
        <w:t xml:space="preserve">. </w:t>
      </w:r>
    </w:p>
    <w:p w14:paraId="18D2358A" w14:textId="77777777" w:rsidR="00A43D0C" w:rsidRDefault="00A43D0C" w:rsidP="00EB121D">
      <w:pPr>
        <w:pStyle w:val="Default"/>
        <w:jc w:val="both"/>
        <w:rPr>
          <w:color w:val="auto"/>
        </w:rPr>
      </w:pPr>
      <w:r w:rsidRPr="00F55860">
        <w:rPr>
          <w:color w:val="auto"/>
        </w:rPr>
        <w:t xml:space="preserve">W czasie całego życia, jakiekolwiek </w:t>
      </w:r>
      <w:r w:rsidRPr="008D3814">
        <w:rPr>
          <w:b/>
          <w:color w:val="auto"/>
        </w:rPr>
        <w:t>doświadczenia z paleniem miało 49,9</w:t>
      </w:r>
      <w:r>
        <w:rPr>
          <w:b/>
          <w:color w:val="auto"/>
        </w:rPr>
        <w:t>0</w:t>
      </w:r>
      <w:r w:rsidRPr="008D3814">
        <w:rPr>
          <w:b/>
          <w:color w:val="auto"/>
        </w:rPr>
        <w:t xml:space="preserve">% uczniów </w:t>
      </w:r>
      <w:r w:rsidRPr="00E74EBD">
        <w:rPr>
          <w:color w:val="auto"/>
        </w:rPr>
        <w:t>ówczesnych</w:t>
      </w:r>
      <w:r w:rsidRPr="008D3814">
        <w:rPr>
          <w:b/>
          <w:color w:val="auto"/>
        </w:rPr>
        <w:t xml:space="preserve"> klas trzecich gimnazjum</w:t>
      </w:r>
      <w:r w:rsidRPr="00F55860">
        <w:rPr>
          <w:color w:val="auto"/>
        </w:rPr>
        <w:t xml:space="preserve"> i 65,5</w:t>
      </w:r>
      <w:r>
        <w:rPr>
          <w:color w:val="auto"/>
        </w:rPr>
        <w:t>0</w:t>
      </w:r>
      <w:r w:rsidRPr="00F55860">
        <w:rPr>
          <w:color w:val="auto"/>
        </w:rPr>
        <w:t xml:space="preserve">% uczniów </w:t>
      </w:r>
      <w:r>
        <w:rPr>
          <w:color w:val="auto"/>
        </w:rPr>
        <w:t xml:space="preserve">ówczesnych </w:t>
      </w:r>
      <w:r w:rsidRPr="00F55860">
        <w:rPr>
          <w:color w:val="auto"/>
        </w:rPr>
        <w:t>klas drugich szkół ponadgimnazjalnych. Wśród uczniów, którzy podejmowali próby palenia można wyróżnić frakcję osób, które paliły nie więcej niż 5 razy w swoim życiu. Frakcja ta liczy 20,1</w:t>
      </w:r>
      <w:r>
        <w:rPr>
          <w:color w:val="auto"/>
        </w:rPr>
        <w:t>0</w:t>
      </w:r>
      <w:r w:rsidRPr="00F55860">
        <w:rPr>
          <w:color w:val="auto"/>
        </w:rPr>
        <w:t>% młodszych i 20,8</w:t>
      </w:r>
      <w:r>
        <w:rPr>
          <w:color w:val="auto"/>
        </w:rPr>
        <w:t>0</w:t>
      </w:r>
      <w:r w:rsidRPr="00F55860">
        <w:rPr>
          <w:color w:val="auto"/>
        </w:rPr>
        <w:t>% starszych. Jednocześnie 15,7</w:t>
      </w:r>
      <w:r>
        <w:rPr>
          <w:color w:val="auto"/>
        </w:rPr>
        <w:t>0</w:t>
      </w:r>
      <w:r w:rsidRPr="00F55860">
        <w:rPr>
          <w:color w:val="auto"/>
        </w:rPr>
        <w:t>% z pierwszej grupy i 27,2</w:t>
      </w:r>
      <w:r>
        <w:rPr>
          <w:color w:val="auto"/>
        </w:rPr>
        <w:t>0</w:t>
      </w:r>
      <w:r w:rsidRPr="00F55860">
        <w:rPr>
          <w:color w:val="auto"/>
        </w:rPr>
        <w:t>% z drugiej paliło 40 razy lub więcej. Te ostatnie frakcje badanych, to osoby, których palenie wyszło poza fazę eksperymentowania.</w:t>
      </w:r>
    </w:p>
    <w:p w14:paraId="535C9CFD" w14:textId="77777777" w:rsidR="00A43D0C" w:rsidRDefault="00A43D0C" w:rsidP="00EB121D">
      <w:pPr>
        <w:pStyle w:val="Default"/>
        <w:jc w:val="both"/>
        <w:rPr>
          <w:color w:val="auto"/>
        </w:rPr>
      </w:pPr>
      <w:r>
        <w:rPr>
          <w:b/>
          <w:color w:val="auto"/>
        </w:rPr>
        <w:t>U</w:t>
      </w:r>
      <w:r w:rsidRPr="001C496E">
        <w:rPr>
          <w:b/>
          <w:color w:val="auto"/>
        </w:rPr>
        <w:t xml:space="preserve">czniowie ze szkół w </w:t>
      </w:r>
      <w:r>
        <w:rPr>
          <w:b/>
          <w:color w:val="auto"/>
        </w:rPr>
        <w:t>Gminie Opoczno rzadziej</w:t>
      </w:r>
      <w:r w:rsidRPr="001C496E">
        <w:rPr>
          <w:b/>
          <w:color w:val="auto"/>
        </w:rPr>
        <w:t xml:space="preserve"> niż uczniowie w Polsce, palą papierosy</w:t>
      </w:r>
      <w:r w:rsidRPr="001C496E">
        <w:rPr>
          <w:color w:val="auto"/>
        </w:rPr>
        <w:t xml:space="preserve">. </w:t>
      </w:r>
      <w:r w:rsidRPr="008D3814">
        <w:rPr>
          <w:b/>
          <w:color w:val="auto"/>
        </w:rPr>
        <w:t xml:space="preserve">Do kontaktu z papierosami przyznało się </w:t>
      </w:r>
      <w:r>
        <w:rPr>
          <w:b/>
          <w:color w:val="auto"/>
        </w:rPr>
        <w:t>26,09</w:t>
      </w:r>
      <w:r w:rsidRPr="008D3814">
        <w:rPr>
          <w:b/>
          <w:color w:val="auto"/>
        </w:rPr>
        <w:t>%</w:t>
      </w:r>
      <w:r w:rsidRPr="001C496E">
        <w:rPr>
          <w:color w:val="auto"/>
        </w:rPr>
        <w:t xml:space="preserve"> uczniów</w:t>
      </w:r>
      <w:r>
        <w:rPr>
          <w:color w:val="auto"/>
        </w:rPr>
        <w:t xml:space="preserve"> w wieku 15 – 16 lat oraz 54,55% uczniów starszych. Wśród uczniów starszych22,73% paliło kilka razy w życiu, kolejne 13,64% paliło raz w życiu, 9,09% osób pali sporadycznie, a kolejne 9,09% regularnie. </w:t>
      </w:r>
    </w:p>
    <w:p w14:paraId="22FF760C" w14:textId="77777777" w:rsidR="00A43D0C" w:rsidRDefault="00A43D0C" w:rsidP="00EB121D">
      <w:pPr>
        <w:pStyle w:val="Default"/>
        <w:jc w:val="both"/>
        <w:rPr>
          <w:color w:val="auto"/>
        </w:rPr>
      </w:pPr>
      <w:r>
        <w:rPr>
          <w:color w:val="auto"/>
        </w:rPr>
        <w:t xml:space="preserve">Natomiast młodsi uczniowie palili: raz w życiu (14,49%), kilka razy 6,52%), sporadycznie (0,72%) oraz palą często (4,35%). </w:t>
      </w:r>
    </w:p>
    <w:p w14:paraId="3D605F8F" w14:textId="77777777" w:rsidR="00A43D0C" w:rsidRDefault="00A43D0C" w:rsidP="00EB121D">
      <w:pPr>
        <w:pStyle w:val="Default"/>
        <w:jc w:val="both"/>
        <w:rPr>
          <w:color w:val="auto"/>
        </w:rPr>
      </w:pPr>
      <w:r>
        <w:rPr>
          <w:color w:val="auto"/>
        </w:rPr>
        <w:t xml:space="preserve">Dane te pokazują, iż problem nikotynowy wśród uczniów ze szkół z Gminy Opoczno jest mniejszy niż w przypadku uczniów z całej Polski. </w:t>
      </w:r>
    </w:p>
    <w:p w14:paraId="44C2BB62" w14:textId="1E4F46AC" w:rsidR="00A43D0C" w:rsidRPr="00EB121D" w:rsidRDefault="00EB121D" w:rsidP="006233E3">
      <w:pPr>
        <w:pStyle w:val="Akapitzlist"/>
        <w:keepNext/>
        <w:keepLines/>
        <w:numPr>
          <w:ilvl w:val="0"/>
          <w:numId w:val="41"/>
        </w:numPr>
        <w:spacing w:after="0" w:line="240" w:lineRule="auto"/>
        <w:ind w:left="360"/>
        <w:jc w:val="both"/>
        <w:outlineLvl w:val="1"/>
        <w:rPr>
          <w:rFonts w:ascii="Times New Roman" w:hAnsi="Times New Roman" w:cs="Times New Roman"/>
          <w:b/>
          <w:sz w:val="32"/>
          <w:szCs w:val="32"/>
        </w:rPr>
      </w:pPr>
      <w:r w:rsidRPr="00EB121D">
        <w:rPr>
          <w:rFonts w:ascii="Times New Roman" w:hAnsi="Times New Roman" w:cs="Times New Roman"/>
          <w:b/>
          <w:sz w:val="32"/>
          <w:szCs w:val="32"/>
        </w:rPr>
        <w:t xml:space="preserve">Porównanie wyników i wniosków sporządzonej diagnozy </w:t>
      </w:r>
      <w:r w:rsidR="00133813">
        <w:rPr>
          <w:rFonts w:ascii="Times New Roman" w:hAnsi="Times New Roman" w:cs="Times New Roman"/>
          <w:b/>
          <w:sz w:val="32"/>
          <w:szCs w:val="32"/>
        </w:rPr>
        <w:br/>
      </w:r>
      <w:r w:rsidRPr="00EB121D">
        <w:rPr>
          <w:rFonts w:ascii="Times New Roman" w:hAnsi="Times New Roman" w:cs="Times New Roman"/>
          <w:b/>
          <w:sz w:val="32"/>
          <w:szCs w:val="32"/>
        </w:rPr>
        <w:t xml:space="preserve">z wnioskami z diagnozą przeprowadzoną w Gminie Opoczno </w:t>
      </w:r>
      <w:r w:rsidR="00133813">
        <w:rPr>
          <w:rFonts w:ascii="Times New Roman" w:hAnsi="Times New Roman" w:cs="Times New Roman"/>
          <w:b/>
          <w:sz w:val="32"/>
          <w:szCs w:val="32"/>
        </w:rPr>
        <w:br/>
      </w:r>
      <w:r w:rsidRPr="00EB121D">
        <w:rPr>
          <w:rFonts w:ascii="Times New Roman" w:hAnsi="Times New Roman" w:cs="Times New Roman"/>
          <w:b/>
          <w:sz w:val="32"/>
          <w:szCs w:val="32"/>
        </w:rPr>
        <w:t xml:space="preserve">w </w:t>
      </w:r>
      <w:r w:rsidR="001A33C7">
        <w:rPr>
          <w:rFonts w:ascii="Times New Roman" w:hAnsi="Times New Roman" w:cs="Times New Roman"/>
          <w:b/>
          <w:sz w:val="32"/>
          <w:szCs w:val="32"/>
        </w:rPr>
        <w:t xml:space="preserve">2020 </w:t>
      </w:r>
      <w:r w:rsidRPr="00EB121D">
        <w:rPr>
          <w:rFonts w:ascii="Times New Roman" w:hAnsi="Times New Roman" w:cs="Times New Roman"/>
          <w:b/>
          <w:sz w:val="32"/>
          <w:szCs w:val="32"/>
        </w:rPr>
        <w:t xml:space="preserve">roku </w:t>
      </w:r>
    </w:p>
    <w:p w14:paraId="7D9B7571" w14:textId="77777777" w:rsidR="00A43D0C" w:rsidRDefault="00A43D0C" w:rsidP="00EB121D">
      <w:pPr>
        <w:keepNext/>
        <w:keepLines/>
        <w:spacing w:after="0" w:line="240" w:lineRule="auto"/>
        <w:jc w:val="both"/>
        <w:outlineLvl w:val="1"/>
        <w:rPr>
          <w:rFonts w:ascii="Times New Roman" w:hAnsi="Times New Roman" w:cs="Times New Roman"/>
          <w:sz w:val="24"/>
          <w:szCs w:val="24"/>
        </w:rPr>
      </w:pPr>
      <w:r w:rsidRPr="00A43D0C">
        <w:rPr>
          <w:rFonts w:ascii="Times New Roman" w:hAnsi="Times New Roman" w:cs="Times New Roman"/>
          <w:sz w:val="24"/>
          <w:szCs w:val="24"/>
        </w:rPr>
        <w:t>Niniejszy rozdział poświęcony został porównaniu badań realizowanych w Gminie Opoczno</w:t>
      </w:r>
      <w:r w:rsidRPr="00A43D0C">
        <w:rPr>
          <w:rFonts w:ascii="Times New Roman" w:hAnsi="Times New Roman" w:cs="Times New Roman"/>
          <w:sz w:val="24"/>
          <w:szCs w:val="24"/>
        </w:rPr>
        <w:br/>
        <w:t>w roku 2020 i 2022. Analiza ta ma na celu sprawdzenie jak na przestrzeni lat zmieniła się skala występowania problemów społecznych w gminie. Ze względu na różnicę w budowie kwestionariusza ankiety użytego do realizacji badań w każdym roku, nie wszystkie porównywane zagadnienia będą przedstawione w perspektywie trzyletniej.</w:t>
      </w:r>
    </w:p>
    <w:p w14:paraId="4FF55DE5" w14:textId="77777777" w:rsidR="00EB121D" w:rsidRPr="00A43D0C" w:rsidRDefault="00EB121D" w:rsidP="00EB121D">
      <w:pPr>
        <w:keepNext/>
        <w:keepLines/>
        <w:spacing w:after="0" w:line="240" w:lineRule="auto"/>
        <w:jc w:val="both"/>
        <w:outlineLvl w:val="1"/>
        <w:rPr>
          <w:rFonts w:ascii="Times New Roman" w:hAnsi="Times New Roman" w:cs="Times New Roman"/>
          <w:sz w:val="24"/>
          <w:szCs w:val="24"/>
        </w:rPr>
      </w:pPr>
    </w:p>
    <w:p w14:paraId="131FFF1F" w14:textId="77777777" w:rsidR="00A43D0C" w:rsidRPr="001A33C7" w:rsidRDefault="00EB121D" w:rsidP="00EB121D">
      <w:pPr>
        <w:keepNext/>
        <w:keepLines/>
        <w:spacing w:after="0" w:line="240" w:lineRule="auto"/>
        <w:outlineLvl w:val="1"/>
        <w:rPr>
          <w:rFonts w:ascii="Times New Roman" w:hAnsi="Times New Roman" w:cs="Times New Roman"/>
          <w:b/>
          <w:color w:val="000000" w:themeColor="text1"/>
          <w:sz w:val="24"/>
          <w:szCs w:val="24"/>
        </w:rPr>
      </w:pPr>
      <w:r w:rsidRPr="001A33C7">
        <w:rPr>
          <w:rFonts w:eastAsiaTheme="majorEastAsia"/>
          <w:b/>
          <w:bCs/>
          <w:color w:val="000000" w:themeColor="text1"/>
          <w:sz w:val="24"/>
          <w:szCs w:val="24"/>
        </w:rPr>
        <w:t xml:space="preserve">4.1. </w:t>
      </w:r>
      <w:r w:rsidR="00A43D0C" w:rsidRPr="001A33C7">
        <w:rPr>
          <w:rFonts w:eastAsiaTheme="majorEastAsia"/>
          <w:b/>
          <w:bCs/>
          <w:color w:val="000000" w:themeColor="text1"/>
          <w:sz w:val="24"/>
          <w:szCs w:val="24"/>
        </w:rPr>
        <w:t xml:space="preserve"> Skala problemów społecznych wśród dorosłych mieszkańców Gminy Opoczno</w:t>
      </w:r>
    </w:p>
    <w:p w14:paraId="1D1887B3" w14:textId="3C3B6C76" w:rsidR="006233E3" w:rsidRDefault="00A43D0C" w:rsidP="00133813">
      <w:pPr>
        <w:keepNext/>
        <w:keepLines/>
        <w:spacing w:after="0" w:line="240" w:lineRule="auto"/>
        <w:ind w:left="360"/>
        <w:jc w:val="both"/>
        <w:outlineLvl w:val="1"/>
        <w:rPr>
          <w:rFonts w:ascii="Times New Roman" w:hAnsi="Times New Roman" w:cs="Times New Roman"/>
        </w:rPr>
      </w:pPr>
      <w:r w:rsidRPr="00A43D0C">
        <w:rPr>
          <w:rFonts w:ascii="Times New Roman" w:hAnsi="Times New Roman" w:cs="Times New Roman"/>
        </w:rPr>
        <w:t>Niniejszy podrozdział przedstawia porównanie wyników badań realizowanych wśród dorosłych mieszkańców Gminy Opoczno w roku 2020 i 2022.</w:t>
      </w:r>
    </w:p>
    <w:p w14:paraId="3926D8B2" w14:textId="77777777" w:rsidR="00133813" w:rsidRDefault="00133813" w:rsidP="00133813">
      <w:pPr>
        <w:keepNext/>
        <w:keepLines/>
        <w:spacing w:after="0" w:line="240" w:lineRule="auto"/>
        <w:ind w:left="360"/>
        <w:jc w:val="both"/>
        <w:outlineLvl w:val="1"/>
        <w:rPr>
          <w:rFonts w:ascii="Times New Roman" w:hAnsi="Times New Roman" w:cs="Times New Roman"/>
        </w:rPr>
      </w:pPr>
    </w:p>
    <w:p w14:paraId="642DD2D6" w14:textId="77777777" w:rsidR="00B91C43" w:rsidRDefault="00B91C43" w:rsidP="00EB121D">
      <w:pPr>
        <w:pStyle w:val="Default"/>
        <w:jc w:val="both"/>
        <w:rPr>
          <w:b/>
          <w:color w:val="auto"/>
          <w:sz w:val="22"/>
          <w:szCs w:val="22"/>
        </w:rPr>
      </w:pPr>
    </w:p>
    <w:p w14:paraId="50EFB491" w14:textId="77777777" w:rsidR="00B91C43" w:rsidRDefault="00B91C43" w:rsidP="00EB121D">
      <w:pPr>
        <w:pStyle w:val="Default"/>
        <w:jc w:val="both"/>
        <w:rPr>
          <w:b/>
          <w:color w:val="auto"/>
          <w:sz w:val="22"/>
          <w:szCs w:val="22"/>
        </w:rPr>
      </w:pPr>
    </w:p>
    <w:p w14:paraId="67D7DC19" w14:textId="77777777" w:rsidR="00B91C43" w:rsidRDefault="00B91C43" w:rsidP="00EB121D">
      <w:pPr>
        <w:pStyle w:val="Default"/>
        <w:jc w:val="both"/>
        <w:rPr>
          <w:b/>
          <w:color w:val="auto"/>
          <w:sz w:val="22"/>
          <w:szCs w:val="22"/>
        </w:rPr>
      </w:pPr>
    </w:p>
    <w:p w14:paraId="74A5D5C0" w14:textId="77777777" w:rsidR="00B91C43" w:rsidRDefault="00B91C43" w:rsidP="00EB121D">
      <w:pPr>
        <w:pStyle w:val="Default"/>
        <w:jc w:val="both"/>
        <w:rPr>
          <w:b/>
          <w:color w:val="auto"/>
          <w:sz w:val="22"/>
          <w:szCs w:val="22"/>
        </w:rPr>
      </w:pPr>
    </w:p>
    <w:p w14:paraId="1C75CBF0" w14:textId="77777777" w:rsidR="00B91C43" w:rsidRDefault="00B91C43" w:rsidP="00EB121D">
      <w:pPr>
        <w:pStyle w:val="Default"/>
        <w:jc w:val="both"/>
        <w:rPr>
          <w:b/>
          <w:color w:val="auto"/>
          <w:sz w:val="22"/>
          <w:szCs w:val="22"/>
        </w:rPr>
      </w:pPr>
    </w:p>
    <w:p w14:paraId="7CD2693E" w14:textId="77777777" w:rsidR="00B91C43" w:rsidRDefault="00B91C43" w:rsidP="00EB121D">
      <w:pPr>
        <w:pStyle w:val="Default"/>
        <w:jc w:val="both"/>
        <w:rPr>
          <w:b/>
          <w:color w:val="auto"/>
          <w:sz w:val="22"/>
          <w:szCs w:val="22"/>
        </w:rPr>
      </w:pPr>
    </w:p>
    <w:p w14:paraId="6DC0E94D" w14:textId="77777777" w:rsidR="00B91C43" w:rsidRDefault="00B91C43" w:rsidP="00EB121D">
      <w:pPr>
        <w:pStyle w:val="Default"/>
        <w:jc w:val="both"/>
        <w:rPr>
          <w:b/>
          <w:color w:val="auto"/>
          <w:sz w:val="22"/>
          <w:szCs w:val="22"/>
        </w:rPr>
      </w:pPr>
    </w:p>
    <w:p w14:paraId="06578A23" w14:textId="77777777" w:rsidR="00B91C43" w:rsidRDefault="00B91C43" w:rsidP="00EB121D">
      <w:pPr>
        <w:pStyle w:val="Default"/>
        <w:jc w:val="both"/>
        <w:rPr>
          <w:b/>
          <w:color w:val="auto"/>
          <w:sz w:val="22"/>
          <w:szCs w:val="22"/>
        </w:rPr>
      </w:pPr>
    </w:p>
    <w:p w14:paraId="2B8A1454" w14:textId="77777777" w:rsidR="00B91C43" w:rsidRDefault="00B91C43" w:rsidP="00EB121D">
      <w:pPr>
        <w:pStyle w:val="Default"/>
        <w:jc w:val="both"/>
        <w:rPr>
          <w:b/>
          <w:color w:val="auto"/>
          <w:sz w:val="22"/>
          <w:szCs w:val="22"/>
        </w:rPr>
      </w:pPr>
    </w:p>
    <w:p w14:paraId="44514DD0" w14:textId="77777777" w:rsidR="00B91C43" w:rsidRDefault="00B91C43" w:rsidP="00EB121D">
      <w:pPr>
        <w:pStyle w:val="Default"/>
        <w:jc w:val="both"/>
        <w:rPr>
          <w:b/>
          <w:color w:val="auto"/>
          <w:sz w:val="22"/>
          <w:szCs w:val="22"/>
        </w:rPr>
      </w:pPr>
    </w:p>
    <w:p w14:paraId="1CA6A833" w14:textId="77777777" w:rsidR="00B91C43" w:rsidRDefault="00B91C43" w:rsidP="00EB121D">
      <w:pPr>
        <w:pStyle w:val="Default"/>
        <w:jc w:val="both"/>
        <w:rPr>
          <w:b/>
          <w:color w:val="auto"/>
          <w:sz w:val="22"/>
          <w:szCs w:val="22"/>
        </w:rPr>
      </w:pPr>
    </w:p>
    <w:p w14:paraId="5A373772" w14:textId="77777777" w:rsidR="00B91C43" w:rsidRDefault="00B91C43" w:rsidP="00EB121D">
      <w:pPr>
        <w:pStyle w:val="Default"/>
        <w:jc w:val="both"/>
        <w:rPr>
          <w:b/>
          <w:color w:val="auto"/>
          <w:sz w:val="22"/>
          <w:szCs w:val="22"/>
        </w:rPr>
      </w:pPr>
    </w:p>
    <w:p w14:paraId="07ECD6B8" w14:textId="77777777" w:rsidR="00B91C43" w:rsidRDefault="00B91C43" w:rsidP="00EB121D">
      <w:pPr>
        <w:pStyle w:val="Default"/>
        <w:jc w:val="both"/>
        <w:rPr>
          <w:b/>
          <w:color w:val="auto"/>
          <w:sz w:val="22"/>
          <w:szCs w:val="22"/>
        </w:rPr>
      </w:pPr>
    </w:p>
    <w:p w14:paraId="32F06E5B" w14:textId="77777777" w:rsidR="00B91C43" w:rsidRDefault="00B91C43" w:rsidP="00EB121D">
      <w:pPr>
        <w:pStyle w:val="Default"/>
        <w:jc w:val="both"/>
        <w:rPr>
          <w:b/>
          <w:color w:val="auto"/>
          <w:sz w:val="22"/>
          <w:szCs w:val="22"/>
        </w:rPr>
      </w:pPr>
    </w:p>
    <w:p w14:paraId="7141951B" w14:textId="77777777" w:rsidR="00B91C43" w:rsidRDefault="00B91C43" w:rsidP="00EB121D">
      <w:pPr>
        <w:pStyle w:val="Default"/>
        <w:jc w:val="both"/>
        <w:rPr>
          <w:b/>
          <w:color w:val="auto"/>
          <w:sz w:val="22"/>
          <w:szCs w:val="22"/>
        </w:rPr>
      </w:pPr>
    </w:p>
    <w:p w14:paraId="7B49150A" w14:textId="77777777" w:rsidR="00B91C43" w:rsidRDefault="00B91C43" w:rsidP="00EB121D">
      <w:pPr>
        <w:pStyle w:val="Default"/>
        <w:jc w:val="both"/>
        <w:rPr>
          <w:b/>
          <w:color w:val="auto"/>
          <w:sz w:val="22"/>
          <w:szCs w:val="22"/>
        </w:rPr>
      </w:pPr>
    </w:p>
    <w:p w14:paraId="016A0C4A" w14:textId="77777777" w:rsidR="00B91C43" w:rsidRDefault="00B91C43" w:rsidP="00EB121D">
      <w:pPr>
        <w:pStyle w:val="Default"/>
        <w:jc w:val="both"/>
        <w:rPr>
          <w:b/>
          <w:color w:val="auto"/>
          <w:sz w:val="22"/>
          <w:szCs w:val="22"/>
        </w:rPr>
      </w:pPr>
    </w:p>
    <w:p w14:paraId="52D52BE2" w14:textId="77777777" w:rsidR="00B91C43" w:rsidRDefault="00B91C43" w:rsidP="00EB121D">
      <w:pPr>
        <w:pStyle w:val="Default"/>
        <w:jc w:val="both"/>
        <w:rPr>
          <w:b/>
          <w:color w:val="auto"/>
          <w:sz w:val="22"/>
          <w:szCs w:val="22"/>
        </w:rPr>
      </w:pPr>
    </w:p>
    <w:p w14:paraId="6A7F6110" w14:textId="77777777" w:rsidR="00B91C43" w:rsidRDefault="00B91C43" w:rsidP="00EB121D">
      <w:pPr>
        <w:pStyle w:val="Default"/>
        <w:jc w:val="both"/>
        <w:rPr>
          <w:b/>
          <w:color w:val="auto"/>
          <w:sz w:val="22"/>
          <w:szCs w:val="22"/>
        </w:rPr>
      </w:pPr>
    </w:p>
    <w:p w14:paraId="3FC8A95E" w14:textId="77777777" w:rsidR="00B91C43" w:rsidRDefault="00B91C43" w:rsidP="00EB121D">
      <w:pPr>
        <w:pStyle w:val="Default"/>
        <w:jc w:val="both"/>
        <w:rPr>
          <w:b/>
          <w:color w:val="auto"/>
          <w:sz w:val="22"/>
          <w:szCs w:val="22"/>
        </w:rPr>
      </w:pPr>
    </w:p>
    <w:p w14:paraId="43CCFF53" w14:textId="77777777" w:rsidR="00B91C43" w:rsidRDefault="00B91C43" w:rsidP="00EB121D">
      <w:pPr>
        <w:pStyle w:val="Default"/>
        <w:jc w:val="both"/>
        <w:rPr>
          <w:b/>
          <w:color w:val="auto"/>
          <w:sz w:val="22"/>
          <w:szCs w:val="22"/>
        </w:rPr>
      </w:pPr>
    </w:p>
    <w:p w14:paraId="0166F035" w14:textId="10165524" w:rsidR="00EB121D" w:rsidRPr="00EB121D" w:rsidRDefault="00A43D0C" w:rsidP="00EB121D">
      <w:pPr>
        <w:pStyle w:val="Default"/>
        <w:jc w:val="both"/>
        <w:rPr>
          <w:b/>
          <w:color w:val="auto"/>
          <w:sz w:val="22"/>
          <w:szCs w:val="22"/>
        </w:rPr>
      </w:pPr>
      <w:r w:rsidRPr="00A43D0C">
        <w:rPr>
          <w:b/>
          <w:color w:val="auto"/>
          <w:sz w:val="22"/>
          <w:szCs w:val="22"/>
        </w:rPr>
        <w:t>Tab. 3. Porównanie wyników badań wśród dorosłych mieszkańców – problem alkoholowy</w:t>
      </w:r>
    </w:p>
    <w:tbl>
      <w:tblPr>
        <w:tblStyle w:val="Tabela-Siatka"/>
        <w:tblW w:w="9634" w:type="dxa"/>
        <w:tblLook w:val="04A0" w:firstRow="1" w:lastRow="0" w:firstColumn="1" w:lastColumn="0" w:noHBand="0" w:noVBand="1"/>
      </w:tblPr>
      <w:tblGrid>
        <w:gridCol w:w="1980"/>
        <w:gridCol w:w="3544"/>
        <w:gridCol w:w="4110"/>
      </w:tblGrid>
      <w:tr w:rsidR="00A43D0C" w14:paraId="4DEFA8CC" w14:textId="77777777" w:rsidTr="00A43D0C">
        <w:tc>
          <w:tcPr>
            <w:tcW w:w="1980" w:type="dxa"/>
            <w:shd w:val="clear" w:color="auto" w:fill="F4B083" w:themeFill="accent2" w:themeFillTint="99"/>
          </w:tcPr>
          <w:p w14:paraId="6519DE9E" w14:textId="77777777" w:rsidR="00A43D0C" w:rsidRPr="00585ABB" w:rsidRDefault="00A43D0C" w:rsidP="00EB121D">
            <w:pPr>
              <w:keepNext/>
              <w:keepLines/>
              <w:outlineLvl w:val="1"/>
              <w:rPr>
                <w:rFonts w:ascii="Times New Roman" w:hAnsi="Times New Roman" w:cs="Times New Roman"/>
                <w:bCs/>
                <w:color w:val="000000" w:themeColor="text1"/>
                <w:sz w:val="24"/>
                <w:szCs w:val="28"/>
              </w:rPr>
            </w:pPr>
          </w:p>
        </w:tc>
        <w:tc>
          <w:tcPr>
            <w:tcW w:w="3544" w:type="dxa"/>
            <w:shd w:val="clear" w:color="auto" w:fill="F4B083" w:themeFill="accent2" w:themeFillTint="99"/>
          </w:tcPr>
          <w:p w14:paraId="2C7E4A89" w14:textId="77777777" w:rsidR="00A43D0C" w:rsidRDefault="00A43D0C" w:rsidP="00EB121D">
            <w:pPr>
              <w:keepNext/>
              <w:keepLines/>
              <w:jc w:val="center"/>
              <w:outlineLvl w:val="1"/>
              <w:rPr>
                <w:rFonts w:ascii="Times New Roman" w:hAnsi="Times New Roman" w:cs="Times New Roman"/>
                <w:b/>
                <w:bCs/>
                <w:color w:val="000000" w:themeColor="text1"/>
                <w:sz w:val="36"/>
                <w:szCs w:val="28"/>
              </w:rPr>
            </w:pPr>
            <w:r w:rsidRPr="0031320F">
              <w:rPr>
                <w:rFonts w:ascii="Times New Roman" w:hAnsi="Times New Roman" w:cs="Times New Roman"/>
                <w:b/>
                <w:bCs/>
                <w:color w:val="000000" w:themeColor="text1"/>
                <w:sz w:val="36"/>
                <w:szCs w:val="28"/>
              </w:rPr>
              <w:t>Diagnoza z roku 20</w:t>
            </w:r>
            <w:r>
              <w:rPr>
                <w:rFonts w:ascii="Times New Roman" w:hAnsi="Times New Roman" w:cs="Times New Roman"/>
                <w:b/>
                <w:bCs/>
                <w:color w:val="000000" w:themeColor="text1"/>
                <w:sz w:val="36"/>
                <w:szCs w:val="28"/>
              </w:rPr>
              <w:t>20</w:t>
            </w:r>
          </w:p>
          <w:p w14:paraId="03FE47BC" w14:textId="77777777" w:rsidR="00A43D0C" w:rsidRPr="0031320F" w:rsidRDefault="00A43D0C" w:rsidP="00EB121D">
            <w:pPr>
              <w:keepNext/>
              <w:keepLines/>
              <w:jc w:val="center"/>
              <w:outlineLvl w:val="1"/>
              <w:rPr>
                <w:rFonts w:ascii="Times New Roman" w:hAnsi="Times New Roman" w:cs="Times New Roman"/>
                <w:bCs/>
                <w:color w:val="000000" w:themeColor="text1"/>
                <w:sz w:val="36"/>
                <w:szCs w:val="28"/>
              </w:rPr>
            </w:pPr>
            <w:r w:rsidRPr="00B0695E">
              <w:rPr>
                <w:rFonts w:ascii="Times New Roman" w:hAnsi="Times New Roman" w:cs="Times New Roman"/>
                <w:b/>
                <w:bCs/>
                <w:color w:val="000000" w:themeColor="text1"/>
                <w:sz w:val="28"/>
                <w:szCs w:val="28"/>
              </w:rPr>
              <w:t xml:space="preserve">(przebadano </w:t>
            </w:r>
            <w:r>
              <w:rPr>
                <w:rFonts w:ascii="Times New Roman" w:hAnsi="Times New Roman" w:cs="Times New Roman"/>
                <w:b/>
                <w:bCs/>
                <w:color w:val="000000" w:themeColor="text1"/>
                <w:sz w:val="28"/>
                <w:szCs w:val="28"/>
              </w:rPr>
              <w:t xml:space="preserve">250 </w:t>
            </w:r>
            <w:r w:rsidRPr="00B0695E">
              <w:rPr>
                <w:rFonts w:ascii="Times New Roman" w:hAnsi="Times New Roman" w:cs="Times New Roman"/>
                <w:b/>
                <w:bCs/>
                <w:color w:val="000000" w:themeColor="text1"/>
                <w:sz w:val="28"/>
                <w:szCs w:val="28"/>
              </w:rPr>
              <w:t>osób)</w:t>
            </w:r>
          </w:p>
        </w:tc>
        <w:tc>
          <w:tcPr>
            <w:tcW w:w="4110" w:type="dxa"/>
            <w:shd w:val="clear" w:color="auto" w:fill="F4B083" w:themeFill="accent2" w:themeFillTint="99"/>
          </w:tcPr>
          <w:p w14:paraId="4D12A23B" w14:textId="77777777" w:rsidR="00A43D0C" w:rsidRDefault="00A43D0C" w:rsidP="00EB121D">
            <w:pPr>
              <w:keepNext/>
              <w:keepLines/>
              <w:jc w:val="center"/>
              <w:outlineLvl w:val="1"/>
              <w:rPr>
                <w:rFonts w:ascii="Times New Roman" w:hAnsi="Times New Roman" w:cs="Times New Roman"/>
                <w:b/>
                <w:bCs/>
                <w:color w:val="000000" w:themeColor="text1"/>
                <w:sz w:val="36"/>
                <w:szCs w:val="28"/>
              </w:rPr>
            </w:pPr>
            <w:r w:rsidRPr="0031320F">
              <w:rPr>
                <w:rFonts w:ascii="Times New Roman" w:hAnsi="Times New Roman" w:cs="Times New Roman"/>
                <w:b/>
                <w:bCs/>
                <w:color w:val="000000" w:themeColor="text1"/>
                <w:sz w:val="36"/>
                <w:szCs w:val="28"/>
              </w:rPr>
              <w:t>Diagnoza z roku 202</w:t>
            </w:r>
            <w:r>
              <w:rPr>
                <w:rFonts w:ascii="Times New Roman" w:hAnsi="Times New Roman" w:cs="Times New Roman"/>
                <w:b/>
                <w:bCs/>
                <w:color w:val="000000" w:themeColor="text1"/>
                <w:sz w:val="36"/>
                <w:szCs w:val="28"/>
              </w:rPr>
              <w:t>2</w:t>
            </w:r>
          </w:p>
          <w:p w14:paraId="5EE68E58" w14:textId="77777777" w:rsidR="00A43D0C" w:rsidRPr="0031320F" w:rsidRDefault="00A43D0C" w:rsidP="00EB121D">
            <w:pPr>
              <w:keepNext/>
              <w:keepLines/>
              <w:jc w:val="center"/>
              <w:outlineLvl w:val="1"/>
              <w:rPr>
                <w:rFonts w:ascii="Times New Roman" w:hAnsi="Times New Roman" w:cs="Times New Roman"/>
                <w:bCs/>
                <w:color w:val="000000" w:themeColor="text1"/>
                <w:sz w:val="36"/>
                <w:szCs w:val="28"/>
              </w:rPr>
            </w:pPr>
            <w:r w:rsidRPr="00B0695E">
              <w:rPr>
                <w:rFonts w:ascii="Times New Roman" w:hAnsi="Times New Roman" w:cs="Times New Roman"/>
                <w:b/>
                <w:bCs/>
                <w:color w:val="000000" w:themeColor="text1"/>
                <w:sz w:val="28"/>
                <w:szCs w:val="28"/>
              </w:rPr>
              <w:t xml:space="preserve">(przebadano </w:t>
            </w:r>
            <w:r>
              <w:rPr>
                <w:rFonts w:ascii="Times New Roman" w:hAnsi="Times New Roman" w:cs="Times New Roman"/>
                <w:b/>
                <w:bCs/>
                <w:color w:val="000000" w:themeColor="text1"/>
                <w:sz w:val="28"/>
                <w:szCs w:val="28"/>
              </w:rPr>
              <w:t>150 osób</w:t>
            </w:r>
            <w:r w:rsidRPr="00B0695E">
              <w:rPr>
                <w:rFonts w:ascii="Times New Roman" w:hAnsi="Times New Roman" w:cs="Times New Roman"/>
                <w:b/>
                <w:bCs/>
                <w:color w:val="000000" w:themeColor="text1"/>
                <w:sz w:val="28"/>
                <w:szCs w:val="28"/>
              </w:rPr>
              <w:t>)</w:t>
            </w:r>
          </w:p>
        </w:tc>
      </w:tr>
      <w:tr w:rsidR="00A43D0C" w14:paraId="0F09E3D9" w14:textId="77777777" w:rsidTr="00A43D0C">
        <w:tc>
          <w:tcPr>
            <w:tcW w:w="1980" w:type="dxa"/>
            <w:vMerge w:val="restart"/>
            <w:shd w:val="clear" w:color="auto" w:fill="F4B083" w:themeFill="accent2" w:themeFillTint="99"/>
            <w:vAlign w:val="center"/>
          </w:tcPr>
          <w:p w14:paraId="7E2B8A59" w14:textId="77777777" w:rsidR="00A43D0C" w:rsidRPr="00585ABB" w:rsidRDefault="00A43D0C" w:rsidP="00EB121D">
            <w:pPr>
              <w:keepNext/>
              <w:keepLines/>
              <w:outlineLvl w:val="1"/>
              <w:rPr>
                <w:rFonts w:ascii="Times New Roman" w:hAnsi="Times New Roman" w:cs="Times New Roman"/>
                <w:b/>
                <w:bCs/>
                <w:color w:val="000000" w:themeColor="text1"/>
                <w:sz w:val="36"/>
                <w:szCs w:val="28"/>
              </w:rPr>
            </w:pPr>
            <w:r w:rsidRPr="00585ABB">
              <w:rPr>
                <w:rFonts w:ascii="Times New Roman" w:hAnsi="Times New Roman" w:cs="Times New Roman"/>
                <w:b/>
                <w:bCs/>
                <w:color w:val="000000" w:themeColor="text1"/>
                <w:sz w:val="36"/>
                <w:szCs w:val="28"/>
              </w:rPr>
              <w:t>Problem alkoholowy</w:t>
            </w:r>
          </w:p>
        </w:tc>
        <w:tc>
          <w:tcPr>
            <w:tcW w:w="3544" w:type="dxa"/>
          </w:tcPr>
          <w:p w14:paraId="67677C47" w14:textId="77777777" w:rsidR="00A43D0C" w:rsidRPr="008A7C64" w:rsidRDefault="00A43D0C" w:rsidP="00EB121D">
            <w:pPr>
              <w:keepNext/>
              <w:keepLines/>
              <w:jc w:val="center"/>
              <w:outlineLvl w:val="1"/>
              <w:rPr>
                <w:rFonts w:ascii="Times New Roman" w:hAnsi="Times New Roman" w:cs="Times New Roman"/>
                <w:bCs/>
                <w:color w:val="000000" w:themeColor="text1"/>
                <w:sz w:val="24"/>
                <w:szCs w:val="28"/>
              </w:rPr>
            </w:pPr>
            <w:r w:rsidRPr="008A7C64">
              <w:rPr>
                <w:rFonts w:ascii="Times New Roman" w:hAnsi="Times New Roman" w:cs="Times New Roman"/>
                <w:bCs/>
                <w:color w:val="000000" w:themeColor="text1"/>
                <w:sz w:val="24"/>
                <w:szCs w:val="28"/>
              </w:rPr>
              <w:t xml:space="preserve">Do </w:t>
            </w:r>
            <w:r>
              <w:rPr>
                <w:rFonts w:ascii="Times New Roman" w:hAnsi="Times New Roman" w:cs="Times New Roman"/>
                <w:bCs/>
                <w:color w:val="000000" w:themeColor="text1"/>
                <w:sz w:val="24"/>
                <w:szCs w:val="28"/>
              </w:rPr>
              <w:t>spożywania alkoholu przyznało się 78,80% mieszkańców.</w:t>
            </w:r>
          </w:p>
        </w:tc>
        <w:tc>
          <w:tcPr>
            <w:tcW w:w="4110" w:type="dxa"/>
          </w:tcPr>
          <w:p w14:paraId="0817AB0E" w14:textId="77777777" w:rsidR="00A43D0C" w:rsidRPr="008A7C64" w:rsidRDefault="00A43D0C" w:rsidP="00EB121D">
            <w:pPr>
              <w:keepNext/>
              <w:keepLines/>
              <w:jc w:val="center"/>
              <w:outlineLvl w:val="1"/>
              <w:rPr>
                <w:rFonts w:ascii="Times New Roman" w:hAnsi="Times New Roman" w:cs="Times New Roman"/>
                <w:bCs/>
                <w:color w:val="000000" w:themeColor="text1"/>
                <w:sz w:val="24"/>
                <w:szCs w:val="28"/>
              </w:rPr>
            </w:pPr>
            <w:r w:rsidRPr="008A7C64">
              <w:rPr>
                <w:rFonts w:ascii="Times New Roman" w:hAnsi="Times New Roman" w:cs="Times New Roman"/>
                <w:bCs/>
                <w:color w:val="000000" w:themeColor="text1"/>
                <w:sz w:val="24"/>
                <w:szCs w:val="28"/>
              </w:rPr>
              <w:t xml:space="preserve">Do </w:t>
            </w:r>
            <w:r>
              <w:rPr>
                <w:rFonts w:ascii="Times New Roman" w:hAnsi="Times New Roman" w:cs="Times New Roman"/>
                <w:bCs/>
                <w:color w:val="000000" w:themeColor="text1"/>
                <w:sz w:val="24"/>
                <w:szCs w:val="28"/>
              </w:rPr>
              <w:t xml:space="preserve">spożywania alkoholu przyznało się 67,33% mieszkańców. </w:t>
            </w:r>
          </w:p>
        </w:tc>
      </w:tr>
      <w:tr w:rsidR="00A43D0C" w14:paraId="747DE840" w14:textId="77777777" w:rsidTr="00A43D0C">
        <w:tc>
          <w:tcPr>
            <w:tcW w:w="1980" w:type="dxa"/>
            <w:vMerge/>
            <w:shd w:val="clear" w:color="auto" w:fill="F4B083" w:themeFill="accent2" w:themeFillTint="99"/>
          </w:tcPr>
          <w:p w14:paraId="0976B24F" w14:textId="77777777" w:rsidR="00A43D0C" w:rsidRPr="00585ABB" w:rsidRDefault="00A43D0C" w:rsidP="00EB121D">
            <w:pPr>
              <w:keepNext/>
              <w:keepLines/>
              <w:outlineLvl w:val="1"/>
              <w:rPr>
                <w:rFonts w:ascii="Times New Roman" w:hAnsi="Times New Roman" w:cs="Times New Roman"/>
                <w:bCs/>
                <w:color w:val="000000" w:themeColor="text1"/>
                <w:sz w:val="24"/>
                <w:szCs w:val="28"/>
              </w:rPr>
            </w:pPr>
          </w:p>
        </w:tc>
        <w:tc>
          <w:tcPr>
            <w:tcW w:w="3544" w:type="dxa"/>
          </w:tcPr>
          <w:p w14:paraId="29A33633" w14:textId="77777777" w:rsidR="00A43D0C" w:rsidRPr="008A7C64" w:rsidRDefault="00A43D0C" w:rsidP="00EB121D">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 xml:space="preserve">Do codziennego sięgania po alkohol przyznało się 5,20% ankietowanych. </w:t>
            </w:r>
          </w:p>
        </w:tc>
        <w:tc>
          <w:tcPr>
            <w:tcW w:w="4110" w:type="dxa"/>
          </w:tcPr>
          <w:p w14:paraId="75631086" w14:textId="77777777" w:rsidR="00A43D0C" w:rsidRPr="008A7C64" w:rsidRDefault="00A43D0C" w:rsidP="00EB121D">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Do codziennego sięgania po alkohol przyznało się 1,33% ankietowanych. Zaobserwowano spadek w porównaniu do roku 2020.</w:t>
            </w:r>
          </w:p>
        </w:tc>
      </w:tr>
      <w:tr w:rsidR="00A43D0C" w14:paraId="37FF5EB4" w14:textId="77777777" w:rsidTr="00A43D0C">
        <w:tc>
          <w:tcPr>
            <w:tcW w:w="1980" w:type="dxa"/>
            <w:vMerge/>
            <w:shd w:val="clear" w:color="auto" w:fill="F4B083" w:themeFill="accent2" w:themeFillTint="99"/>
          </w:tcPr>
          <w:p w14:paraId="1D43DDF5" w14:textId="77777777" w:rsidR="00A43D0C" w:rsidRPr="00585ABB" w:rsidRDefault="00A43D0C" w:rsidP="00EB121D">
            <w:pPr>
              <w:keepNext/>
              <w:keepLines/>
              <w:outlineLvl w:val="1"/>
              <w:rPr>
                <w:rFonts w:ascii="Times New Roman" w:hAnsi="Times New Roman" w:cs="Times New Roman"/>
                <w:bCs/>
                <w:color w:val="000000" w:themeColor="text1"/>
                <w:sz w:val="24"/>
                <w:szCs w:val="28"/>
              </w:rPr>
            </w:pPr>
          </w:p>
        </w:tc>
        <w:tc>
          <w:tcPr>
            <w:tcW w:w="3544" w:type="dxa"/>
          </w:tcPr>
          <w:p w14:paraId="4FA6B979" w14:textId="77777777" w:rsidR="00A43D0C" w:rsidRPr="008A7C64" w:rsidRDefault="00A43D0C" w:rsidP="00EB121D">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 xml:space="preserve">Najpopularniejszym alkoholem wśród dorosłych mieszkańców jest piwo (51,27%). </w:t>
            </w:r>
          </w:p>
        </w:tc>
        <w:tc>
          <w:tcPr>
            <w:tcW w:w="4110" w:type="dxa"/>
          </w:tcPr>
          <w:p w14:paraId="4A263D02" w14:textId="77777777" w:rsidR="00A43D0C" w:rsidRPr="008A7C64" w:rsidRDefault="00EB121D" w:rsidP="00EB121D">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Niezmien</w:t>
            </w:r>
            <w:r w:rsidR="00A43D0C">
              <w:rPr>
                <w:rFonts w:ascii="Times New Roman" w:hAnsi="Times New Roman" w:cs="Times New Roman"/>
                <w:bCs/>
                <w:color w:val="000000" w:themeColor="text1"/>
                <w:sz w:val="24"/>
                <w:szCs w:val="28"/>
              </w:rPr>
              <w:t>nie najpopularniejszym alkoholem wśród dorosłych mieszkańców jest piwo (51,49%).</w:t>
            </w:r>
          </w:p>
        </w:tc>
      </w:tr>
      <w:tr w:rsidR="00A43D0C" w14:paraId="1E518B9E" w14:textId="77777777" w:rsidTr="00A43D0C">
        <w:tc>
          <w:tcPr>
            <w:tcW w:w="1980" w:type="dxa"/>
            <w:vMerge/>
            <w:shd w:val="clear" w:color="auto" w:fill="F4B083" w:themeFill="accent2" w:themeFillTint="99"/>
          </w:tcPr>
          <w:p w14:paraId="5AE0E539" w14:textId="77777777" w:rsidR="00A43D0C" w:rsidRPr="00585ABB" w:rsidRDefault="00A43D0C" w:rsidP="00EB121D">
            <w:pPr>
              <w:keepNext/>
              <w:keepLines/>
              <w:outlineLvl w:val="1"/>
              <w:rPr>
                <w:rFonts w:ascii="Times New Roman" w:hAnsi="Times New Roman" w:cs="Times New Roman"/>
                <w:bCs/>
                <w:color w:val="000000" w:themeColor="text1"/>
                <w:sz w:val="24"/>
                <w:szCs w:val="28"/>
              </w:rPr>
            </w:pPr>
          </w:p>
        </w:tc>
        <w:tc>
          <w:tcPr>
            <w:tcW w:w="3544" w:type="dxa"/>
          </w:tcPr>
          <w:p w14:paraId="00C6A0A4" w14:textId="77777777" w:rsidR="00A43D0C" w:rsidRPr="008A7C64" w:rsidRDefault="00A43D0C" w:rsidP="00EB121D">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2,54% mieszkańców wypija jednorazowo 11-13 i więcej porcji alkoholu.</w:t>
            </w:r>
          </w:p>
        </w:tc>
        <w:tc>
          <w:tcPr>
            <w:tcW w:w="4110" w:type="dxa"/>
          </w:tcPr>
          <w:p w14:paraId="5F0D5A64" w14:textId="77777777" w:rsidR="00A43D0C" w:rsidRPr="008A7C64" w:rsidRDefault="00A43D0C" w:rsidP="00EB121D">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Nieznacznie wzrosła liczba mieszkańców pijących jednorazowo 11-13 i więcej porcji alkoholu (2,97%).</w:t>
            </w:r>
          </w:p>
        </w:tc>
      </w:tr>
      <w:tr w:rsidR="00A43D0C" w14:paraId="7B1068CC" w14:textId="77777777" w:rsidTr="00A43D0C">
        <w:tc>
          <w:tcPr>
            <w:tcW w:w="1980" w:type="dxa"/>
            <w:vMerge/>
            <w:shd w:val="clear" w:color="auto" w:fill="F4B083" w:themeFill="accent2" w:themeFillTint="99"/>
          </w:tcPr>
          <w:p w14:paraId="3965F0CF" w14:textId="77777777" w:rsidR="00A43D0C" w:rsidRPr="00585ABB" w:rsidRDefault="00A43D0C" w:rsidP="00EB121D">
            <w:pPr>
              <w:keepNext/>
              <w:keepLines/>
              <w:outlineLvl w:val="1"/>
              <w:rPr>
                <w:rFonts w:ascii="Times New Roman" w:hAnsi="Times New Roman" w:cs="Times New Roman"/>
                <w:bCs/>
                <w:color w:val="000000" w:themeColor="text1"/>
                <w:sz w:val="24"/>
                <w:szCs w:val="28"/>
              </w:rPr>
            </w:pPr>
          </w:p>
        </w:tc>
        <w:tc>
          <w:tcPr>
            <w:tcW w:w="3544" w:type="dxa"/>
          </w:tcPr>
          <w:p w14:paraId="16D408D2" w14:textId="77777777" w:rsidR="00A43D0C" w:rsidRPr="008A7C64" w:rsidRDefault="00A43D0C" w:rsidP="00EB121D">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 xml:space="preserve">7,11% badanych wykonywało obowiązki zawodowe pod wpływem alkoholu, w tym 0,51% osób robiły to często. </w:t>
            </w:r>
          </w:p>
        </w:tc>
        <w:tc>
          <w:tcPr>
            <w:tcW w:w="4110" w:type="dxa"/>
          </w:tcPr>
          <w:p w14:paraId="5F632F09" w14:textId="77777777" w:rsidR="00A43D0C" w:rsidRPr="008A7C64" w:rsidRDefault="00A43D0C" w:rsidP="00EB121D">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 xml:space="preserve">7,92% badanych wykonywało obowiązki zawodowe pod wpływem alkoholu, w tym 1,98% osób robiły to czasami. </w:t>
            </w:r>
          </w:p>
        </w:tc>
      </w:tr>
      <w:tr w:rsidR="00A43D0C" w14:paraId="017EBD4C" w14:textId="77777777" w:rsidTr="00A43D0C">
        <w:tc>
          <w:tcPr>
            <w:tcW w:w="1980" w:type="dxa"/>
            <w:vMerge/>
            <w:shd w:val="clear" w:color="auto" w:fill="F4B083" w:themeFill="accent2" w:themeFillTint="99"/>
          </w:tcPr>
          <w:p w14:paraId="3F9155F7" w14:textId="77777777" w:rsidR="00A43D0C" w:rsidRPr="00585ABB" w:rsidRDefault="00A43D0C" w:rsidP="00EB121D">
            <w:pPr>
              <w:keepNext/>
              <w:keepLines/>
              <w:outlineLvl w:val="1"/>
              <w:rPr>
                <w:rFonts w:ascii="Times New Roman" w:hAnsi="Times New Roman" w:cs="Times New Roman"/>
                <w:bCs/>
                <w:color w:val="000000" w:themeColor="text1"/>
                <w:sz w:val="24"/>
                <w:szCs w:val="28"/>
              </w:rPr>
            </w:pPr>
          </w:p>
        </w:tc>
        <w:tc>
          <w:tcPr>
            <w:tcW w:w="3544" w:type="dxa"/>
          </w:tcPr>
          <w:p w14:paraId="459BC84F" w14:textId="77777777" w:rsidR="00A43D0C" w:rsidRPr="008A7C64" w:rsidRDefault="00A43D0C" w:rsidP="00EB121D">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 xml:space="preserve">13,20% badanych prowadziła pojazd znajdując się pod wpływem alkoholu, w tym 2,54% osób robi to często. </w:t>
            </w:r>
          </w:p>
        </w:tc>
        <w:tc>
          <w:tcPr>
            <w:tcW w:w="4110" w:type="dxa"/>
          </w:tcPr>
          <w:p w14:paraId="046067E7" w14:textId="77777777" w:rsidR="00A43D0C" w:rsidRPr="008A7C64" w:rsidRDefault="00A43D0C" w:rsidP="00EB121D">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6,93% badanych prowadziła pojazd znajdując się pod wpływem alkoholu. Obserwuje się zmniejszenie skali tego zjawiska.</w:t>
            </w:r>
          </w:p>
        </w:tc>
      </w:tr>
      <w:tr w:rsidR="00A43D0C" w14:paraId="5F006489" w14:textId="77777777" w:rsidTr="00A43D0C">
        <w:tc>
          <w:tcPr>
            <w:tcW w:w="1980" w:type="dxa"/>
            <w:vMerge/>
            <w:shd w:val="clear" w:color="auto" w:fill="F4B083" w:themeFill="accent2" w:themeFillTint="99"/>
          </w:tcPr>
          <w:p w14:paraId="7630BECF" w14:textId="77777777" w:rsidR="00A43D0C" w:rsidRPr="00585ABB" w:rsidRDefault="00A43D0C" w:rsidP="00EB121D">
            <w:pPr>
              <w:keepNext/>
              <w:keepLines/>
              <w:outlineLvl w:val="1"/>
              <w:rPr>
                <w:rFonts w:ascii="Times New Roman" w:hAnsi="Times New Roman" w:cs="Times New Roman"/>
                <w:bCs/>
                <w:color w:val="000000" w:themeColor="text1"/>
                <w:sz w:val="24"/>
                <w:szCs w:val="28"/>
              </w:rPr>
            </w:pPr>
          </w:p>
        </w:tc>
        <w:tc>
          <w:tcPr>
            <w:tcW w:w="3544" w:type="dxa"/>
          </w:tcPr>
          <w:p w14:paraId="4714FFDD" w14:textId="77777777" w:rsidR="00A43D0C" w:rsidRPr="008A7C64" w:rsidRDefault="00A43D0C" w:rsidP="00EB121D">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7,20% badanych sądzi, iż picie alkoholu w ciąży nie ma wpływu na rozwój dziecka.</w:t>
            </w:r>
          </w:p>
        </w:tc>
        <w:tc>
          <w:tcPr>
            <w:tcW w:w="4110" w:type="dxa"/>
          </w:tcPr>
          <w:p w14:paraId="0BA89FA0" w14:textId="77777777" w:rsidR="00A43D0C" w:rsidRPr="008A7C64" w:rsidRDefault="00A43D0C" w:rsidP="00EB121D">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4,67% badanych sądzi, iż picie alkoholu w ciąży nie ma wpływu na rozwój dziecka. Wiedza mieszkańców w tym zakresie uległa zwiększeniu.</w:t>
            </w:r>
          </w:p>
        </w:tc>
      </w:tr>
    </w:tbl>
    <w:p w14:paraId="2D1DCA71" w14:textId="77777777" w:rsidR="006233E3" w:rsidRDefault="006233E3" w:rsidP="00A43D0C">
      <w:pPr>
        <w:pStyle w:val="Default"/>
        <w:rPr>
          <w:b/>
          <w:color w:val="auto"/>
          <w:sz w:val="22"/>
          <w:szCs w:val="22"/>
        </w:rPr>
      </w:pPr>
    </w:p>
    <w:p w14:paraId="6AEC0F64" w14:textId="77777777" w:rsidR="006233E3" w:rsidRDefault="006233E3" w:rsidP="00A43D0C">
      <w:pPr>
        <w:pStyle w:val="Default"/>
        <w:rPr>
          <w:b/>
          <w:color w:val="auto"/>
          <w:sz w:val="22"/>
          <w:szCs w:val="22"/>
        </w:rPr>
      </w:pPr>
    </w:p>
    <w:p w14:paraId="7D174DF6" w14:textId="77777777" w:rsidR="006233E3" w:rsidRDefault="006233E3" w:rsidP="00A43D0C">
      <w:pPr>
        <w:pStyle w:val="Default"/>
        <w:rPr>
          <w:b/>
          <w:color w:val="auto"/>
          <w:sz w:val="22"/>
          <w:szCs w:val="22"/>
        </w:rPr>
      </w:pPr>
    </w:p>
    <w:p w14:paraId="0216C018" w14:textId="77777777" w:rsidR="006233E3" w:rsidRDefault="006233E3" w:rsidP="00A43D0C">
      <w:pPr>
        <w:pStyle w:val="Default"/>
        <w:rPr>
          <w:b/>
          <w:color w:val="auto"/>
          <w:sz w:val="22"/>
          <w:szCs w:val="22"/>
        </w:rPr>
      </w:pPr>
    </w:p>
    <w:p w14:paraId="3DD41796" w14:textId="77777777" w:rsidR="006233E3" w:rsidRDefault="006233E3" w:rsidP="00A43D0C">
      <w:pPr>
        <w:pStyle w:val="Default"/>
        <w:rPr>
          <w:b/>
          <w:color w:val="auto"/>
          <w:sz w:val="22"/>
          <w:szCs w:val="22"/>
        </w:rPr>
      </w:pPr>
    </w:p>
    <w:p w14:paraId="0C99982F" w14:textId="77777777" w:rsidR="006233E3" w:rsidRDefault="006233E3" w:rsidP="00A43D0C">
      <w:pPr>
        <w:pStyle w:val="Default"/>
        <w:rPr>
          <w:b/>
          <w:color w:val="auto"/>
          <w:sz w:val="22"/>
          <w:szCs w:val="22"/>
        </w:rPr>
      </w:pPr>
    </w:p>
    <w:p w14:paraId="7B700083" w14:textId="77777777" w:rsidR="006233E3" w:rsidRDefault="006233E3" w:rsidP="00A43D0C">
      <w:pPr>
        <w:pStyle w:val="Default"/>
        <w:rPr>
          <w:b/>
          <w:color w:val="auto"/>
          <w:sz w:val="22"/>
          <w:szCs w:val="22"/>
        </w:rPr>
      </w:pPr>
    </w:p>
    <w:p w14:paraId="12D09FB2" w14:textId="77777777" w:rsidR="006233E3" w:rsidRDefault="006233E3" w:rsidP="00A43D0C">
      <w:pPr>
        <w:pStyle w:val="Default"/>
        <w:rPr>
          <w:b/>
          <w:color w:val="auto"/>
          <w:sz w:val="22"/>
          <w:szCs w:val="22"/>
        </w:rPr>
      </w:pPr>
    </w:p>
    <w:p w14:paraId="688B3E1D" w14:textId="77777777" w:rsidR="006233E3" w:rsidRDefault="006233E3" w:rsidP="00A43D0C">
      <w:pPr>
        <w:pStyle w:val="Default"/>
        <w:rPr>
          <w:b/>
          <w:color w:val="auto"/>
          <w:sz w:val="22"/>
          <w:szCs w:val="22"/>
        </w:rPr>
      </w:pPr>
    </w:p>
    <w:p w14:paraId="40DABF31" w14:textId="77777777" w:rsidR="006233E3" w:rsidRDefault="006233E3" w:rsidP="00A43D0C">
      <w:pPr>
        <w:pStyle w:val="Default"/>
        <w:rPr>
          <w:b/>
          <w:color w:val="auto"/>
          <w:sz w:val="22"/>
          <w:szCs w:val="22"/>
        </w:rPr>
      </w:pPr>
    </w:p>
    <w:p w14:paraId="22E5A0C8" w14:textId="77777777" w:rsidR="006233E3" w:rsidRDefault="006233E3" w:rsidP="00A43D0C">
      <w:pPr>
        <w:pStyle w:val="Default"/>
        <w:rPr>
          <w:b/>
          <w:color w:val="auto"/>
          <w:sz w:val="22"/>
          <w:szCs w:val="22"/>
        </w:rPr>
      </w:pPr>
    </w:p>
    <w:p w14:paraId="5E55D44C" w14:textId="77777777" w:rsidR="006233E3" w:rsidRDefault="006233E3" w:rsidP="00A43D0C">
      <w:pPr>
        <w:pStyle w:val="Default"/>
        <w:rPr>
          <w:b/>
          <w:color w:val="auto"/>
          <w:sz w:val="22"/>
          <w:szCs w:val="22"/>
        </w:rPr>
      </w:pPr>
    </w:p>
    <w:p w14:paraId="1DBE57EE" w14:textId="77777777" w:rsidR="006233E3" w:rsidRDefault="006233E3" w:rsidP="00A43D0C">
      <w:pPr>
        <w:pStyle w:val="Default"/>
        <w:rPr>
          <w:b/>
          <w:color w:val="auto"/>
          <w:sz w:val="22"/>
          <w:szCs w:val="22"/>
        </w:rPr>
      </w:pPr>
    </w:p>
    <w:p w14:paraId="2A4003A7" w14:textId="77777777" w:rsidR="006233E3" w:rsidRDefault="006233E3" w:rsidP="00A43D0C">
      <w:pPr>
        <w:pStyle w:val="Default"/>
        <w:rPr>
          <w:b/>
          <w:color w:val="auto"/>
          <w:sz w:val="22"/>
          <w:szCs w:val="22"/>
        </w:rPr>
      </w:pPr>
    </w:p>
    <w:p w14:paraId="74D8EE5D" w14:textId="77777777" w:rsidR="006233E3" w:rsidRDefault="006233E3" w:rsidP="00A43D0C">
      <w:pPr>
        <w:pStyle w:val="Default"/>
        <w:rPr>
          <w:b/>
          <w:color w:val="auto"/>
          <w:sz w:val="22"/>
          <w:szCs w:val="22"/>
        </w:rPr>
      </w:pPr>
    </w:p>
    <w:p w14:paraId="413D57AD" w14:textId="77777777" w:rsidR="006233E3" w:rsidRDefault="006233E3" w:rsidP="00A43D0C">
      <w:pPr>
        <w:pStyle w:val="Default"/>
        <w:rPr>
          <w:b/>
          <w:color w:val="auto"/>
          <w:sz w:val="22"/>
          <w:szCs w:val="22"/>
        </w:rPr>
      </w:pPr>
    </w:p>
    <w:p w14:paraId="69596548" w14:textId="77777777" w:rsidR="006233E3" w:rsidRDefault="006233E3" w:rsidP="00A43D0C">
      <w:pPr>
        <w:pStyle w:val="Default"/>
        <w:rPr>
          <w:b/>
          <w:color w:val="auto"/>
          <w:sz w:val="22"/>
          <w:szCs w:val="22"/>
        </w:rPr>
      </w:pPr>
    </w:p>
    <w:p w14:paraId="258F6867" w14:textId="77777777" w:rsidR="006233E3" w:rsidRDefault="006233E3" w:rsidP="00A43D0C">
      <w:pPr>
        <w:pStyle w:val="Default"/>
        <w:rPr>
          <w:b/>
          <w:color w:val="auto"/>
          <w:sz w:val="22"/>
          <w:szCs w:val="22"/>
        </w:rPr>
      </w:pPr>
    </w:p>
    <w:p w14:paraId="09A50AD1" w14:textId="77777777" w:rsidR="006233E3" w:rsidRDefault="006233E3" w:rsidP="00A43D0C">
      <w:pPr>
        <w:pStyle w:val="Default"/>
        <w:rPr>
          <w:b/>
          <w:color w:val="auto"/>
          <w:sz w:val="22"/>
          <w:szCs w:val="22"/>
        </w:rPr>
      </w:pPr>
    </w:p>
    <w:p w14:paraId="1B9CADC6" w14:textId="77777777" w:rsidR="006233E3" w:rsidRDefault="006233E3" w:rsidP="00A43D0C">
      <w:pPr>
        <w:pStyle w:val="Default"/>
        <w:rPr>
          <w:b/>
          <w:color w:val="auto"/>
          <w:sz w:val="22"/>
          <w:szCs w:val="22"/>
        </w:rPr>
      </w:pPr>
    </w:p>
    <w:p w14:paraId="64C34118" w14:textId="77777777" w:rsidR="006233E3" w:rsidRDefault="006233E3" w:rsidP="00A43D0C">
      <w:pPr>
        <w:pStyle w:val="Default"/>
        <w:rPr>
          <w:b/>
          <w:color w:val="auto"/>
          <w:sz w:val="22"/>
          <w:szCs w:val="22"/>
        </w:rPr>
      </w:pPr>
    </w:p>
    <w:p w14:paraId="31A53074" w14:textId="77777777" w:rsidR="006233E3" w:rsidRDefault="006233E3" w:rsidP="00A43D0C">
      <w:pPr>
        <w:pStyle w:val="Default"/>
        <w:rPr>
          <w:b/>
          <w:color w:val="auto"/>
          <w:sz w:val="22"/>
          <w:szCs w:val="22"/>
        </w:rPr>
      </w:pPr>
    </w:p>
    <w:p w14:paraId="294099D9" w14:textId="77777777" w:rsidR="006233E3" w:rsidRDefault="006233E3" w:rsidP="00A43D0C">
      <w:pPr>
        <w:pStyle w:val="Default"/>
        <w:rPr>
          <w:b/>
          <w:color w:val="auto"/>
          <w:sz w:val="22"/>
          <w:szCs w:val="22"/>
        </w:rPr>
      </w:pPr>
    </w:p>
    <w:p w14:paraId="2E5AED27" w14:textId="68364760" w:rsidR="006233E3" w:rsidRDefault="00A43D0C" w:rsidP="00A43D0C">
      <w:pPr>
        <w:pStyle w:val="Default"/>
        <w:rPr>
          <w:b/>
          <w:color w:val="auto"/>
          <w:sz w:val="22"/>
          <w:szCs w:val="22"/>
        </w:rPr>
      </w:pPr>
      <w:r w:rsidRPr="00A43D0C">
        <w:rPr>
          <w:b/>
          <w:color w:val="auto"/>
          <w:sz w:val="22"/>
          <w:szCs w:val="22"/>
        </w:rPr>
        <w:t xml:space="preserve">Tab. 4. Porównanie wyników badań wśród dorosłych mieszkańców – </w:t>
      </w:r>
      <w:r w:rsidR="006233E3">
        <w:rPr>
          <w:b/>
          <w:color w:val="auto"/>
          <w:sz w:val="22"/>
          <w:szCs w:val="22"/>
        </w:rPr>
        <w:t xml:space="preserve">problem nikotynowy </w:t>
      </w:r>
      <w:r w:rsidR="00133813">
        <w:rPr>
          <w:b/>
          <w:color w:val="auto"/>
          <w:sz w:val="22"/>
          <w:szCs w:val="22"/>
        </w:rPr>
        <w:br/>
      </w:r>
      <w:r w:rsidR="006233E3">
        <w:rPr>
          <w:b/>
          <w:color w:val="auto"/>
          <w:sz w:val="22"/>
          <w:szCs w:val="22"/>
        </w:rPr>
        <w:t>i narkotykowy</w:t>
      </w:r>
    </w:p>
    <w:p w14:paraId="7148CA68" w14:textId="77777777" w:rsidR="006233E3" w:rsidRDefault="006233E3" w:rsidP="00A43D0C">
      <w:pPr>
        <w:pStyle w:val="Default"/>
        <w:rPr>
          <w:b/>
          <w:color w:val="auto"/>
          <w:sz w:val="22"/>
          <w:szCs w:val="22"/>
        </w:rPr>
      </w:pPr>
    </w:p>
    <w:p w14:paraId="1089DE70" w14:textId="77777777" w:rsidR="006233E3" w:rsidRDefault="006233E3" w:rsidP="00A43D0C">
      <w:pPr>
        <w:pStyle w:val="Default"/>
        <w:rPr>
          <w:b/>
          <w:color w:val="auto"/>
          <w:sz w:val="22"/>
          <w:szCs w:val="22"/>
        </w:rPr>
      </w:pPr>
    </w:p>
    <w:tbl>
      <w:tblPr>
        <w:tblStyle w:val="Tabela-Siatka"/>
        <w:tblW w:w="9634" w:type="dxa"/>
        <w:tblLook w:val="04A0" w:firstRow="1" w:lastRow="0" w:firstColumn="1" w:lastColumn="0" w:noHBand="0" w:noVBand="1"/>
      </w:tblPr>
      <w:tblGrid>
        <w:gridCol w:w="2263"/>
        <w:gridCol w:w="3778"/>
        <w:gridCol w:w="3593"/>
      </w:tblGrid>
      <w:tr w:rsidR="006233E3" w14:paraId="26DD9113" w14:textId="77777777" w:rsidTr="001A33C7">
        <w:tc>
          <w:tcPr>
            <w:tcW w:w="2263" w:type="dxa"/>
            <w:shd w:val="clear" w:color="auto" w:fill="F4B083" w:themeFill="accent2" w:themeFillTint="99"/>
          </w:tcPr>
          <w:p w14:paraId="14271C79" w14:textId="77777777" w:rsidR="006233E3" w:rsidRPr="00585ABB" w:rsidRDefault="006233E3" w:rsidP="001A33C7">
            <w:pPr>
              <w:keepNext/>
              <w:keepLines/>
              <w:spacing w:line="276" w:lineRule="auto"/>
              <w:outlineLvl w:val="1"/>
              <w:rPr>
                <w:rFonts w:ascii="Times New Roman" w:hAnsi="Times New Roman" w:cs="Times New Roman"/>
                <w:bCs/>
                <w:color w:val="000000" w:themeColor="text1"/>
                <w:sz w:val="24"/>
                <w:szCs w:val="28"/>
              </w:rPr>
            </w:pPr>
          </w:p>
        </w:tc>
        <w:tc>
          <w:tcPr>
            <w:tcW w:w="3778" w:type="dxa"/>
            <w:shd w:val="clear" w:color="auto" w:fill="F4B083" w:themeFill="accent2" w:themeFillTint="99"/>
          </w:tcPr>
          <w:p w14:paraId="3B7C00C2" w14:textId="77777777" w:rsidR="006233E3" w:rsidRDefault="006233E3" w:rsidP="001A33C7">
            <w:pPr>
              <w:keepNext/>
              <w:keepLines/>
              <w:jc w:val="center"/>
              <w:outlineLvl w:val="1"/>
              <w:rPr>
                <w:rFonts w:ascii="Times New Roman" w:hAnsi="Times New Roman" w:cs="Times New Roman"/>
                <w:b/>
                <w:bCs/>
                <w:color w:val="000000" w:themeColor="text1"/>
                <w:sz w:val="36"/>
                <w:szCs w:val="28"/>
              </w:rPr>
            </w:pPr>
            <w:r w:rsidRPr="0031320F">
              <w:rPr>
                <w:rFonts w:ascii="Times New Roman" w:hAnsi="Times New Roman" w:cs="Times New Roman"/>
                <w:b/>
                <w:bCs/>
                <w:color w:val="000000" w:themeColor="text1"/>
                <w:sz w:val="36"/>
                <w:szCs w:val="28"/>
              </w:rPr>
              <w:t>Diagnoza z roku 20</w:t>
            </w:r>
            <w:r>
              <w:rPr>
                <w:rFonts w:ascii="Times New Roman" w:hAnsi="Times New Roman" w:cs="Times New Roman"/>
                <w:b/>
                <w:bCs/>
                <w:color w:val="000000" w:themeColor="text1"/>
                <w:sz w:val="36"/>
                <w:szCs w:val="28"/>
              </w:rPr>
              <w:t>20</w:t>
            </w:r>
          </w:p>
          <w:p w14:paraId="1F35F22A" w14:textId="77777777" w:rsidR="006233E3" w:rsidRPr="0031320F" w:rsidRDefault="006233E3" w:rsidP="001A33C7">
            <w:pPr>
              <w:keepNext/>
              <w:keepLines/>
              <w:jc w:val="center"/>
              <w:outlineLvl w:val="1"/>
              <w:rPr>
                <w:rFonts w:ascii="Times New Roman" w:hAnsi="Times New Roman" w:cs="Times New Roman"/>
                <w:bCs/>
                <w:color w:val="000000" w:themeColor="text1"/>
                <w:sz w:val="36"/>
                <w:szCs w:val="28"/>
              </w:rPr>
            </w:pPr>
            <w:r w:rsidRPr="00B0695E">
              <w:rPr>
                <w:rFonts w:ascii="Times New Roman" w:hAnsi="Times New Roman" w:cs="Times New Roman"/>
                <w:b/>
                <w:bCs/>
                <w:color w:val="000000" w:themeColor="text1"/>
                <w:sz w:val="28"/>
                <w:szCs w:val="28"/>
              </w:rPr>
              <w:t xml:space="preserve">(przebadano </w:t>
            </w:r>
            <w:r>
              <w:rPr>
                <w:rFonts w:ascii="Times New Roman" w:hAnsi="Times New Roman" w:cs="Times New Roman"/>
                <w:b/>
                <w:bCs/>
                <w:color w:val="000000" w:themeColor="text1"/>
                <w:sz w:val="28"/>
                <w:szCs w:val="28"/>
              </w:rPr>
              <w:t>250</w:t>
            </w:r>
            <w:r w:rsidRPr="00B0695E">
              <w:rPr>
                <w:rFonts w:ascii="Times New Roman" w:hAnsi="Times New Roman" w:cs="Times New Roman"/>
                <w:b/>
                <w:bCs/>
                <w:color w:val="000000" w:themeColor="text1"/>
                <w:sz w:val="28"/>
                <w:szCs w:val="28"/>
              </w:rPr>
              <w:t xml:space="preserve"> osób)</w:t>
            </w:r>
          </w:p>
        </w:tc>
        <w:tc>
          <w:tcPr>
            <w:tcW w:w="3593" w:type="dxa"/>
            <w:shd w:val="clear" w:color="auto" w:fill="F4B083" w:themeFill="accent2" w:themeFillTint="99"/>
          </w:tcPr>
          <w:p w14:paraId="7397E702" w14:textId="77777777" w:rsidR="006233E3" w:rsidRDefault="006233E3" w:rsidP="001A33C7">
            <w:pPr>
              <w:keepNext/>
              <w:keepLines/>
              <w:jc w:val="center"/>
              <w:outlineLvl w:val="1"/>
              <w:rPr>
                <w:rFonts w:ascii="Times New Roman" w:hAnsi="Times New Roman" w:cs="Times New Roman"/>
                <w:b/>
                <w:bCs/>
                <w:color w:val="000000" w:themeColor="text1"/>
                <w:sz w:val="36"/>
                <w:szCs w:val="28"/>
              </w:rPr>
            </w:pPr>
            <w:r w:rsidRPr="0031320F">
              <w:rPr>
                <w:rFonts w:ascii="Times New Roman" w:hAnsi="Times New Roman" w:cs="Times New Roman"/>
                <w:b/>
                <w:bCs/>
                <w:color w:val="000000" w:themeColor="text1"/>
                <w:sz w:val="36"/>
                <w:szCs w:val="28"/>
              </w:rPr>
              <w:t>Diagnoza z roku 202</w:t>
            </w:r>
            <w:r>
              <w:rPr>
                <w:rFonts w:ascii="Times New Roman" w:hAnsi="Times New Roman" w:cs="Times New Roman"/>
                <w:b/>
                <w:bCs/>
                <w:color w:val="000000" w:themeColor="text1"/>
                <w:sz w:val="36"/>
                <w:szCs w:val="28"/>
              </w:rPr>
              <w:t>2</w:t>
            </w:r>
          </w:p>
          <w:p w14:paraId="258628F2" w14:textId="77777777" w:rsidR="006233E3" w:rsidRPr="0031320F" w:rsidRDefault="006233E3" w:rsidP="001A33C7">
            <w:pPr>
              <w:keepNext/>
              <w:keepLines/>
              <w:jc w:val="center"/>
              <w:outlineLvl w:val="1"/>
              <w:rPr>
                <w:rFonts w:ascii="Times New Roman" w:hAnsi="Times New Roman" w:cs="Times New Roman"/>
                <w:bCs/>
                <w:color w:val="000000" w:themeColor="text1"/>
                <w:sz w:val="36"/>
                <w:szCs w:val="28"/>
              </w:rPr>
            </w:pPr>
            <w:r w:rsidRPr="00B0695E">
              <w:rPr>
                <w:rFonts w:ascii="Times New Roman" w:hAnsi="Times New Roman" w:cs="Times New Roman"/>
                <w:b/>
                <w:bCs/>
                <w:color w:val="000000" w:themeColor="text1"/>
                <w:sz w:val="28"/>
                <w:szCs w:val="28"/>
              </w:rPr>
              <w:t xml:space="preserve">(przebadano </w:t>
            </w:r>
            <w:r>
              <w:rPr>
                <w:rFonts w:ascii="Times New Roman" w:hAnsi="Times New Roman" w:cs="Times New Roman"/>
                <w:b/>
                <w:bCs/>
                <w:color w:val="000000" w:themeColor="text1"/>
                <w:sz w:val="28"/>
                <w:szCs w:val="28"/>
              </w:rPr>
              <w:t>150 osób</w:t>
            </w:r>
            <w:r w:rsidRPr="00B0695E">
              <w:rPr>
                <w:rFonts w:ascii="Times New Roman" w:hAnsi="Times New Roman" w:cs="Times New Roman"/>
                <w:b/>
                <w:bCs/>
                <w:color w:val="000000" w:themeColor="text1"/>
                <w:sz w:val="28"/>
                <w:szCs w:val="28"/>
              </w:rPr>
              <w:t>)</w:t>
            </w:r>
          </w:p>
        </w:tc>
      </w:tr>
      <w:tr w:rsidR="006233E3" w14:paraId="1431166D" w14:textId="77777777" w:rsidTr="001A33C7">
        <w:tc>
          <w:tcPr>
            <w:tcW w:w="2263" w:type="dxa"/>
            <w:vMerge w:val="restart"/>
            <w:shd w:val="clear" w:color="auto" w:fill="F4B083" w:themeFill="accent2" w:themeFillTint="99"/>
            <w:vAlign w:val="center"/>
          </w:tcPr>
          <w:p w14:paraId="1D13527B" w14:textId="77777777" w:rsidR="006233E3" w:rsidRPr="00585ABB" w:rsidRDefault="006233E3" w:rsidP="001A33C7">
            <w:pPr>
              <w:keepNext/>
              <w:keepLines/>
              <w:outlineLvl w:val="1"/>
              <w:rPr>
                <w:rFonts w:ascii="Times New Roman" w:hAnsi="Times New Roman" w:cs="Times New Roman"/>
                <w:b/>
                <w:bCs/>
                <w:color w:val="000000" w:themeColor="text1"/>
                <w:sz w:val="36"/>
                <w:szCs w:val="28"/>
              </w:rPr>
            </w:pPr>
            <w:r w:rsidRPr="00585ABB">
              <w:rPr>
                <w:rFonts w:ascii="Times New Roman" w:hAnsi="Times New Roman" w:cs="Times New Roman"/>
                <w:b/>
                <w:bCs/>
                <w:color w:val="000000" w:themeColor="text1"/>
                <w:sz w:val="36"/>
                <w:szCs w:val="28"/>
              </w:rPr>
              <w:t xml:space="preserve">Problem </w:t>
            </w:r>
            <w:r>
              <w:rPr>
                <w:rFonts w:ascii="Times New Roman" w:hAnsi="Times New Roman" w:cs="Times New Roman"/>
                <w:b/>
                <w:bCs/>
                <w:color w:val="000000" w:themeColor="text1"/>
                <w:sz w:val="36"/>
                <w:szCs w:val="28"/>
              </w:rPr>
              <w:t xml:space="preserve">nikotynowy i </w:t>
            </w:r>
            <w:r w:rsidRPr="00585ABB">
              <w:rPr>
                <w:rFonts w:ascii="Times New Roman" w:hAnsi="Times New Roman" w:cs="Times New Roman"/>
                <w:b/>
                <w:bCs/>
                <w:color w:val="000000" w:themeColor="text1"/>
                <w:sz w:val="36"/>
                <w:szCs w:val="28"/>
              </w:rPr>
              <w:t>narkotykowy</w:t>
            </w:r>
          </w:p>
        </w:tc>
        <w:tc>
          <w:tcPr>
            <w:tcW w:w="3778" w:type="dxa"/>
          </w:tcPr>
          <w:p w14:paraId="09500497" w14:textId="77777777" w:rsidR="006233E3" w:rsidRPr="00585ABB" w:rsidRDefault="006233E3" w:rsidP="001A33C7">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Do palenia papierosów przyznało się 34,80% mieszkańców.</w:t>
            </w:r>
          </w:p>
        </w:tc>
        <w:tc>
          <w:tcPr>
            <w:tcW w:w="3593" w:type="dxa"/>
          </w:tcPr>
          <w:p w14:paraId="5DCCC868" w14:textId="77777777" w:rsidR="006233E3" w:rsidRPr="00585ABB" w:rsidRDefault="006233E3" w:rsidP="001A33C7">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Zaobserwowano wzrost liczby mieszkańców palących papierosy. Obecnie ten fakt deklaruje 38,67% osób.</w:t>
            </w:r>
          </w:p>
        </w:tc>
      </w:tr>
      <w:tr w:rsidR="006233E3" w14:paraId="1E3C1A9B" w14:textId="77777777" w:rsidTr="001A33C7">
        <w:tc>
          <w:tcPr>
            <w:tcW w:w="2263" w:type="dxa"/>
            <w:vMerge/>
            <w:shd w:val="clear" w:color="auto" w:fill="F4B083" w:themeFill="accent2" w:themeFillTint="99"/>
          </w:tcPr>
          <w:p w14:paraId="3A360281" w14:textId="77777777" w:rsidR="006233E3" w:rsidRPr="00585ABB" w:rsidRDefault="006233E3" w:rsidP="001A33C7">
            <w:pPr>
              <w:keepNext/>
              <w:keepLines/>
              <w:spacing w:line="276" w:lineRule="auto"/>
              <w:outlineLvl w:val="1"/>
              <w:rPr>
                <w:rFonts w:ascii="Times New Roman" w:hAnsi="Times New Roman" w:cs="Times New Roman"/>
                <w:bCs/>
                <w:color w:val="000000" w:themeColor="text1"/>
                <w:sz w:val="24"/>
                <w:szCs w:val="28"/>
              </w:rPr>
            </w:pPr>
          </w:p>
        </w:tc>
        <w:tc>
          <w:tcPr>
            <w:tcW w:w="3778" w:type="dxa"/>
          </w:tcPr>
          <w:p w14:paraId="450ADD77" w14:textId="77777777" w:rsidR="006233E3" w:rsidRPr="00585ABB" w:rsidRDefault="006233E3" w:rsidP="001A33C7">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24,40% ankietowanych pali papierosy codziennie.</w:t>
            </w:r>
          </w:p>
        </w:tc>
        <w:tc>
          <w:tcPr>
            <w:tcW w:w="3593" w:type="dxa"/>
          </w:tcPr>
          <w:p w14:paraId="4CDEE676" w14:textId="77777777" w:rsidR="006233E3" w:rsidRPr="00585ABB" w:rsidRDefault="006233E3" w:rsidP="001A33C7">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Nieznacznie wzrósł odsetek mieszkańców palących codziennie z 24,40% do 24,67%.</w:t>
            </w:r>
          </w:p>
        </w:tc>
      </w:tr>
      <w:tr w:rsidR="006233E3" w14:paraId="7E5181A8" w14:textId="77777777" w:rsidTr="001A33C7">
        <w:tc>
          <w:tcPr>
            <w:tcW w:w="2263" w:type="dxa"/>
            <w:vMerge/>
            <w:shd w:val="clear" w:color="auto" w:fill="F4B083" w:themeFill="accent2" w:themeFillTint="99"/>
          </w:tcPr>
          <w:p w14:paraId="02D568B4" w14:textId="77777777" w:rsidR="006233E3" w:rsidRPr="00585ABB" w:rsidRDefault="006233E3" w:rsidP="001A33C7">
            <w:pPr>
              <w:keepNext/>
              <w:keepLines/>
              <w:spacing w:line="276" w:lineRule="auto"/>
              <w:outlineLvl w:val="1"/>
              <w:rPr>
                <w:rFonts w:ascii="Times New Roman" w:hAnsi="Times New Roman" w:cs="Times New Roman"/>
                <w:bCs/>
                <w:color w:val="000000" w:themeColor="text1"/>
                <w:sz w:val="24"/>
                <w:szCs w:val="28"/>
              </w:rPr>
            </w:pPr>
          </w:p>
        </w:tc>
        <w:tc>
          <w:tcPr>
            <w:tcW w:w="3778" w:type="dxa"/>
          </w:tcPr>
          <w:p w14:paraId="501E844D" w14:textId="77777777" w:rsidR="006233E3" w:rsidRDefault="006233E3" w:rsidP="001A33C7">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14,94% badanych każdego dnia wypala od 16 do 25 papierosów.</w:t>
            </w:r>
          </w:p>
        </w:tc>
        <w:tc>
          <w:tcPr>
            <w:tcW w:w="3593" w:type="dxa"/>
          </w:tcPr>
          <w:p w14:paraId="3DC65FAF" w14:textId="77777777" w:rsidR="006233E3" w:rsidRDefault="006233E3" w:rsidP="001A33C7">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Wzrosła liczba ankietowanych, którzy każdego dnia palą od 16 do 25 papierosów (34,48%).</w:t>
            </w:r>
          </w:p>
        </w:tc>
      </w:tr>
      <w:tr w:rsidR="006233E3" w14:paraId="48F221EA" w14:textId="77777777" w:rsidTr="001A33C7">
        <w:tc>
          <w:tcPr>
            <w:tcW w:w="2263" w:type="dxa"/>
            <w:vMerge/>
            <w:shd w:val="clear" w:color="auto" w:fill="F4B083" w:themeFill="accent2" w:themeFillTint="99"/>
          </w:tcPr>
          <w:p w14:paraId="17E7F601" w14:textId="77777777" w:rsidR="006233E3" w:rsidRPr="00585ABB" w:rsidRDefault="006233E3" w:rsidP="001A33C7">
            <w:pPr>
              <w:keepNext/>
              <w:keepLines/>
              <w:spacing w:line="276" w:lineRule="auto"/>
              <w:outlineLvl w:val="1"/>
              <w:rPr>
                <w:rFonts w:ascii="Times New Roman" w:hAnsi="Times New Roman" w:cs="Times New Roman"/>
                <w:bCs/>
                <w:color w:val="000000" w:themeColor="text1"/>
                <w:sz w:val="24"/>
                <w:szCs w:val="28"/>
              </w:rPr>
            </w:pPr>
          </w:p>
        </w:tc>
        <w:tc>
          <w:tcPr>
            <w:tcW w:w="3778" w:type="dxa"/>
          </w:tcPr>
          <w:p w14:paraId="38D55476" w14:textId="77777777" w:rsidR="006233E3" w:rsidRDefault="006233E3" w:rsidP="001A33C7">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8,05% ankietowanych nigdy nie próbowało rzucić palenia.</w:t>
            </w:r>
          </w:p>
        </w:tc>
        <w:tc>
          <w:tcPr>
            <w:tcW w:w="3593" w:type="dxa"/>
          </w:tcPr>
          <w:p w14:paraId="6B16135F" w14:textId="77777777" w:rsidR="006233E3" w:rsidRDefault="006233E3" w:rsidP="001A33C7">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10,34% ankietowanych nigdy nie próbowało rzucić palenia.</w:t>
            </w:r>
          </w:p>
        </w:tc>
      </w:tr>
      <w:tr w:rsidR="006233E3" w14:paraId="78FA3772" w14:textId="77777777" w:rsidTr="001A33C7">
        <w:tc>
          <w:tcPr>
            <w:tcW w:w="2263" w:type="dxa"/>
            <w:vMerge/>
            <w:shd w:val="clear" w:color="auto" w:fill="F4B083" w:themeFill="accent2" w:themeFillTint="99"/>
          </w:tcPr>
          <w:p w14:paraId="0C0BF856" w14:textId="77777777" w:rsidR="006233E3" w:rsidRPr="00585ABB" w:rsidRDefault="006233E3" w:rsidP="001A33C7">
            <w:pPr>
              <w:keepNext/>
              <w:keepLines/>
              <w:spacing w:line="276" w:lineRule="auto"/>
              <w:outlineLvl w:val="1"/>
              <w:rPr>
                <w:rFonts w:ascii="Times New Roman" w:hAnsi="Times New Roman" w:cs="Times New Roman"/>
                <w:bCs/>
                <w:color w:val="000000" w:themeColor="text1"/>
                <w:sz w:val="24"/>
                <w:szCs w:val="28"/>
              </w:rPr>
            </w:pPr>
          </w:p>
        </w:tc>
        <w:tc>
          <w:tcPr>
            <w:tcW w:w="3778" w:type="dxa"/>
          </w:tcPr>
          <w:p w14:paraId="4242A50D" w14:textId="77777777" w:rsidR="006233E3" w:rsidRDefault="006233E3" w:rsidP="001A33C7">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8,80% ankietowanych miało kontakt z narkotykami, w tym 0,80% osób sięga po nie codziennie lub prawie codziennie.</w:t>
            </w:r>
          </w:p>
        </w:tc>
        <w:tc>
          <w:tcPr>
            <w:tcW w:w="3593" w:type="dxa"/>
          </w:tcPr>
          <w:p w14:paraId="11C2CB34" w14:textId="77777777" w:rsidR="006233E3" w:rsidRDefault="006233E3" w:rsidP="001A33C7">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12</w:t>
            </w:r>
            <w:r w:rsidRPr="004C199D">
              <w:rPr>
                <w:rFonts w:ascii="Times New Roman" w:hAnsi="Times New Roman" w:cs="Times New Roman"/>
                <w:bCs/>
                <w:color w:val="000000" w:themeColor="text1"/>
                <w:sz w:val="24"/>
                <w:szCs w:val="28"/>
              </w:rPr>
              <w:t>,00% badanych zadeklarowało spożywanie środków psychoaktywnych, w tym 5,</w:t>
            </w:r>
            <w:r>
              <w:rPr>
                <w:rFonts w:ascii="Times New Roman" w:hAnsi="Times New Roman" w:cs="Times New Roman"/>
                <w:bCs/>
                <w:color w:val="000000" w:themeColor="text1"/>
                <w:sz w:val="24"/>
                <w:szCs w:val="28"/>
              </w:rPr>
              <w:t>33</w:t>
            </w:r>
            <w:r w:rsidRPr="004C199D">
              <w:rPr>
                <w:rFonts w:ascii="Times New Roman" w:hAnsi="Times New Roman" w:cs="Times New Roman"/>
                <w:bCs/>
                <w:color w:val="000000" w:themeColor="text1"/>
                <w:sz w:val="24"/>
                <w:szCs w:val="28"/>
              </w:rPr>
              <w:t>% osób zażywało te substancje jednokrotnie</w:t>
            </w:r>
            <w:r>
              <w:rPr>
                <w:rFonts w:ascii="Times New Roman" w:hAnsi="Times New Roman" w:cs="Times New Roman"/>
                <w:bCs/>
                <w:color w:val="000000" w:themeColor="text1"/>
                <w:sz w:val="24"/>
                <w:szCs w:val="28"/>
              </w:rPr>
              <w:t>.</w:t>
            </w:r>
          </w:p>
        </w:tc>
      </w:tr>
      <w:tr w:rsidR="006233E3" w14:paraId="20B52E2F" w14:textId="77777777" w:rsidTr="001A33C7">
        <w:tc>
          <w:tcPr>
            <w:tcW w:w="2263" w:type="dxa"/>
            <w:vMerge/>
            <w:shd w:val="clear" w:color="auto" w:fill="F4B083" w:themeFill="accent2" w:themeFillTint="99"/>
          </w:tcPr>
          <w:p w14:paraId="322DFB0A" w14:textId="77777777" w:rsidR="006233E3" w:rsidRPr="00585ABB" w:rsidRDefault="006233E3" w:rsidP="001A33C7">
            <w:pPr>
              <w:keepNext/>
              <w:keepLines/>
              <w:spacing w:line="276" w:lineRule="auto"/>
              <w:outlineLvl w:val="1"/>
              <w:rPr>
                <w:rFonts w:ascii="Times New Roman" w:hAnsi="Times New Roman" w:cs="Times New Roman"/>
                <w:bCs/>
                <w:color w:val="000000" w:themeColor="text1"/>
                <w:sz w:val="24"/>
                <w:szCs w:val="28"/>
              </w:rPr>
            </w:pPr>
          </w:p>
        </w:tc>
        <w:tc>
          <w:tcPr>
            <w:tcW w:w="3778" w:type="dxa"/>
          </w:tcPr>
          <w:p w14:paraId="29047465" w14:textId="77777777" w:rsidR="006233E3" w:rsidRDefault="006233E3" w:rsidP="001A33C7">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 xml:space="preserve">W opinii 10,40% osób </w:t>
            </w:r>
            <w:r>
              <w:rPr>
                <w:rFonts w:ascii="Times New Roman" w:hAnsi="Times New Roman" w:cs="Times New Roman"/>
                <w:bCs/>
                <w:color w:val="000000" w:themeColor="text1"/>
                <w:sz w:val="24"/>
                <w:szCs w:val="28"/>
              </w:rPr>
              <w:br/>
              <w:t>w gminie łatwo zdobyć narkotyki.</w:t>
            </w:r>
          </w:p>
        </w:tc>
        <w:tc>
          <w:tcPr>
            <w:tcW w:w="3593" w:type="dxa"/>
          </w:tcPr>
          <w:p w14:paraId="2AF1FE4A" w14:textId="77777777" w:rsidR="006233E3" w:rsidRDefault="006233E3" w:rsidP="001A33C7">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 xml:space="preserve">W opinii 28,00% osób </w:t>
            </w:r>
            <w:r>
              <w:rPr>
                <w:rFonts w:ascii="Times New Roman" w:hAnsi="Times New Roman" w:cs="Times New Roman"/>
                <w:bCs/>
                <w:color w:val="000000" w:themeColor="text1"/>
                <w:sz w:val="24"/>
                <w:szCs w:val="28"/>
              </w:rPr>
              <w:br/>
              <w:t>w gminie łatwo zdobyć narkotyki.</w:t>
            </w:r>
          </w:p>
        </w:tc>
      </w:tr>
      <w:tr w:rsidR="006233E3" w14:paraId="554A82AB" w14:textId="77777777" w:rsidTr="001A33C7">
        <w:tc>
          <w:tcPr>
            <w:tcW w:w="2263" w:type="dxa"/>
            <w:vMerge/>
            <w:shd w:val="clear" w:color="auto" w:fill="F4B083" w:themeFill="accent2" w:themeFillTint="99"/>
          </w:tcPr>
          <w:p w14:paraId="61B9779F" w14:textId="77777777" w:rsidR="006233E3" w:rsidRPr="00585ABB" w:rsidRDefault="006233E3" w:rsidP="001A33C7">
            <w:pPr>
              <w:keepNext/>
              <w:keepLines/>
              <w:spacing w:line="276" w:lineRule="auto"/>
              <w:outlineLvl w:val="1"/>
              <w:rPr>
                <w:rFonts w:ascii="Times New Roman" w:hAnsi="Times New Roman" w:cs="Times New Roman"/>
                <w:bCs/>
                <w:color w:val="000000" w:themeColor="text1"/>
                <w:sz w:val="24"/>
                <w:szCs w:val="28"/>
              </w:rPr>
            </w:pPr>
          </w:p>
        </w:tc>
        <w:tc>
          <w:tcPr>
            <w:tcW w:w="3778" w:type="dxa"/>
          </w:tcPr>
          <w:p w14:paraId="232EF198" w14:textId="77777777" w:rsidR="006233E3" w:rsidRDefault="006233E3" w:rsidP="001A33C7">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45,20% ankietowanych jest za legalizacją marihuany.</w:t>
            </w:r>
          </w:p>
        </w:tc>
        <w:tc>
          <w:tcPr>
            <w:tcW w:w="3593" w:type="dxa"/>
          </w:tcPr>
          <w:p w14:paraId="5AF71E19" w14:textId="77777777" w:rsidR="006233E3" w:rsidRDefault="006233E3" w:rsidP="001A33C7">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26,67% ankietowanych jest za legalizacją marihuany.</w:t>
            </w:r>
          </w:p>
        </w:tc>
      </w:tr>
      <w:tr w:rsidR="006233E3" w14:paraId="7A20F1D1" w14:textId="77777777" w:rsidTr="001A33C7">
        <w:tc>
          <w:tcPr>
            <w:tcW w:w="2263" w:type="dxa"/>
            <w:vMerge/>
            <w:shd w:val="clear" w:color="auto" w:fill="F4B083" w:themeFill="accent2" w:themeFillTint="99"/>
          </w:tcPr>
          <w:p w14:paraId="2683AEF1" w14:textId="77777777" w:rsidR="006233E3" w:rsidRPr="00585ABB" w:rsidRDefault="006233E3" w:rsidP="001A33C7">
            <w:pPr>
              <w:keepNext/>
              <w:keepLines/>
              <w:spacing w:line="276" w:lineRule="auto"/>
              <w:outlineLvl w:val="1"/>
              <w:rPr>
                <w:rFonts w:ascii="Times New Roman" w:hAnsi="Times New Roman" w:cs="Times New Roman"/>
                <w:bCs/>
                <w:color w:val="000000" w:themeColor="text1"/>
                <w:sz w:val="24"/>
                <w:szCs w:val="28"/>
              </w:rPr>
            </w:pPr>
          </w:p>
        </w:tc>
        <w:tc>
          <w:tcPr>
            <w:tcW w:w="3778" w:type="dxa"/>
          </w:tcPr>
          <w:p w14:paraId="24DB1EB5" w14:textId="77777777" w:rsidR="006233E3" w:rsidRDefault="006233E3" w:rsidP="001A33C7">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 xml:space="preserve">59,20% ankietowanych uważa, że nawet jednorazowy kontakt </w:t>
            </w:r>
            <w:r>
              <w:rPr>
                <w:rFonts w:ascii="Times New Roman" w:hAnsi="Times New Roman" w:cs="Times New Roman"/>
                <w:bCs/>
                <w:color w:val="000000" w:themeColor="text1"/>
                <w:sz w:val="24"/>
                <w:szCs w:val="28"/>
              </w:rPr>
              <w:br/>
              <w:t>z narkotykami może uzależniać.</w:t>
            </w:r>
          </w:p>
        </w:tc>
        <w:tc>
          <w:tcPr>
            <w:tcW w:w="3593" w:type="dxa"/>
          </w:tcPr>
          <w:p w14:paraId="0535C05A" w14:textId="77777777" w:rsidR="006233E3" w:rsidRDefault="006233E3" w:rsidP="001A33C7">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 xml:space="preserve">75,33% ankietowanych uważa, że nawet jednorazowy kontakt </w:t>
            </w:r>
            <w:r>
              <w:rPr>
                <w:rFonts w:ascii="Times New Roman" w:hAnsi="Times New Roman" w:cs="Times New Roman"/>
                <w:bCs/>
                <w:color w:val="000000" w:themeColor="text1"/>
                <w:sz w:val="24"/>
                <w:szCs w:val="28"/>
              </w:rPr>
              <w:br/>
              <w:t>z narkotykami może uzależniać.</w:t>
            </w:r>
          </w:p>
        </w:tc>
      </w:tr>
    </w:tbl>
    <w:p w14:paraId="5CE9D6CF" w14:textId="77777777" w:rsidR="006233E3" w:rsidRDefault="006233E3" w:rsidP="006233E3">
      <w:pPr>
        <w:keepNext/>
        <w:keepLines/>
        <w:spacing w:after="0"/>
        <w:outlineLvl w:val="1"/>
        <w:rPr>
          <w:rFonts w:ascii="Times New Roman" w:hAnsi="Times New Roman" w:cs="Times New Roman"/>
          <w:b/>
          <w:bCs/>
          <w:color w:val="FFFFFF"/>
          <w:sz w:val="28"/>
          <w:szCs w:val="28"/>
        </w:rPr>
      </w:pPr>
    </w:p>
    <w:p w14:paraId="11E2B505" w14:textId="77777777" w:rsidR="006233E3" w:rsidRDefault="006233E3" w:rsidP="00A43D0C">
      <w:pPr>
        <w:pStyle w:val="Default"/>
        <w:rPr>
          <w:b/>
          <w:color w:val="auto"/>
          <w:sz w:val="22"/>
          <w:szCs w:val="22"/>
        </w:rPr>
      </w:pPr>
    </w:p>
    <w:p w14:paraId="414730EC" w14:textId="77777777" w:rsidR="006233E3" w:rsidRDefault="006233E3" w:rsidP="00A43D0C">
      <w:pPr>
        <w:pStyle w:val="Default"/>
        <w:rPr>
          <w:b/>
          <w:color w:val="auto"/>
          <w:sz w:val="22"/>
          <w:szCs w:val="22"/>
        </w:rPr>
      </w:pPr>
    </w:p>
    <w:p w14:paraId="632C98BC" w14:textId="77777777" w:rsidR="006233E3" w:rsidRDefault="006233E3" w:rsidP="00A43D0C">
      <w:pPr>
        <w:pStyle w:val="Default"/>
        <w:rPr>
          <w:b/>
          <w:color w:val="auto"/>
          <w:sz w:val="22"/>
          <w:szCs w:val="22"/>
        </w:rPr>
      </w:pPr>
    </w:p>
    <w:p w14:paraId="40EC5DAE" w14:textId="77777777" w:rsidR="006233E3" w:rsidRDefault="006233E3" w:rsidP="00A43D0C">
      <w:pPr>
        <w:pStyle w:val="Default"/>
        <w:rPr>
          <w:b/>
          <w:color w:val="auto"/>
          <w:sz w:val="22"/>
          <w:szCs w:val="22"/>
        </w:rPr>
      </w:pPr>
    </w:p>
    <w:p w14:paraId="46D2BFF1" w14:textId="77777777" w:rsidR="006233E3" w:rsidRDefault="006233E3" w:rsidP="00A43D0C">
      <w:pPr>
        <w:pStyle w:val="Default"/>
        <w:rPr>
          <w:b/>
          <w:color w:val="auto"/>
          <w:sz w:val="22"/>
          <w:szCs w:val="22"/>
        </w:rPr>
      </w:pPr>
    </w:p>
    <w:p w14:paraId="1E1A5153" w14:textId="77777777" w:rsidR="006233E3" w:rsidRDefault="006233E3" w:rsidP="00A43D0C">
      <w:pPr>
        <w:pStyle w:val="Default"/>
        <w:rPr>
          <w:b/>
          <w:color w:val="auto"/>
          <w:sz w:val="22"/>
          <w:szCs w:val="22"/>
        </w:rPr>
      </w:pPr>
    </w:p>
    <w:p w14:paraId="72AEAFA5" w14:textId="77777777" w:rsidR="006233E3" w:rsidRDefault="006233E3" w:rsidP="00A43D0C">
      <w:pPr>
        <w:pStyle w:val="Default"/>
        <w:rPr>
          <w:b/>
          <w:color w:val="auto"/>
          <w:sz w:val="22"/>
          <w:szCs w:val="22"/>
        </w:rPr>
      </w:pPr>
    </w:p>
    <w:p w14:paraId="32954C9F" w14:textId="77777777" w:rsidR="006233E3" w:rsidRDefault="006233E3" w:rsidP="00A43D0C">
      <w:pPr>
        <w:pStyle w:val="Default"/>
        <w:rPr>
          <w:b/>
          <w:color w:val="auto"/>
          <w:sz w:val="22"/>
          <w:szCs w:val="22"/>
        </w:rPr>
      </w:pPr>
    </w:p>
    <w:p w14:paraId="24A93705" w14:textId="77777777" w:rsidR="006233E3" w:rsidRDefault="006233E3" w:rsidP="00A43D0C">
      <w:pPr>
        <w:pStyle w:val="Default"/>
        <w:rPr>
          <w:b/>
          <w:color w:val="auto"/>
          <w:sz w:val="22"/>
          <w:szCs w:val="22"/>
        </w:rPr>
      </w:pPr>
    </w:p>
    <w:p w14:paraId="0AB08AB2" w14:textId="77777777" w:rsidR="006233E3" w:rsidRDefault="006233E3" w:rsidP="00A43D0C">
      <w:pPr>
        <w:pStyle w:val="Default"/>
        <w:rPr>
          <w:b/>
          <w:color w:val="auto"/>
          <w:sz w:val="22"/>
          <w:szCs w:val="22"/>
        </w:rPr>
      </w:pPr>
    </w:p>
    <w:p w14:paraId="31C573E8" w14:textId="77777777" w:rsidR="006233E3" w:rsidRDefault="006233E3" w:rsidP="00A43D0C">
      <w:pPr>
        <w:pStyle w:val="Default"/>
        <w:rPr>
          <w:b/>
          <w:color w:val="auto"/>
          <w:sz w:val="22"/>
          <w:szCs w:val="22"/>
        </w:rPr>
      </w:pPr>
    </w:p>
    <w:p w14:paraId="7EFC4952" w14:textId="77777777" w:rsidR="006233E3" w:rsidRDefault="006233E3" w:rsidP="00A43D0C">
      <w:pPr>
        <w:pStyle w:val="Default"/>
        <w:rPr>
          <w:b/>
          <w:color w:val="auto"/>
          <w:sz w:val="22"/>
          <w:szCs w:val="22"/>
        </w:rPr>
      </w:pPr>
    </w:p>
    <w:p w14:paraId="2F95B7EA" w14:textId="77777777" w:rsidR="006233E3" w:rsidRDefault="006233E3" w:rsidP="00A43D0C">
      <w:pPr>
        <w:pStyle w:val="Default"/>
        <w:rPr>
          <w:b/>
          <w:color w:val="auto"/>
          <w:sz w:val="22"/>
          <w:szCs w:val="22"/>
        </w:rPr>
      </w:pPr>
    </w:p>
    <w:p w14:paraId="1DBD5FDB" w14:textId="77777777" w:rsidR="006233E3" w:rsidRDefault="006233E3" w:rsidP="00A43D0C">
      <w:pPr>
        <w:pStyle w:val="Default"/>
        <w:rPr>
          <w:b/>
          <w:color w:val="auto"/>
          <w:sz w:val="22"/>
          <w:szCs w:val="22"/>
        </w:rPr>
      </w:pPr>
    </w:p>
    <w:p w14:paraId="051311DB" w14:textId="77777777" w:rsidR="006233E3" w:rsidRDefault="006233E3" w:rsidP="00A43D0C">
      <w:pPr>
        <w:pStyle w:val="Default"/>
        <w:rPr>
          <w:b/>
          <w:color w:val="auto"/>
          <w:sz w:val="22"/>
          <w:szCs w:val="22"/>
        </w:rPr>
      </w:pPr>
    </w:p>
    <w:p w14:paraId="47A0A200" w14:textId="77777777" w:rsidR="006233E3" w:rsidRDefault="006233E3" w:rsidP="00A43D0C">
      <w:pPr>
        <w:pStyle w:val="Default"/>
        <w:rPr>
          <w:b/>
          <w:color w:val="auto"/>
          <w:sz w:val="22"/>
          <w:szCs w:val="22"/>
        </w:rPr>
      </w:pPr>
    </w:p>
    <w:p w14:paraId="7873B09D" w14:textId="77777777" w:rsidR="006233E3" w:rsidRDefault="006233E3" w:rsidP="00A43D0C">
      <w:pPr>
        <w:pStyle w:val="Default"/>
        <w:rPr>
          <w:b/>
          <w:color w:val="auto"/>
          <w:sz w:val="22"/>
          <w:szCs w:val="22"/>
        </w:rPr>
      </w:pPr>
    </w:p>
    <w:p w14:paraId="094B7658" w14:textId="77777777" w:rsidR="00EB121D" w:rsidRPr="006233E3" w:rsidRDefault="006233E3" w:rsidP="006233E3">
      <w:pPr>
        <w:pStyle w:val="Default"/>
        <w:rPr>
          <w:b/>
          <w:color w:val="auto"/>
          <w:sz w:val="22"/>
          <w:szCs w:val="22"/>
        </w:rPr>
      </w:pPr>
      <w:r>
        <w:rPr>
          <w:b/>
          <w:color w:val="auto"/>
          <w:sz w:val="22"/>
          <w:szCs w:val="22"/>
        </w:rPr>
        <w:t xml:space="preserve">                  </w:t>
      </w:r>
    </w:p>
    <w:p w14:paraId="2F07B276" w14:textId="77777777" w:rsidR="00EB121D" w:rsidRPr="00A43D0C" w:rsidRDefault="00EB121D" w:rsidP="00A43D0C">
      <w:pPr>
        <w:keepNext/>
        <w:keepLines/>
        <w:spacing w:after="0"/>
        <w:outlineLvl w:val="1"/>
        <w:rPr>
          <w:rFonts w:ascii="Times New Roman" w:hAnsi="Times New Roman" w:cs="Times New Roman"/>
          <w:b/>
          <w:bCs/>
          <w:color w:val="FFFFFF"/>
          <w:sz w:val="28"/>
          <w:szCs w:val="28"/>
        </w:rPr>
      </w:pPr>
    </w:p>
    <w:p w14:paraId="55561DF3" w14:textId="77777777" w:rsidR="00EB121D" w:rsidRDefault="00A43D0C" w:rsidP="00A43D0C">
      <w:pPr>
        <w:pStyle w:val="Default"/>
        <w:rPr>
          <w:b/>
          <w:color w:val="auto"/>
          <w:sz w:val="22"/>
          <w:szCs w:val="22"/>
        </w:rPr>
      </w:pPr>
      <w:r w:rsidRPr="00A0556E">
        <w:rPr>
          <w:b/>
          <w:color w:val="auto"/>
          <w:sz w:val="22"/>
          <w:szCs w:val="22"/>
        </w:rPr>
        <w:t xml:space="preserve">Tab. </w:t>
      </w:r>
      <w:r>
        <w:rPr>
          <w:b/>
          <w:color w:val="auto"/>
          <w:sz w:val="22"/>
          <w:szCs w:val="22"/>
        </w:rPr>
        <w:t>5</w:t>
      </w:r>
      <w:r w:rsidRPr="00A0556E">
        <w:rPr>
          <w:b/>
          <w:color w:val="auto"/>
          <w:sz w:val="22"/>
          <w:szCs w:val="22"/>
        </w:rPr>
        <w:t>. Porównanie wyników badań wśród dorosłych mieszkańców</w:t>
      </w:r>
      <w:r>
        <w:rPr>
          <w:b/>
          <w:color w:val="auto"/>
          <w:sz w:val="22"/>
          <w:szCs w:val="22"/>
        </w:rPr>
        <w:t xml:space="preserve"> – problem </w:t>
      </w:r>
      <w:proofErr w:type="spellStart"/>
      <w:r w:rsidR="00EB121D">
        <w:rPr>
          <w:b/>
          <w:color w:val="auto"/>
          <w:sz w:val="22"/>
          <w:szCs w:val="22"/>
        </w:rPr>
        <w:t>przemocowy</w:t>
      </w:r>
      <w:proofErr w:type="spellEnd"/>
    </w:p>
    <w:p w14:paraId="63C7DF3F" w14:textId="77777777" w:rsidR="00EB121D" w:rsidRDefault="00EB121D" w:rsidP="00A43D0C">
      <w:pPr>
        <w:pStyle w:val="Default"/>
        <w:rPr>
          <w:b/>
          <w:bCs/>
          <w:color w:val="FFFFFF"/>
          <w:sz w:val="28"/>
          <w:szCs w:val="28"/>
        </w:rPr>
      </w:pPr>
    </w:p>
    <w:tbl>
      <w:tblPr>
        <w:tblStyle w:val="Tabela-Siatka"/>
        <w:tblW w:w="9634" w:type="dxa"/>
        <w:tblLook w:val="04A0" w:firstRow="1" w:lastRow="0" w:firstColumn="1" w:lastColumn="0" w:noHBand="0" w:noVBand="1"/>
      </w:tblPr>
      <w:tblGrid>
        <w:gridCol w:w="2156"/>
        <w:gridCol w:w="3368"/>
        <w:gridCol w:w="4110"/>
      </w:tblGrid>
      <w:tr w:rsidR="00A43D0C" w14:paraId="1334F56D" w14:textId="77777777" w:rsidTr="00A43D0C">
        <w:tc>
          <w:tcPr>
            <w:tcW w:w="2156" w:type="dxa"/>
            <w:shd w:val="clear" w:color="auto" w:fill="F4B083" w:themeFill="accent2" w:themeFillTint="99"/>
          </w:tcPr>
          <w:p w14:paraId="05CC6A47" w14:textId="77777777" w:rsidR="00A43D0C" w:rsidRPr="00585ABB" w:rsidRDefault="00A43D0C" w:rsidP="00A43D0C">
            <w:pPr>
              <w:keepNext/>
              <w:keepLines/>
              <w:spacing w:line="276" w:lineRule="auto"/>
              <w:outlineLvl w:val="1"/>
              <w:rPr>
                <w:rFonts w:ascii="Times New Roman" w:hAnsi="Times New Roman" w:cs="Times New Roman"/>
                <w:bCs/>
                <w:color w:val="000000" w:themeColor="text1"/>
                <w:sz w:val="24"/>
                <w:szCs w:val="28"/>
              </w:rPr>
            </w:pPr>
          </w:p>
        </w:tc>
        <w:tc>
          <w:tcPr>
            <w:tcW w:w="3368" w:type="dxa"/>
            <w:shd w:val="clear" w:color="auto" w:fill="F4B083" w:themeFill="accent2" w:themeFillTint="99"/>
          </w:tcPr>
          <w:p w14:paraId="0E15D8F9" w14:textId="77777777" w:rsidR="00A43D0C" w:rsidRDefault="00A43D0C" w:rsidP="00EB121D">
            <w:pPr>
              <w:keepNext/>
              <w:keepLines/>
              <w:jc w:val="center"/>
              <w:outlineLvl w:val="1"/>
              <w:rPr>
                <w:rFonts w:ascii="Times New Roman" w:hAnsi="Times New Roman" w:cs="Times New Roman"/>
                <w:b/>
                <w:bCs/>
                <w:color w:val="000000" w:themeColor="text1"/>
                <w:sz w:val="36"/>
                <w:szCs w:val="28"/>
              </w:rPr>
            </w:pPr>
            <w:r w:rsidRPr="0031320F">
              <w:rPr>
                <w:rFonts w:ascii="Times New Roman" w:hAnsi="Times New Roman" w:cs="Times New Roman"/>
                <w:b/>
                <w:bCs/>
                <w:color w:val="000000" w:themeColor="text1"/>
                <w:sz w:val="36"/>
                <w:szCs w:val="28"/>
              </w:rPr>
              <w:t>Diagnoza z roku 20</w:t>
            </w:r>
            <w:r>
              <w:rPr>
                <w:rFonts w:ascii="Times New Roman" w:hAnsi="Times New Roman" w:cs="Times New Roman"/>
                <w:b/>
                <w:bCs/>
                <w:color w:val="000000" w:themeColor="text1"/>
                <w:sz w:val="36"/>
                <w:szCs w:val="28"/>
              </w:rPr>
              <w:t>20</w:t>
            </w:r>
          </w:p>
          <w:p w14:paraId="77317E41" w14:textId="77777777" w:rsidR="00A43D0C" w:rsidRPr="0031320F" w:rsidRDefault="00A43D0C" w:rsidP="00EB121D">
            <w:pPr>
              <w:keepNext/>
              <w:keepLines/>
              <w:jc w:val="center"/>
              <w:outlineLvl w:val="1"/>
              <w:rPr>
                <w:rFonts w:ascii="Times New Roman" w:hAnsi="Times New Roman" w:cs="Times New Roman"/>
                <w:bCs/>
                <w:color w:val="000000" w:themeColor="text1"/>
                <w:sz w:val="36"/>
                <w:szCs w:val="28"/>
              </w:rPr>
            </w:pPr>
            <w:r w:rsidRPr="00B0695E">
              <w:rPr>
                <w:rFonts w:ascii="Times New Roman" w:hAnsi="Times New Roman" w:cs="Times New Roman"/>
                <w:b/>
                <w:bCs/>
                <w:color w:val="000000" w:themeColor="text1"/>
                <w:sz w:val="28"/>
                <w:szCs w:val="28"/>
              </w:rPr>
              <w:t xml:space="preserve">(przebadano </w:t>
            </w:r>
            <w:r>
              <w:rPr>
                <w:rFonts w:ascii="Times New Roman" w:hAnsi="Times New Roman" w:cs="Times New Roman"/>
                <w:b/>
                <w:bCs/>
                <w:color w:val="000000" w:themeColor="text1"/>
                <w:sz w:val="28"/>
                <w:szCs w:val="28"/>
              </w:rPr>
              <w:t>250</w:t>
            </w:r>
            <w:r w:rsidRPr="00B0695E">
              <w:rPr>
                <w:rFonts w:ascii="Times New Roman" w:hAnsi="Times New Roman" w:cs="Times New Roman"/>
                <w:b/>
                <w:bCs/>
                <w:color w:val="000000" w:themeColor="text1"/>
                <w:sz w:val="28"/>
                <w:szCs w:val="28"/>
              </w:rPr>
              <w:t xml:space="preserve"> osób)</w:t>
            </w:r>
          </w:p>
        </w:tc>
        <w:tc>
          <w:tcPr>
            <w:tcW w:w="4110" w:type="dxa"/>
            <w:shd w:val="clear" w:color="auto" w:fill="F4B083" w:themeFill="accent2" w:themeFillTint="99"/>
          </w:tcPr>
          <w:p w14:paraId="40C56D7D" w14:textId="77777777" w:rsidR="00A43D0C" w:rsidRDefault="00A43D0C" w:rsidP="00EB121D">
            <w:pPr>
              <w:keepNext/>
              <w:keepLines/>
              <w:jc w:val="center"/>
              <w:outlineLvl w:val="1"/>
              <w:rPr>
                <w:rFonts w:ascii="Times New Roman" w:hAnsi="Times New Roman" w:cs="Times New Roman"/>
                <w:b/>
                <w:bCs/>
                <w:color w:val="000000" w:themeColor="text1"/>
                <w:sz w:val="36"/>
                <w:szCs w:val="28"/>
              </w:rPr>
            </w:pPr>
            <w:r w:rsidRPr="0031320F">
              <w:rPr>
                <w:rFonts w:ascii="Times New Roman" w:hAnsi="Times New Roman" w:cs="Times New Roman"/>
                <w:b/>
                <w:bCs/>
                <w:color w:val="000000" w:themeColor="text1"/>
                <w:sz w:val="36"/>
                <w:szCs w:val="28"/>
              </w:rPr>
              <w:t>Diagnoza z roku 202</w:t>
            </w:r>
            <w:r>
              <w:rPr>
                <w:rFonts w:ascii="Times New Roman" w:hAnsi="Times New Roman" w:cs="Times New Roman"/>
                <w:b/>
                <w:bCs/>
                <w:color w:val="000000" w:themeColor="text1"/>
                <w:sz w:val="36"/>
                <w:szCs w:val="28"/>
              </w:rPr>
              <w:t>2</w:t>
            </w:r>
          </w:p>
          <w:p w14:paraId="71062136" w14:textId="77777777" w:rsidR="00A43D0C" w:rsidRPr="0031320F" w:rsidRDefault="00A43D0C" w:rsidP="00EB121D">
            <w:pPr>
              <w:keepNext/>
              <w:keepLines/>
              <w:jc w:val="center"/>
              <w:outlineLvl w:val="1"/>
              <w:rPr>
                <w:rFonts w:ascii="Times New Roman" w:hAnsi="Times New Roman" w:cs="Times New Roman"/>
                <w:bCs/>
                <w:color w:val="000000" w:themeColor="text1"/>
                <w:sz w:val="36"/>
                <w:szCs w:val="28"/>
              </w:rPr>
            </w:pPr>
            <w:r w:rsidRPr="00B0695E">
              <w:rPr>
                <w:rFonts w:ascii="Times New Roman" w:hAnsi="Times New Roman" w:cs="Times New Roman"/>
                <w:b/>
                <w:bCs/>
                <w:color w:val="000000" w:themeColor="text1"/>
                <w:sz w:val="28"/>
                <w:szCs w:val="28"/>
              </w:rPr>
              <w:t xml:space="preserve">(przebadano </w:t>
            </w:r>
            <w:r>
              <w:rPr>
                <w:rFonts w:ascii="Times New Roman" w:hAnsi="Times New Roman" w:cs="Times New Roman"/>
                <w:b/>
                <w:bCs/>
                <w:color w:val="000000" w:themeColor="text1"/>
                <w:sz w:val="28"/>
                <w:szCs w:val="28"/>
              </w:rPr>
              <w:t>150 osób</w:t>
            </w:r>
            <w:r w:rsidRPr="00B0695E">
              <w:rPr>
                <w:rFonts w:ascii="Times New Roman" w:hAnsi="Times New Roman" w:cs="Times New Roman"/>
                <w:b/>
                <w:bCs/>
                <w:color w:val="000000" w:themeColor="text1"/>
                <w:sz w:val="28"/>
                <w:szCs w:val="28"/>
              </w:rPr>
              <w:t>)</w:t>
            </w:r>
          </w:p>
        </w:tc>
      </w:tr>
      <w:tr w:rsidR="00A43D0C" w14:paraId="04100C47" w14:textId="77777777" w:rsidTr="00A43D0C">
        <w:tc>
          <w:tcPr>
            <w:tcW w:w="2156" w:type="dxa"/>
            <w:vMerge w:val="restart"/>
            <w:shd w:val="clear" w:color="auto" w:fill="F4B083" w:themeFill="accent2" w:themeFillTint="99"/>
            <w:vAlign w:val="center"/>
          </w:tcPr>
          <w:p w14:paraId="71B82425" w14:textId="77777777" w:rsidR="00A43D0C" w:rsidRPr="00585ABB" w:rsidRDefault="00A43D0C" w:rsidP="00EB121D">
            <w:pPr>
              <w:keepNext/>
              <w:keepLines/>
              <w:outlineLvl w:val="1"/>
              <w:rPr>
                <w:rFonts w:ascii="Times New Roman" w:hAnsi="Times New Roman" w:cs="Times New Roman"/>
                <w:b/>
                <w:bCs/>
                <w:color w:val="000000" w:themeColor="text1"/>
                <w:sz w:val="36"/>
                <w:szCs w:val="28"/>
              </w:rPr>
            </w:pPr>
            <w:r w:rsidRPr="00585ABB">
              <w:rPr>
                <w:rFonts w:ascii="Times New Roman" w:hAnsi="Times New Roman" w:cs="Times New Roman"/>
                <w:b/>
                <w:bCs/>
                <w:color w:val="000000" w:themeColor="text1"/>
                <w:sz w:val="36"/>
                <w:szCs w:val="28"/>
              </w:rPr>
              <w:t xml:space="preserve">Problem </w:t>
            </w:r>
            <w:proofErr w:type="spellStart"/>
            <w:r>
              <w:rPr>
                <w:rFonts w:ascii="Times New Roman" w:hAnsi="Times New Roman" w:cs="Times New Roman"/>
                <w:b/>
                <w:bCs/>
                <w:color w:val="000000" w:themeColor="text1"/>
                <w:sz w:val="36"/>
                <w:szCs w:val="28"/>
              </w:rPr>
              <w:t>przemocowy</w:t>
            </w:r>
            <w:proofErr w:type="spellEnd"/>
          </w:p>
        </w:tc>
        <w:tc>
          <w:tcPr>
            <w:tcW w:w="3368" w:type="dxa"/>
          </w:tcPr>
          <w:p w14:paraId="404F9F92" w14:textId="77777777" w:rsidR="00A43D0C" w:rsidRPr="00585ABB" w:rsidRDefault="00A43D0C" w:rsidP="00EB121D">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sz w:val="24"/>
                <w:szCs w:val="24"/>
              </w:rPr>
              <w:t>24,80</w:t>
            </w:r>
            <w:r w:rsidRPr="000C5AA7">
              <w:rPr>
                <w:rFonts w:ascii="Times New Roman" w:hAnsi="Times New Roman" w:cs="Times New Roman"/>
                <w:sz w:val="24"/>
                <w:szCs w:val="24"/>
              </w:rPr>
              <w:t>% ankietowanych przyznało, że zna osoby, które doznają przemocy w domu.</w:t>
            </w:r>
          </w:p>
        </w:tc>
        <w:tc>
          <w:tcPr>
            <w:tcW w:w="4110" w:type="dxa"/>
          </w:tcPr>
          <w:p w14:paraId="49A96EE4" w14:textId="77777777" w:rsidR="00A43D0C" w:rsidRPr="006C52C1" w:rsidRDefault="00A43D0C" w:rsidP="00EB121D">
            <w:pPr>
              <w:keepNext/>
              <w:keepLines/>
              <w:jc w:val="center"/>
              <w:outlineLvl w:val="1"/>
              <w:rPr>
                <w:rFonts w:ascii="Times New Roman" w:hAnsi="Times New Roman" w:cs="Times New Roman"/>
                <w:sz w:val="24"/>
                <w:szCs w:val="24"/>
              </w:rPr>
            </w:pPr>
            <w:r>
              <w:rPr>
                <w:rFonts w:ascii="Times New Roman" w:hAnsi="Times New Roman" w:cs="Times New Roman"/>
                <w:sz w:val="24"/>
                <w:szCs w:val="24"/>
              </w:rPr>
              <w:t>36,67%</w:t>
            </w:r>
            <w:r w:rsidRPr="006C52C1">
              <w:rPr>
                <w:rFonts w:ascii="Times New Roman" w:hAnsi="Times New Roman" w:cs="Times New Roman"/>
                <w:sz w:val="24"/>
                <w:szCs w:val="24"/>
              </w:rPr>
              <w:t xml:space="preserve"> ankietowany</w:t>
            </w:r>
            <w:r>
              <w:rPr>
                <w:rFonts w:ascii="Times New Roman" w:hAnsi="Times New Roman" w:cs="Times New Roman"/>
                <w:sz w:val="24"/>
                <w:szCs w:val="24"/>
              </w:rPr>
              <w:t>ch</w:t>
            </w:r>
            <w:r w:rsidRPr="006C52C1">
              <w:rPr>
                <w:rFonts w:ascii="Times New Roman" w:hAnsi="Times New Roman" w:cs="Times New Roman"/>
                <w:sz w:val="24"/>
                <w:szCs w:val="24"/>
              </w:rPr>
              <w:t xml:space="preserve"> przyznaje, że zna kogoś kto jest osobą doświadczającą przemocy w swoim domu.</w:t>
            </w:r>
          </w:p>
        </w:tc>
      </w:tr>
      <w:tr w:rsidR="00A43D0C" w14:paraId="27C07505" w14:textId="77777777" w:rsidTr="00A43D0C">
        <w:tc>
          <w:tcPr>
            <w:tcW w:w="2156" w:type="dxa"/>
            <w:vMerge/>
            <w:shd w:val="clear" w:color="auto" w:fill="F4B083" w:themeFill="accent2" w:themeFillTint="99"/>
          </w:tcPr>
          <w:p w14:paraId="76B3C566" w14:textId="77777777" w:rsidR="00A43D0C" w:rsidRPr="00585ABB" w:rsidRDefault="00A43D0C" w:rsidP="00A43D0C">
            <w:pPr>
              <w:keepNext/>
              <w:keepLines/>
              <w:spacing w:line="276" w:lineRule="auto"/>
              <w:outlineLvl w:val="1"/>
              <w:rPr>
                <w:rFonts w:ascii="Times New Roman" w:hAnsi="Times New Roman" w:cs="Times New Roman"/>
                <w:bCs/>
                <w:color w:val="000000" w:themeColor="text1"/>
                <w:sz w:val="24"/>
                <w:szCs w:val="28"/>
              </w:rPr>
            </w:pPr>
          </w:p>
        </w:tc>
        <w:tc>
          <w:tcPr>
            <w:tcW w:w="3368" w:type="dxa"/>
          </w:tcPr>
          <w:p w14:paraId="69A8D070" w14:textId="77777777" w:rsidR="00A43D0C" w:rsidRPr="00585ABB" w:rsidRDefault="00A43D0C" w:rsidP="00EB121D">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sz w:val="24"/>
                <w:szCs w:val="24"/>
              </w:rPr>
              <w:t>24,80</w:t>
            </w:r>
            <w:r w:rsidRPr="000C5AA7">
              <w:rPr>
                <w:rFonts w:ascii="Times New Roman" w:hAnsi="Times New Roman" w:cs="Times New Roman"/>
                <w:sz w:val="24"/>
                <w:szCs w:val="24"/>
              </w:rPr>
              <w:t>% ankietowanych mieszkańców przyznało, iż było kiedykolwiek osobą doświadczającą przemocy.</w:t>
            </w:r>
          </w:p>
        </w:tc>
        <w:tc>
          <w:tcPr>
            <w:tcW w:w="4110" w:type="dxa"/>
          </w:tcPr>
          <w:p w14:paraId="0C515898" w14:textId="77777777" w:rsidR="00A43D0C" w:rsidRPr="006C52C1" w:rsidRDefault="00A43D0C" w:rsidP="00EB121D">
            <w:pPr>
              <w:keepNext/>
              <w:keepLines/>
              <w:jc w:val="center"/>
              <w:outlineLvl w:val="1"/>
              <w:rPr>
                <w:rFonts w:ascii="Times New Roman" w:hAnsi="Times New Roman" w:cs="Times New Roman"/>
                <w:sz w:val="24"/>
                <w:szCs w:val="24"/>
              </w:rPr>
            </w:pPr>
            <w:r w:rsidRPr="006C52C1">
              <w:rPr>
                <w:rFonts w:ascii="Times New Roman" w:hAnsi="Times New Roman" w:cs="Times New Roman"/>
                <w:sz w:val="24"/>
                <w:szCs w:val="24"/>
              </w:rPr>
              <w:t xml:space="preserve">Obserwuje się wzrost liczby ankietowanych, którzy doświadczyli kiedykolwiek przemocy (z </w:t>
            </w:r>
            <w:r>
              <w:rPr>
                <w:rFonts w:ascii="Times New Roman" w:hAnsi="Times New Roman" w:cs="Times New Roman"/>
                <w:sz w:val="24"/>
                <w:szCs w:val="24"/>
              </w:rPr>
              <w:t>24,80</w:t>
            </w:r>
            <w:r w:rsidRPr="006C52C1">
              <w:rPr>
                <w:rFonts w:ascii="Times New Roman" w:hAnsi="Times New Roman" w:cs="Times New Roman"/>
                <w:sz w:val="24"/>
                <w:szCs w:val="24"/>
              </w:rPr>
              <w:t>% do 34,00%).</w:t>
            </w:r>
          </w:p>
        </w:tc>
      </w:tr>
      <w:tr w:rsidR="00A43D0C" w14:paraId="2F51A475" w14:textId="77777777" w:rsidTr="00A43D0C">
        <w:tc>
          <w:tcPr>
            <w:tcW w:w="2156" w:type="dxa"/>
            <w:vMerge/>
            <w:shd w:val="clear" w:color="auto" w:fill="F4B083" w:themeFill="accent2" w:themeFillTint="99"/>
          </w:tcPr>
          <w:p w14:paraId="1D560454" w14:textId="77777777" w:rsidR="00A43D0C" w:rsidRPr="00585ABB" w:rsidRDefault="00A43D0C" w:rsidP="00A43D0C">
            <w:pPr>
              <w:keepNext/>
              <w:keepLines/>
              <w:spacing w:line="276" w:lineRule="auto"/>
              <w:outlineLvl w:val="1"/>
              <w:rPr>
                <w:rFonts w:ascii="Times New Roman" w:hAnsi="Times New Roman" w:cs="Times New Roman"/>
                <w:bCs/>
                <w:color w:val="000000" w:themeColor="text1"/>
                <w:sz w:val="24"/>
                <w:szCs w:val="28"/>
              </w:rPr>
            </w:pPr>
          </w:p>
        </w:tc>
        <w:tc>
          <w:tcPr>
            <w:tcW w:w="3368" w:type="dxa"/>
          </w:tcPr>
          <w:p w14:paraId="07F0D73F" w14:textId="77777777" w:rsidR="00A43D0C" w:rsidRDefault="00A43D0C" w:rsidP="00EB121D">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13,60% ankietowanych stosowało przemoc w stosunku do innych osób.</w:t>
            </w:r>
          </w:p>
        </w:tc>
        <w:tc>
          <w:tcPr>
            <w:tcW w:w="4110" w:type="dxa"/>
          </w:tcPr>
          <w:p w14:paraId="3D7E3F5D" w14:textId="77777777" w:rsidR="00A43D0C" w:rsidRPr="006C52C1" w:rsidRDefault="00A43D0C" w:rsidP="00EB121D">
            <w:pPr>
              <w:keepNext/>
              <w:keepLines/>
              <w:jc w:val="center"/>
              <w:outlineLvl w:val="1"/>
              <w:rPr>
                <w:rFonts w:ascii="Times New Roman" w:hAnsi="Times New Roman" w:cs="Times New Roman"/>
                <w:sz w:val="24"/>
                <w:szCs w:val="24"/>
              </w:rPr>
            </w:pPr>
            <w:r>
              <w:rPr>
                <w:rFonts w:ascii="Times New Roman" w:hAnsi="Times New Roman" w:cs="Times New Roman"/>
                <w:sz w:val="24"/>
                <w:szCs w:val="24"/>
              </w:rPr>
              <w:t>21,33</w:t>
            </w:r>
            <w:r w:rsidRPr="006C52C1">
              <w:rPr>
                <w:rFonts w:ascii="Times New Roman" w:hAnsi="Times New Roman" w:cs="Times New Roman"/>
                <w:sz w:val="24"/>
                <w:szCs w:val="24"/>
              </w:rPr>
              <w:t>% respondentów przyznaje, że stosowało przemoc wobec innych osób.</w:t>
            </w:r>
          </w:p>
        </w:tc>
      </w:tr>
      <w:tr w:rsidR="00A43D0C" w14:paraId="2FFAEA1B" w14:textId="77777777" w:rsidTr="00A43D0C">
        <w:tc>
          <w:tcPr>
            <w:tcW w:w="2156" w:type="dxa"/>
            <w:vMerge/>
            <w:shd w:val="clear" w:color="auto" w:fill="F4B083" w:themeFill="accent2" w:themeFillTint="99"/>
          </w:tcPr>
          <w:p w14:paraId="6A1EF5E4" w14:textId="77777777" w:rsidR="00A43D0C" w:rsidRPr="00585ABB" w:rsidRDefault="00A43D0C" w:rsidP="00A43D0C">
            <w:pPr>
              <w:keepNext/>
              <w:keepLines/>
              <w:spacing w:line="276" w:lineRule="auto"/>
              <w:outlineLvl w:val="1"/>
              <w:rPr>
                <w:rFonts w:ascii="Times New Roman" w:hAnsi="Times New Roman" w:cs="Times New Roman"/>
                <w:bCs/>
                <w:color w:val="000000" w:themeColor="text1"/>
                <w:sz w:val="24"/>
                <w:szCs w:val="28"/>
              </w:rPr>
            </w:pPr>
          </w:p>
        </w:tc>
        <w:tc>
          <w:tcPr>
            <w:tcW w:w="3368" w:type="dxa"/>
          </w:tcPr>
          <w:p w14:paraId="40CC206B" w14:textId="77777777" w:rsidR="00A43D0C" w:rsidRDefault="00A43D0C" w:rsidP="00EB121D">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sz w:val="24"/>
                <w:szCs w:val="24"/>
              </w:rPr>
              <w:t>75,20</w:t>
            </w:r>
            <w:r w:rsidRPr="000C5AA7">
              <w:rPr>
                <w:rFonts w:ascii="Times New Roman" w:hAnsi="Times New Roman" w:cs="Times New Roman"/>
                <w:sz w:val="24"/>
                <w:szCs w:val="24"/>
              </w:rPr>
              <w:t>% ankietowanych uważa,  że nie istnieją okoliczności, które mogłyby usprawiedliwić tego typu zachowania</w:t>
            </w:r>
            <w:r>
              <w:rPr>
                <w:rFonts w:ascii="Times New Roman" w:hAnsi="Times New Roman" w:cs="Times New Roman"/>
                <w:sz w:val="24"/>
                <w:szCs w:val="24"/>
              </w:rPr>
              <w:t>.</w:t>
            </w:r>
          </w:p>
        </w:tc>
        <w:tc>
          <w:tcPr>
            <w:tcW w:w="4110" w:type="dxa"/>
          </w:tcPr>
          <w:p w14:paraId="7204749F" w14:textId="77777777" w:rsidR="00A43D0C" w:rsidRPr="006C52C1" w:rsidRDefault="00A43D0C" w:rsidP="00EB121D">
            <w:pPr>
              <w:keepNext/>
              <w:keepLines/>
              <w:jc w:val="center"/>
              <w:outlineLvl w:val="1"/>
              <w:rPr>
                <w:rFonts w:ascii="Times New Roman" w:hAnsi="Times New Roman" w:cs="Times New Roman"/>
                <w:sz w:val="24"/>
                <w:szCs w:val="24"/>
              </w:rPr>
            </w:pPr>
            <w:r>
              <w:rPr>
                <w:rFonts w:ascii="Times New Roman" w:hAnsi="Times New Roman" w:cs="Times New Roman"/>
                <w:sz w:val="24"/>
                <w:szCs w:val="24"/>
              </w:rPr>
              <w:t>91,33</w:t>
            </w:r>
            <w:r w:rsidRPr="006C52C1">
              <w:rPr>
                <w:rFonts w:ascii="Times New Roman" w:hAnsi="Times New Roman" w:cs="Times New Roman"/>
                <w:sz w:val="24"/>
                <w:szCs w:val="24"/>
              </w:rPr>
              <w:t>% mieszkańców uważa, iż nie istnieją okoliczności usprawiedliwiające stosowanie przemocy.</w:t>
            </w:r>
          </w:p>
        </w:tc>
      </w:tr>
      <w:tr w:rsidR="00A43D0C" w14:paraId="24BA1D92" w14:textId="77777777" w:rsidTr="00EB121D">
        <w:trPr>
          <w:trHeight w:val="741"/>
        </w:trPr>
        <w:tc>
          <w:tcPr>
            <w:tcW w:w="2156" w:type="dxa"/>
            <w:vMerge/>
            <w:shd w:val="clear" w:color="auto" w:fill="F4B083" w:themeFill="accent2" w:themeFillTint="99"/>
          </w:tcPr>
          <w:p w14:paraId="47F3C87A" w14:textId="77777777" w:rsidR="00A43D0C" w:rsidRPr="00585ABB" w:rsidRDefault="00A43D0C" w:rsidP="00A43D0C">
            <w:pPr>
              <w:keepNext/>
              <w:keepLines/>
              <w:spacing w:line="276" w:lineRule="auto"/>
              <w:outlineLvl w:val="1"/>
              <w:rPr>
                <w:rFonts w:ascii="Times New Roman" w:hAnsi="Times New Roman" w:cs="Times New Roman"/>
                <w:bCs/>
                <w:color w:val="000000" w:themeColor="text1"/>
                <w:sz w:val="24"/>
                <w:szCs w:val="28"/>
              </w:rPr>
            </w:pPr>
          </w:p>
        </w:tc>
        <w:tc>
          <w:tcPr>
            <w:tcW w:w="3368" w:type="dxa"/>
          </w:tcPr>
          <w:p w14:paraId="6E5ED2C6" w14:textId="77777777" w:rsidR="00A43D0C" w:rsidRDefault="00A43D0C" w:rsidP="00EB121D">
            <w:pPr>
              <w:keepNext/>
              <w:keepLines/>
              <w:jc w:val="center"/>
              <w:outlineLvl w:val="1"/>
              <w:rPr>
                <w:rFonts w:ascii="Times New Roman" w:hAnsi="Times New Roman" w:cs="Times New Roman"/>
                <w:bCs/>
                <w:color w:val="000000" w:themeColor="text1"/>
                <w:sz w:val="24"/>
                <w:szCs w:val="28"/>
              </w:rPr>
            </w:pPr>
            <w:r>
              <w:rPr>
                <w:rFonts w:ascii="Times New Roman" w:hAnsi="Times New Roman" w:cs="Times New Roman"/>
                <w:sz w:val="24"/>
                <w:szCs w:val="24"/>
              </w:rPr>
              <w:t>W</w:t>
            </w:r>
            <w:r w:rsidRPr="000C5AA7">
              <w:rPr>
                <w:rFonts w:ascii="Times New Roman" w:hAnsi="Times New Roman" w:cs="Times New Roman"/>
                <w:sz w:val="24"/>
                <w:szCs w:val="24"/>
              </w:rPr>
              <w:t xml:space="preserve">edług </w:t>
            </w:r>
            <w:r>
              <w:rPr>
                <w:rFonts w:ascii="Times New Roman" w:hAnsi="Times New Roman" w:cs="Times New Roman"/>
                <w:sz w:val="24"/>
                <w:szCs w:val="24"/>
              </w:rPr>
              <w:t>81,60</w:t>
            </w:r>
            <w:r w:rsidRPr="000C5AA7">
              <w:rPr>
                <w:rFonts w:ascii="Times New Roman" w:hAnsi="Times New Roman" w:cs="Times New Roman"/>
                <w:sz w:val="24"/>
                <w:szCs w:val="24"/>
              </w:rPr>
              <w:t>% mieszkańców nie powinno się stosować kar wobec dzieci</w:t>
            </w:r>
            <w:r>
              <w:rPr>
                <w:rFonts w:ascii="Times New Roman" w:hAnsi="Times New Roman" w:cs="Times New Roman"/>
                <w:sz w:val="24"/>
                <w:szCs w:val="24"/>
              </w:rPr>
              <w:t>.</w:t>
            </w:r>
          </w:p>
        </w:tc>
        <w:tc>
          <w:tcPr>
            <w:tcW w:w="4110" w:type="dxa"/>
          </w:tcPr>
          <w:p w14:paraId="46C8E9B2" w14:textId="77777777" w:rsidR="00A43D0C" w:rsidRPr="006C52C1" w:rsidRDefault="00A43D0C" w:rsidP="00EB121D">
            <w:pPr>
              <w:keepNext/>
              <w:keepLines/>
              <w:jc w:val="center"/>
              <w:outlineLvl w:val="1"/>
              <w:rPr>
                <w:rFonts w:ascii="Times New Roman" w:hAnsi="Times New Roman" w:cs="Times New Roman"/>
                <w:sz w:val="24"/>
                <w:szCs w:val="24"/>
              </w:rPr>
            </w:pPr>
            <w:r>
              <w:rPr>
                <w:rFonts w:ascii="Times New Roman" w:hAnsi="Times New Roman" w:cs="Times New Roman"/>
                <w:sz w:val="24"/>
                <w:szCs w:val="24"/>
              </w:rPr>
              <w:t>82,67</w:t>
            </w:r>
            <w:r w:rsidRPr="006C52C1">
              <w:rPr>
                <w:rFonts w:ascii="Times New Roman" w:hAnsi="Times New Roman" w:cs="Times New Roman"/>
                <w:sz w:val="24"/>
                <w:szCs w:val="24"/>
              </w:rPr>
              <w:t>% osób uważa, że stosowanie kar fizycznych w stosunku do dzieci nie jest dobrą metodą wychowawczą.</w:t>
            </w:r>
          </w:p>
        </w:tc>
      </w:tr>
    </w:tbl>
    <w:p w14:paraId="130D1D98" w14:textId="77777777" w:rsidR="00EB121D" w:rsidRDefault="00EB121D" w:rsidP="00A43D0C">
      <w:pPr>
        <w:keepNext/>
        <w:keepLines/>
        <w:spacing w:after="0"/>
        <w:outlineLvl w:val="1"/>
        <w:rPr>
          <w:rFonts w:eastAsiaTheme="majorEastAsia"/>
          <w:b/>
          <w:bCs/>
          <w:color w:val="2E74B5" w:themeColor="accent1" w:themeShade="BF"/>
          <w:sz w:val="28"/>
        </w:rPr>
      </w:pPr>
    </w:p>
    <w:p w14:paraId="7935027E" w14:textId="77777777" w:rsidR="00A43D0C" w:rsidRPr="00A43D0C" w:rsidRDefault="00A43D0C" w:rsidP="00A43D0C">
      <w:pPr>
        <w:keepNext/>
        <w:keepLines/>
        <w:spacing w:after="0"/>
        <w:outlineLvl w:val="1"/>
        <w:rPr>
          <w:rFonts w:ascii="Times New Roman" w:hAnsi="Times New Roman" w:cs="Times New Roman"/>
          <w:b/>
          <w:bCs/>
          <w:color w:val="FFFFFF"/>
          <w:sz w:val="28"/>
          <w:szCs w:val="28"/>
        </w:rPr>
      </w:pPr>
      <w:r w:rsidRPr="00A43D0C">
        <w:rPr>
          <w:rFonts w:eastAsiaTheme="majorEastAsia"/>
          <w:b/>
          <w:bCs/>
          <w:color w:val="2E74B5" w:themeColor="accent1" w:themeShade="BF"/>
          <w:sz w:val="28"/>
        </w:rPr>
        <w:t xml:space="preserve"> </w:t>
      </w:r>
      <w:r w:rsidR="00EB121D">
        <w:rPr>
          <w:rFonts w:eastAsiaTheme="majorEastAsia"/>
          <w:b/>
          <w:bCs/>
          <w:color w:val="2E74B5" w:themeColor="accent1" w:themeShade="BF"/>
          <w:sz w:val="28"/>
        </w:rPr>
        <w:t xml:space="preserve">4.2. </w:t>
      </w:r>
      <w:r w:rsidRPr="00A43D0C">
        <w:rPr>
          <w:rFonts w:eastAsiaTheme="majorEastAsia"/>
          <w:b/>
          <w:bCs/>
          <w:color w:val="2E74B5" w:themeColor="accent1" w:themeShade="BF"/>
          <w:sz w:val="28"/>
        </w:rPr>
        <w:t>Skala problemów społecznych wśród uczniów z Gminy Opoczno</w:t>
      </w:r>
    </w:p>
    <w:p w14:paraId="01AD9769" w14:textId="77777777" w:rsidR="00A43D0C" w:rsidRPr="00A43D0C" w:rsidRDefault="00A43D0C" w:rsidP="00A43D0C">
      <w:pPr>
        <w:pStyle w:val="Default"/>
        <w:rPr>
          <w:rFonts w:eastAsiaTheme="majorEastAsia"/>
          <w:b/>
          <w:bCs/>
          <w:color w:val="2E74B5" w:themeColor="accent1" w:themeShade="BF"/>
          <w:sz w:val="28"/>
        </w:rPr>
      </w:pPr>
      <w:r w:rsidRPr="00A43D0C">
        <w:rPr>
          <w:color w:val="auto"/>
        </w:rPr>
        <w:t>Niniejszy</w:t>
      </w:r>
      <w:r w:rsidR="00EB121D">
        <w:rPr>
          <w:color w:val="auto"/>
        </w:rPr>
        <w:t xml:space="preserve"> </w:t>
      </w:r>
      <w:r w:rsidRPr="00A43D0C">
        <w:rPr>
          <w:color w:val="auto"/>
        </w:rPr>
        <w:t xml:space="preserve">podrozdział przedstawia porównanie wyników badań realizowanych wśród uczniów z Gminy Opoczno w roku 2020 i 2022. </w:t>
      </w:r>
    </w:p>
    <w:p w14:paraId="7B963F87" w14:textId="77777777" w:rsidR="00A43D0C" w:rsidRPr="00A43D0C" w:rsidRDefault="00A43D0C" w:rsidP="00EB121D">
      <w:pPr>
        <w:pStyle w:val="Default"/>
        <w:spacing w:line="360" w:lineRule="auto"/>
        <w:jc w:val="both"/>
        <w:rPr>
          <w:color w:val="auto"/>
        </w:rPr>
      </w:pPr>
      <w:r w:rsidRPr="00A43D0C">
        <w:rPr>
          <w:b/>
          <w:color w:val="auto"/>
          <w:sz w:val="22"/>
          <w:szCs w:val="22"/>
        </w:rPr>
        <w:t>Tab. 6. Porównanie wyników badań wśród uczniów – problem alkoholowy</w:t>
      </w:r>
    </w:p>
    <w:tbl>
      <w:tblPr>
        <w:tblStyle w:val="Tabela-Siatka"/>
        <w:tblW w:w="9634" w:type="dxa"/>
        <w:tblLook w:val="04A0" w:firstRow="1" w:lastRow="0" w:firstColumn="1" w:lastColumn="0" w:noHBand="0" w:noVBand="1"/>
      </w:tblPr>
      <w:tblGrid>
        <w:gridCol w:w="2263"/>
        <w:gridCol w:w="3686"/>
        <w:gridCol w:w="3685"/>
      </w:tblGrid>
      <w:tr w:rsidR="00A43D0C" w14:paraId="24408891" w14:textId="77777777" w:rsidTr="00A43D0C">
        <w:tc>
          <w:tcPr>
            <w:tcW w:w="2263" w:type="dxa"/>
            <w:shd w:val="clear" w:color="auto" w:fill="70AD47" w:themeFill="accent6"/>
          </w:tcPr>
          <w:p w14:paraId="4E101A93" w14:textId="77777777" w:rsidR="00A43D0C" w:rsidRDefault="00A43D0C" w:rsidP="00EB121D">
            <w:pPr>
              <w:pStyle w:val="Default"/>
              <w:jc w:val="both"/>
              <w:rPr>
                <w:color w:val="auto"/>
              </w:rPr>
            </w:pPr>
          </w:p>
        </w:tc>
        <w:tc>
          <w:tcPr>
            <w:tcW w:w="3686" w:type="dxa"/>
            <w:shd w:val="clear" w:color="auto" w:fill="70AD47" w:themeFill="accent6"/>
          </w:tcPr>
          <w:p w14:paraId="5AD865F9" w14:textId="77777777" w:rsidR="00A43D0C" w:rsidRDefault="00A43D0C" w:rsidP="00EB121D">
            <w:pPr>
              <w:keepNext/>
              <w:keepLines/>
              <w:jc w:val="center"/>
              <w:outlineLvl w:val="1"/>
              <w:rPr>
                <w:rFonts w:ascii="Times New Roman" w:hAnsi="Times New Roman" w:cs="Times New Roman"/>
                <w:b/>
                <w:bCs/>
                <w:color w:val="000000" w:themeColor="text1"/>
                <w:sz w:val="36"/>
                <w:szCs w:val="28"/>
              </w:rPr>
            </w:pPr>
            <w:r w:rsidRPr="0031320F">
              <w:rPr>
                <w:rFonts w:ascii="Times New Roman" w:hAnsi="Times New Roman" w:cs="Times New Roman"/>
                <w:b/>
                <w:bCs/>
                <w:color w:val="000000" w:themeColor="text1"/>
                <w:sz w:val="36"/>
                <w:szCs w:val="28"/>
              </w:rPr>
              <w:t>Diagnoza z roku 20</w:t>
            </w:r>
            <w:r>
              <w:rPr>
                <w:rFonts w:ascii="Times New Roman" w:hAnsi="Times New Roman" w:cs="Times New Roman"/>
                <w:b/>
                <w:bCs/>
                <w:color w:val="000000" w:themeColor="text1"/>
                <w:sz w:val="36"/>
                <w:szCs w:val="28"/>
              </w:rPr>
              <w:t>20</w:t>
            </w:r>
          </w:p>
          <w:p w14:paraId="3ACCE2DD" w14:textId="77777777" w:rsidR="00A43D0C" w:rsidRPr="0031320F" w:rsidRDefault="00A43D0C" w:rsidP="00EB121D">
            <w:pPr>
              <w:keepNext/>
              <w:keepLines/>
              <w:jc w:val="center"/>
              <w:outlineLvl w:val="1"/>
              <w:rPr>
                <w:rFonts w:ascii="Times New Roman" w:hAnsi="Times New Roman" w:cs="Times New Roman"/>
                <w:bCs/>
                <w:color w:val="000000" w:themeColor="text1"/>
                <w:sz w:val="36"/>
                <w:szCs w:val="28"/>
              </w:rPr>
            </w:pPr>
            <w:r w:rsidRPr="00B0695E">
              <w:rPr>
                <w:rFonts w:ascii="Times New Roman" w:hAnsi="Times New Roman" w:cs="Times New Roman"/>
                <w:b/>
                <w:bCs/>
                <w:color w:val="000000" w:themeColor="text1"/>
                <w:sz w:val="28"/>
                <w:szCs w:val="28"/>
              </w:rPr>
              <w:t xml:space="preserve">(przebadano </w:t>
            </w:r>
            <w:r>
              <w:rPr>
                <w:rFonts w:ascii="Times New Roman" w:hAnsi="Times New Roman" w:cs="Times New Roman"/>
                <w:b/>
                <w:bCs/>
                <w:color w:val="000000" w:themeColor="text1"/>
                <w:sz w:val="28"/>
                <w:szCs w:val="28"/>
              </w:rPr>
              <w:t>611 osób</w:t>
            </w:r>
            <w:r w:rsidRPr="00B0695E">
              <w:rPr>
                <w:rFonts w:ascii="Times New Roman" w:hAnsi="Times New Roman" w:cs="Times New Roman"/>
                <w:b/>
                <w:bCs/>
                <w:color w:val="000000" w:themeColor="text1"/>
                <w:sz w:val="28"/>
                <w:szCs w:val="28"/>
              </w:rPr>
              <w:t>)</w:t>
            </w:r>
          </w:p>
        </w:tc>
        <w:tc>
          <w:tcPr>
            <w:tcW w:w="3685" w:type="dxa"/>
            <w:shd w:val="clear" w:color="auto" w:fill="70AD47" w:themeFill="accent6"/>
          </w:tcPr>
          <w:p w14:paraId="61281738" w14:textId="77777777" w:rsidR="00A43D0C" w:rsidRDefault="00A43D0C" w:rsidP="00EB121D">
            <w:pPr>
              <w:keepNext/>
              <w:keepLines/>
              <w:jc w:val="center"/>
              <w:outlineLvl w:val="1"/>
              <w:rPr>
                <w:rFonts w:ascii="Times New Roman" w:hAnsi="Times New Roman" w:cs="Times New Roman"/>
                <w:b/>
                <w:bCs/>
                <w:color w:val="000000" w:themeColor="text1"/>
                <w:sz w:val="36"/>
                <w:szCs w:val="28"/>
              </w:rPr>
            </w:pPr>
            <w:r w:rsidRPr="0031320F">
              <w:rPr>
                <w:rFonts w:ascii="Times New Roman" w:hAnsi="Times New Roman" w:cs="Times New Roman"/>
                <w:b/>
                <w:bCs/>
                <w:color w:val="000000" w:themeColor="text1"/>
                <w:sz w:val="36"/>
                <w:szCs w:val="28"/>
              </w:rPr>
              <w:t>Diagnoza z roku 202</w:t>
            </w:r>
            <w:r>
              <w:rPr>
                <w:rFonts w:ascii="Times New Roman" w:hAnsi="Times New Roman" w:cs="Times New Roman"/>
                <w:b/>
                <w:bCs/>
                <w:color w:val="000000" w:themeColor="text1"/>
                <w:sz w:val="36"/>
                <w:szCs w:val="28"/>
              </w:rPr>
              <w:t>2</w:t>
            </w:r>
          </w:p>
          <w:p w14:paraId="5A0F9E80" w14:textId="77777777" w:rsidR="00A43D0C" w:rsidRPr="0031320F" w:rsidRDefault="00A43D0C" w:rsidP="00EB121D">
            <w:pPr>
              <w:keepNext/>
              <w:keepLines/>
              <w:jc w:val="center"/>
              <w:outlineLvl w:val="1"/>
              <w:rPr>
                <w:rFonts w:ascii="Times New Roman" w:hAnsi="Times New Roman" w:cs="Times New Roman"/>
                <w:bCs/>
                <w:color w:val="000000" w:themeColor="text1"/>
                <w:sz w:val="36"/>
                <w:szCs w:val="28"/>
              </w:rPr>
            </w:pPr>
            <w:r w:rsidRPr="00B0695E">
              <w:rPr>
                <w:rFonts w:ascii="Times New Roman" w:hAnsi="Times New Roman" w:cs="Times New Roman"/>
                <w:b/>
                <w:bCs/>
                <w:color w:val="000000" w:themeColor="text1"/>
                <w:sz w:val="28"/>
                <w:szCs w:val="28"/>
              </w:rPr>
              <w:t xml:space="preserve">(przebadano </w:t>
            </w:r>
            <w:r>
              <w:rPr>
                <w:rFonts w:ascii="Times New Roman" w:hAnsi="Times New Roman" w:cs="Times New Roman"/>
                <w:b/>
                <w:bCs/>
                <w:color w:val="000000" w:themeColor="text1"/>
                <w:sz w:val="28"/>
                <w:szCs w:val="28"/>
              </w:rPr>
              <w:t>526</w:t>
            </w:r>
            <w:r w:rsidRPr="00B0695E">
              <w:rPr>
                <w:rFonts w:ascii="Times New Roman" w:hAnsi="Times New Roman" w:cs="Times New Roman"/>
                <w:b/>
                <w:bCs/>
                <w:color w:val="000000" w:themeColor="text1"/>
                <w:sz w:val="28"/>
                <w:szCs w:val="28"/>
              </w:rPr>
              <w:t xml:space="preserve"> osób)</w:t>
            </w:r>
          </w:p>
        </w:tc>
      </w:tr>
      <w:tr w:rsidR="00A43D0C" w14:paraId="5399D7DF" w14:textId="77777777" w:rsidTr="00A43D0C">
        <w:tc>
          <w:tcPr>
            <w:tcW w:w="2263" w:type="dxa"/>
            <w:vMerge w:val="restart"/>
            <w:shd w:val="clear" w:color="auto" w:fill="70AD47" w:themeFill="accent6"/>
            <w:vAlign w:val="center"/>
          </w:tcPr>
          <w:p w14:paraId="5AC3E403" w14:textId="77777777" w:rsidR="00A43D0C" w:rsidRDefault="00A43D0C" w:rsidP="00EB121D">
            <w:pPr>
              <w:pStyle w:val="Default"/>
              <w:jc w:val="both"/>
              <w:rPr>
                <w:color w:val="auto"/>
              </w:rPr>
            </w:pPr>
            <w:r w:rsidRPr="00585ABB">
              <w:rPr>
                <w:b/>
                <w:bCs/>
                <w:color w:val="000000" w:themeColor="text1"/>
                <w:sz w:val="36"/>
                <w:szCs w:val="28"/>
              </w:rPr>
              <w:t>Problem alkoholowy</w:t>
            </w:r>
          </w:p>
        </w:tc>
        <w:tc>
          <w:tcPr>
            <w:tcW w:w="3686" w:type="dxa"/>
          </w:tcPr>
          <w:p w14:paraId="280F2FEB" w14:textId="77777777" w:rsidR="00A43D0C" w:rsidRDefault="00A43D0C" w:rsidP="00EB121D">
            <w:pPr>
              <w:pStyle w:val="Default"/>
              <w:jc w:val="center"/>
              <w:rPr>
                <w:color w:val="auto"/>
              </w:rPr>
            </w:pPr>
            <w:r>
              <w:rPr>
                <w:color w:val="auto"/>
              </w:rPr>
              <w:t>Do kontaktu z alkoholem przyznało się 24,12% dziewczynek i 20,90% chłopców.</w:t>
            </w:r>
          </w:p>
        </w:tc>
        <w:tc>
          <w:tcPr>
            <w:tcW w:w="3685" w:type="dxa"/>
          </w:tcPr>
          <w:p w14:paraId="69AE0244" w14:textId="77777777" w:rsidR="00A43D0C" w:rsidRDefault="00A43D0C" w:rsidP="00EB121D">
            <w:pPr>
              <w:pStyle w:val="Default"/>
              <w:jc w:val="center"/>
              <w:rPr>
                <w:color w:val="auto"/>
              </w:rPr>
            </w:pPr>
            <w:r>
              <w:rPr>
                <w:sz w:val="23"/>
                <w:szCs w:val="23"/>
              </w:rPr>
              <w:t>Do spożywania kiedykolwiek w życiu alkoholu przyznało się 20,15% uczniów. 18,93%</w:t>
            </w:r>
            <w:r>
              <w:rPr>
                <w:sz w:val="16"/>
                <w:szCs w:val="16"/>
              </w:rPr>
              <w:t xml:space="preserve">8 </w:t>
            </w:r>
            <w:r>
              <w:rPr>
                <w:sz w:val="23"/>
                <w:szCs w:val="23"/>
              </w:rPr>
              <w:t>dziewczynek i 21,54%</w:t>
            </w:r>
            <w:r>
              <w:rPr>
                <w:sz w:val="16"/>
                <w:szCs w:val="16"/>
              </w:rPr>
              <w:t xml:space="preserve">9 </w:t>
            </w:r>
            <w:r>
              <w:rPr>
                <w:sz w:val="23"/>
                <w:szCs w:val="23"/>
              </w:rPr>
              <w:t>chłopców spożywało napoje alkoholowe</w:t>
            </w:r>
          </w:p>
        </w:tc>
      </w:tr>
      <w:tr w:rsidR="00A43D0C" w14:paraId="4BEABE87" w14:textId="77777777" w:rsidTr="00A43D0C">
        <w:tc>
          <w:tcPr>
            <w:tcW w:w="2263" w:type="dxa"/>
            <w:vMerge/>
            <w:shd w:val="clear" w:color="auto" w:fill="70AD47" w:themeFill="accent6"/>
          </w:tcPr>
          <w:p w14:paraId="4FFB78CD" w14:textId="77777777" w:rsidR="00A43D0C" w:rsidRDefault="00A43D0C" w:rsidP="00EB121D">
            <w:pPr>
              <w:pStyle w:val="Default"/>
              <w:jc w:val="both"/>
              <w:rPr>
                <w:color w:val="auto"/>
              </w:rPr>
            </w:pPr>
          </w:p>
        </w:tc>
        <w:tc>
          <w:tcPr>
            <w:tcW w:w="3686" w:type="dxa"/>
          </w:tcPr>
          <w:p w14:paraId="7D5634CC" w14:textId="77777777" w:rsidR="00A43D0C" w:rsidRDefault="00A43D0C" w:rsidP="00EB121D">
            <w:pPr>
              <w:pStyle w:val="Default"/>
              <w:jc w:val="center"/>
              <w:rPr>
                <w:color w:val="auto"/>
              </w:rPr>
            </w:pPr>
            <w:r w:rsidRPr="00356717">
              <w:rPr>
                <w:bCs/>
                <w:color w:val="000000" w:themeColor="text1"/>
                <w:szCs w:val="28"/>
              </w:rPr>
              <w:t xml:space="preserve">Największa część uczniów </w:t>
            </w:r>
            <w:r>
              <w:rPr>
                <w:bCs/>
                <w:color w:val="000000" w:themeColor="text1"/>
                <w:szCs w:val="28"/>
              </w:rPr>
              <w:t>przyznała, że zostali poczęstowani alkoholem (60,14%).</w:t>
            </w:r>
          </w:p>
        </w:tc>
        <w:tc>
          <w:tcPr>
            <w:tcW w:w="3685" w:type="dxa"/>
          </w:tcPr>
          <w:p w14:paraId="6F347EA0" w14:textId="77777777" w:rsidR="00A43D0C" w:rsidRDefault="00A43D0C" w:rsidP="00EB121D">
            <w:pPr>
              <w:pStyle w:val="Default"/>
              <w:jc w:val="center"/>
              <w:rPr>
                <w:color w:val="auto"/>
              </w:rPr>
            </w:pPr>
            <w:r>
              <w:rPr>
                <w:bCs/>
                <w:color w:val="000000" w:themeColor="text1"/>
                <w:szCs w:val="28"/>
              </w:rPr>
              <w:t>Większość uczniów przyznała, że zostali poczęstowani alkoholem (51,89%).</w:t>
            </w:r>
          </w:p>
        </w:tc>
      </w:tr>
      <w:tr w:rsidR="00A43D0C" w14:paraId="07153EA0" w14:textId="77777777" w:rsidTr="00A43D0C">
        <w:tc>
          <w:tcPr>
            <w:tcW w:w="2263" w:type="dxa"/>
            <w:vMerge/>
            <w:shd w:val="clear" w:color="auto" w:fill="70AD47" w:themeFill="accent6"/>
          </w:tcPr>
          <w:p w14:paraId="079C2B5F" w14:textId="77777777" w:rsidR="00A43D0C" w:rsidRDefault="00A43D0C" w:rsidP="00EB121D">
            <w:pPr>
              <w:pStyle w:val="Default"/>
              <w:jc w:val="both"/>
              <w:rPr>
                <w:color w:val="auto"/>
              </w:rPr>
            </w:pPr>
          </w:p>
        </w:tc>
        <w:tc>
          <w:tcPr>
            <w:tcW w:w="3686" w:type="dxa"/>
          </w:tcPr>
          <w:p w14:paraId="0D388553" w14:textId="77777777" w:rsidR="00A43D0C" w:rsidRDefault="00A43D0C" w:rsidP="00EB121D">
            <w:pPr>
              <w:pStyle w:val="Default"/>
              <w:jc w:val="center"/>
              <w:rPr>
                <w:color w:val="auto"/>
              </w:rPr>
            </w:pPr>
            <w:r>
              <w:rPr>
                <w:color w:val="auto"/>
              </w:rPr>
              <w:t>Uczniowie najczęściej spożywają piwo (72,46%.</w:t>
            </w:r>
          </w:p>
        </w:tc>
        <w:tc>
          <w:tcPr>
            <w:tcW w:w="3685" w:type="dxa"/>
          </w:tcPr>
          <w:p w14:paraId="4C5F8244" w14:textId="77777777" w:rsidR="00A43D0C" w:rsidRDefault="00A43D0C" w:rsidP="00EB121D">
            <w:pPr>
              <w:pStyle w:val="Default"/>
              <w:jc w:val="center"/>
              <w:rPr>
                <w:color w:val="auto"/>
              </w:rPr>
            </w:pPr>
            <w:r>
              <w:rPr>
                <w:color w:val="auto"/>
              </w:rPr>
              <w:t>Największa część uczniów najczęściej spożywa piwo (65,09%).</w:t>
            </w:r>
          </w:p>
        </w:tc>
      </w:tr>
      <w:tr w:rsidR="00A43D0C" w14:paraId="4A82BB1A" w14:textId="77777777" w:rsidTr="00A43D0C">
        <w:tc>
          <w:tcPr>
            <w:tcW w:w="2263" w:type="dxa"/>
            <w:vMerge/>
            <w:shd w:val="clear" w:color="auto" w:fill="70AD47" w:themeFill="accent6"/>
          </w:tcPr>
          <w:p w14:paraId="55104462" w14:textId="77777777" w:rsidR="00A43D0C" w:rsidRDefault="00A43D0C" w:rsidP="00EB121D">
            <w:pPr>
              <w:pStyle w:val="Default"/>
              <w:jc w:val="both"/>
              <w:rPr>
                <w:color w:val="auto"/>
              </w:rPr>
            </w:pPr>
          </w:p>
        </w:tc>
        <w:tc>
          <w:tcPr>
            <w:tcW w:w="3686" w:type="dxa"/>
          </w:tcPr>
          <w:p w14:paraId="6C1C4FA5" w14:textId="77777777" w:rsidR="00A43D0C" w:rsidRDefault="00A43D0C" w:rsidP="00EB121D">
            <w:pPr>
              <w:pStyle w:val="Default"/>
              <w:jc w:val="center"/>
              <w:rPr>
                <w:color w:val="auto"/>
              </w:rPr>
            </w:pPr>
            <w:r>
              <w:rPr>
                <w:color w:val="auto"/>
              </w:rPr>
              <w:t>Młodzież spożywa alkohol głównie w czasie uroczystości rodzinnych (50,00%) oraz ze znajomymi na podwórku (28,99%).</w:t>
            </w:r>
          </w:p>
        </w:tc>
        <w:tc>
          <w:tcPr>
            <w:tcW w:w="3685" w:type="dxa"/>
          </w:tcPr>
          <w:p w14:paraId="15286A4D" w14:textId="77777777" w:rsidR="00A43D0C" w:rsidRDefault="00A43D0C" w:rsidP="00EB121D">
            <w:pPr>
              <w:pStyle w:val="Default"/>
              <w:jc w:val="center"/>
              <w:rPr>
                <w:color w:val="auto"/>
              </w:rPr>
            </w:pPr>
            <w:r>
              <w:rPr>
                <w:color w:val="auto"/>
              </w:rPr>
              <w:t>Podobnie jak w roku 2020 młodzież spożywa alkohol głównie w czasie uroczystości rodzinnych (59,43%).</w:t>
            </w:r>
          </w:p>
        </w:tc>
      </w:tr>
    </w:tbl>
    <w:p w14:paraId="1450B7F4" w14:textId="77777777" w:rsidR="00EB121D" w:rsidRDefault="00EB121D" w:rsidP="00EB121D">
      <w:pPr>
        <w:pStyle w:val="Default"/>
        <w:jc w:val="both"/>
        <w:rPr>
          <w:b/>
          <w:color w:val="auto"/>
          <w:sz w:val="22"/>
          <w:szCs w:val="22"/>
        </w:rPr>
      </w:pPr>
    </w:p>
    <w:p w14:paraId="77ADC781" w14:textId="77777777" w:rsidR="00A43D0C" w:rsidRPr="00A43D0C" w:rsidRDefault="00A43D0C" w:rsidP="00EB121D">
      <w:pPr>
        <w:pStyle w:val="Default"/>
        <w:jc w:val="both"/>
        <w:rPr>
          <w:color w:val="auto"/>
        </w:rPr>
      </w:pPr>
      <w:r w:rsidRPr="00A43D0C">
        <w:rPr>
          <w:b/>
          <w:color w:val="auto"/>
          <w:sz w:val="22"/>
          <w:szCs w:val="22"/>
        </w:rPr>
        <w:lastRenderedPageBreak/>
        <w:t>Tab. 7. Porównanie wyników badań wśród uczniów – problem nikotynowy i narkotykowy</w:t>
      </w:r>
    </w:p>
    <w:tbl>
      <w:tblPr>
        <w:tblStyle w:val="Tabela-Siatka"/>
        <w:tblW w:w="9776" w:type="dxa"/>
        <w:tblLook w:val="04A0" w:firstRow="1" w:lastRow="0" w:firstColumn="1" w:lastColumn="0" w:noHBand="0" w:noVBand="1"/>
      </w:tblPr>
      <w:tblGrid>
        <w:gridCol w:w="2263"/>
        <w:gridCol w:w="3828"/>
        <w:gridCol w:w="3685"/>
      </w:tblGrid>
      <w:tr w:rsidR="00A43D0C" w14:paraId="7C8BA5FE" w14:textId="77777777" w:rsidTr="00A43D0C">
        <w:tc>
          <w:tcPr>
            <w:tcW w:w="2263" w:type="dxa"/>
            <w:shd w:val="clear" w:color="auto" w:fill="70AD47" w:themeFill="accent6"/>
          </w:tcPr>
          <w:p w14:paraId="60CBA516" w14:textId="77777777" w:rsidR="00A43D0C" w:rsidRDefault="00A43D0C" w:rsidP="00EB121D">
            <w:pPr>
              <w:pStyle w:val="Default"/>
              <w:jc w:val="both"/>
              <w:rPr>
                <w:color w:val="auto"/>
              </w:rPr>
            </w:pPr>
          </w:p>
        </w:tc>
        <w:tc>
          <w:tcPr>
            <w:tcW w:w="3828" w:type="dxa"/>
            <w:shd w:val="clear" w:color="auto" w:fill="70AD47" w:themeFill="accent6"/>
          </w:tcPr>
          <w:p w14:paraId="7F891554" w14:textId="77777777" w:rsidR="00A43D0C" w:rsidRDefault="00A43D0C" w:rsidP="00EB121D">
            <w:pPr>
              <w:keepNext/>
              <w:keepLines/>
              <w:jc w:val="center"/>
              <w:outlineLvl w:val="1"/>
              <w:rPr>
                <w:rFonts w:ascii="Times New Roman" w:hAnsi="Times New Roman" w:cs="Times New Roman"/>
                <w:b/>
                <w:bCs/>
                <w:color w:val="000000" w:themeColor="text1"/>
                <w:sz w:val="36"/>
                <w:szCs w:val="28"/>
              </w:rPr>
            </w:pPr>
            <w:r w:rsidRPr="0031320F">
              <w:rPr>
                <w:rFonts w:ascii="Times New Roman" w:hAnsi="Times New Roman" w:cs="Times New Roman"/>
                <w:b/>
                <w:bCs/>
                <w:color w:val="000000" w:themeColor="text1"/>
                <w:sz w:val="36"/>
                <w:szCs w:val="28"/>
              </w:rPr>
              <w:t>Diagnoza z roku 20</w:t>
            </w:r>
            <w:r>
              <w:rPr>
                <w:rFonts w:ascii="Times New Roman" w:hAnsi="Times New Roman" w:cs="Times New Roman"/>
                <w:b/>
                <w:bCs/>
                <w:color w:val="000000" w:themeColor="text1"/>
                <w:sz w:val="36"/>
                <w:szCs w:val="28"/>
              </w:rPr>
              <w:t>20</w:t>
            </w:r>
          </w:p>
          <w:p w14:paraId="49043DA3" w14:textId="77777777" w:rsidR="00A43D0C" w:rsidRPr="0031320F" w:rsidRDefault="00A43D0C" w:rsidP="00EB121D">
            <w:pPr>
              <w:keepNext/>
              <w:keepLines/>
              <w:jc w:val="center"/>
              <w:outlineLvl w:val="1"/>
              <w:rPr>
                <w:rFonts w:ascii="Times New Roman" w:hAnsi="Times New Roman" w:cs="Times New Roman"/>
                <w:bCs/>
                <w:color w:val="000000" w:themeColor="text1"/>
                <w:sz w:val="36"/>
                <w:szCs w:val="28"/>
              </w:rPr>
            </w:pPr>
            <w:r w:rsidRPr="00B0695E">
              <w:rPr>
                <w:rFonts w:ascii="Times New Roman" w:hAnsi="Times New Roman" w:cs="Times New Roman"/>
                <w:b/>
                <w:bCs/>
                <w:color w:val="000000" w:themeColor="text1"/>
                <w:sz w:val="28"/>
                <w:szCs w:val="28"/>
              </w:rPr>
              <w:t xml:space="preserve">(przebadano </w:t>
            </w:r>
            <w:r>
              <w:rPr>
                <w:rFonts w:ascii="Times New Roman" w:hAnsi="Times New Roman" w:cs="Times New Roman"/>
                <w:b/>
                <w:bCs/>
                <w:color w:val="000000" w:themeColor="text1"/>
                <w:sz w:val="28"/>
                <w:szCs w:val="28"/>
              </w:rPr>
              <w:t>611 osób</w:t>
            </w:r>
            <w:r w:rsidRPr="00B0695E">
              <w:rPr>
                <w:rFonts w:ascii="Times New Roman" w:hAnsi="Times New Roman" w:cs="Times New Roman"/>
                <w:b/>
                <w:bCs/>
                <w:color w:val="000000" w:themeColor="text1"/>
                <w:sz w:val="28"/>
                <w:szCs w:val="28"/>
              </w:rPr>
              <w:t>)</w:t>
            </w:r>
          </w:p>
        </w:tc>
        <w:tc>
          <w:tcPr>
            <w:tcW w:w="3685" w:type="dxa"/>
            <w:shd w:val="clear" w:color="auto" w:fill="70AD47" w:themeFill="accent6"/>
          </w:tcPr>
          <w:p w14:paraId="42BD7573" w14:textId="77777777" w:rsidR="00A43D0C" w:rsidRDefault="00A43D0C" w:rsidP="00EB121D">
            <w:pPr>
              <w:keepNext/>
              <w:keepLines/>
              <w:jc w:val="center"/>
              <w:outlineLvl w:val="1"/>
              <w:rPr>
                <w:rFonts w:ascii="Times New Roman" w:hAnsi="Times New Roman" w:cs="Times New Roman"/>
                <w:b/>
                <w:bCs/>
                <w:color w:val="000000" w:themeColor="text1"/>
                <w:sz w:val="36"/>
                <w:szCs w:val="28"/>
              </w:rPr>
            </w:pPr>
            <w:r w:rsidRPr="0031320F">
              <w:rPr>
                <w:rFonts w:ascii="Times New Roman" w:hAnsi="Times New Roman" w:cs="Times New Roman"/>
                <w:b/>
                <w:bCs/>
                <w:color w:val="000000" w:themeColor="text1"/>
                <w:sz w:val="36"/>
                <w:szCs w:val="28"/>
              </w:rPr>
              <w:t>Diagnoza z roku 202</w:t>
            </w:r>
            <w:r>
              <w:rPr>
                <w:rFonts w:ascii="Times New Roman" w:hAnsi="Times New Roman" w:cs="Times New Roman"/>
                <w:b/>
                <w:bCs/>
                <w:color w:val="000000" w:themeColor="text1"/>
                <w:sz w:val="36"/>
                <w:szCs w:val="28"/>
              </w:rPr>
              <w:t>2</w:t>
            </w:r>
          </w:p>
          <w:p w14:paraId="794F9171" w14:textId="77777777" w:rsidR="00A43D0C" w:rsidRPr="0031320F" w:rsidRDefault="00A43D0C" w:rsidP="00EB121D">
            <w:pPr>
              <w:keepNext/>
              <w:keepLines/>
              <w:jc w:val="center"/>
              <w:outlineLvl w:val="1"/>
              <w:rPr>
                <w:rFonts w:ascii="Times New Roman" w:hAnsi="Times New Roman" w:cs="Times New Roman"/>
                <w:bCs/>
                <w:color w:val="000000" w:themeColor="text1"/>
                <w:sz w:val="36"/>
                <w:szCs w:val="28"/>
              </w:rPr>
            </w:pPr>
            <w:r w:rsidRPr="00B0695E">
              <w:rPr>
                <w:rFonts w:ascii="Times New Roman" w:hAnsi="Times New Roman" w:cs="Times New Roman"/>
                <w:b/>
                <w:bCs/>
                <w:color w:val="000000" w:themeColor="text1"/>
                <w:sz w:val="28"/>
                <w:szCs w:val="28"/>
              </w:rPr>
              <w:t xml:space="preserve">(przebadano </w:t>
            </w:r>
            <w:r>
              <w:rPr>
                <w:rFonts w:ascii="Times New Roman" w:hAnsi="Times New Roman" w:cs="Times New Roman"/>
                <w:b/>
                <w:bCs/>
                <w:color w:val="000000" w:themeColor="text1"/>
                <w:sz w:val="28"/>
                <w:szCs w:val="28"/>
              </w:rPr>
              <w:t>526</w:t>
            </w:r>
            <w:r w:rsidRPr="00B0695E">
              <w:rPr>
                <w:rFonts w:ascii="Times New Roman" w:hAnsi="Times New Roman" w:cs="Times New Roman"/>
                <w:b/>
                <w:bCs/>
                <w:color w:val="000000" w:themeColor="text1"/>
                <w:sz w:val="28"/>
                <w:szCs w:val="28"/>
              </w:rPr>
              <w:t xml:space="preserve"> osób)</w:t>
            </w:r>
          </w:p>
        </w:tc>
      </w:tr>
      <w:tr w:rsidR="00A43D0C" w14:paraId="0A0D1ED5" w14:textId="77777777" w:rsidTr="00A43D0C">
        <w:tc>
          <w:tcPr>
            <w:tcW w:w="2263" w:type="dxa"/>
            <w:vMerge w:val="restart"/>
            <w:shd w:val="clear" w:color="auto" w:fill="70AD47" w:themeFill="accent6"/>
            <w:vAlign w:val="center"/>
          </w:tcPr>
          <w:p w14:paraId="146BEA8D" w14:textId="77777777" w:rsidR="00A43D0C" w:rsidRDefault="00A43D0C" w:rsidP="00EB121D">
            <w:pPr>
              <w:pStyle w:val="Default"/>
              <w:jc w:val="both"/>
              <w:rPr>
                <w:color w:val="auto"/>
              </w:rPr>
            </w:pPr>
            <w:r w:rsidRPr="00585ABB">
              <w:rPr>
                <w:b/>
                <w:bCs/>
                <w:color w:val="000000" w:themeColor="text1"/>
                <w:sz w:val="36"/>
                <w:szCs w:val="28"/>
              </w:rPr>
              <w:t xml:space="preserve">Problem </w:t>
            </w:r>
            <w:r>
              <w:rPr>
                <w:b/>
                <w:bCs/>
                <w:color w:val="000000" w:themeColor="text1"/>
                <w:sz w:val="36"/>
                <w:szCs w:val="28"/>
              </w:rPr>
              <w:t>nikotynowy i narkotykowy</w:t>
            </w:r>
          </w:p>
        </w:tc>
        <w:tc>
          <w:tcPr>
            <w:tcW w:w="3828" w:type="dxa"/>
          </w:tcPr>
          <w:p w14:paraId="0B11DEA5" w14:textId="77777777" w:rsidR="00A43D0C" w:rsidRPr="00F0704E" w:rsidRDefault="00A43D0C" w:rsidP="00EB121D">
            <w:pPr>
              <w:pStyle w:val="Default"/>
              <w:jc w:val="center"/>
              <w:rPr>
                <w:color w:val="auto"/>
              </w:rPr>
            </w:pPr>
            <w:r>
              <w:t xml:space="preserve">96,71% uczniów </w:t>
            </w:r>
            <w:r w:rsidRPr="00F0704E">
              <w:t>nigdy nie próbowało substancji psychoaktywnych.</w:t>
            </w:r>
          </w:p>
        </w:tc>
        <w:tc>
          <w:tcPr>
            <w:tcW w:w="3685" w:type="dxa"/>
          </w:tcPr>
          <w:p w14:paraId="479714FE" w14:textId="77777777" w:rsidR="00A43D0C" w:rsidRPr="00F0704E" w:rsidRDefault="00A43D0C" w:rsidP="00EB121D">
            <w:pPr>
              <w:pStyle w:val="Default"/>
              <w:jc w:val="center"/>
              <w:rPr>
                <w:color w:val="auto"/>
              </w:rPr>
            </w:pPr>
            <w:r>
              <w:t>3,61</w:t>
            </w:r>
            <w:r w:rsidRPr="00F0704E">
              <w:t xml:space="preserve">% uczniów miało kontakt z narkotykami lub dopalaczami. Kiedykolwiek narkotyki lub dopalacze zażywało </w:t>
            </w:r>
            <w:r>
              <w:t>4,29</w:t>
            </w:r>
            <w:r w:rsidRPr="00F0704E">
              <w:t xml:space="preserve">%uczennic i </w:t>
            </w:r>
            <w:r>
              <w:t>2,85</w:t>
            </w:r>
            <w:r w:rsidRPr="00F0704E">
              <w:t>% uczniów.</w:t>
            </w:r>
          </w:p>
        </w:tc>
      </w:tr>
      <w:tr w:rsidR="00A43D0C" w14:paraId="64990019" w14:textId="77777777" w:rsidTr="00A43D0C">
        <w:tc>
          <w:tcPr>
            <w:tcW w:w="2263" w:type="dxa"/>
            <w:vMerge/>
            <w:shd w:val="clear" w:color="auto" w:fill="70AD47" w:themeFill="accent6"/>
          </w:tcPr>
          <w:p w14:paraId="34647A97" w14:textId="77777777" w:rsidR="00A43D0C" w:rsidRDefault="00A43D0C" w:rsidP="00EB121D">
            <w:pPr>
              <w:pStyle w:val="Default"/>
              <w:jc w:val="both"/>
              <w:rPr>
                <w:color w:val="auto"/>
              </w:rPr>
            </w:pPr>
          </w:p>
        </w:tc>
        <w:tc>
          <w:tcPr>
            <w:tcW w:w="3828" w:type="dxa"/>
          </w:tcPr>
          <w:p w14:paraId="0DBFC8F4" w14:textId="77777777" w:rsidR="00A43D0C" w:rsidRPr="00F0704E" w:rsidRDefault="00A43D0C" w:rsidP="00EB121D">
            <w:pPr>
              <w:pStyle w:val="Default"/>
              <w:jc w:val="center"/>
              <w:rPr>
                <w:color w:val="auto"/>
              </w:rPr>
            </w:pPr>
            <w:r w:rsidRPr="00F0704E">
              <w:rPr>
                <w:color w:val="auto"/>
              </w:rPr>
              <w:t>Uczniowie sięgają po substancje psychoaktywne głównie motywowani c</w:t>
            </w:r>
            <w:r>
              <w:rPr>
                <w:color w:val="auto"/>
              </w:rPr>
              <w:t>hęcią dobrej zabawy (38,10%).</w:t>
            </w:r>
          </w:p>
        </w:tc>
        <w:tc>
          <w:tcPr>
            <w:tcW w:w="3685" w:type="dxa"/>
          </w:tcPr>
          <w:p w14:paraId="118CE0CE" w14:textId="77777777" w:rsidR="00A43D0C" w:rsidRPr="00F0704E" w:rsidRDefault="00A43D0C" w:rsidP="00EB121D">
            <w:pPr>
              <w:pStyle w:val="Default"/>
              <w:jc w:val="center"/>
              <w:rPr>
                <w:color w:val="auto"/>
              </w:rPr>
            </w:pPr>
            <w:r w:rsidRPr="00F0704E">
              <w:t>Najpopularniejszym powodem motywującym uczniów do sięgania po substancje psychoaktywne jest chęć dobrej zabawy</w:t>
            </w:r>
            <w:r>
              <w:t xml:space="preserve"> (70,00%)</w:t>
            </w:r>
            <w:r w:rsidRPr="00F0704E">
              <w:t xml:space="preserve"> oraz </w:t>
            </w:r>
            <w:r>
              <w:t>ciekawość (35,00%).</w:t>
            </w:r>
          </w:p>
        </w:tc>
      </w:tr>
      <w:tr w:rsidR="00A43D0C" w14:paraId="004B1DE9" w14:textId="77777777" w:rsidTr="00A43D0C">
        <w:tc>
          <w:tcPr>
            <w:tcW w:w="2263" w:type="dxa"/>
            <w:vMerge/>
            <w:shd w:val="clear" w:color="auto" w:fill="70AD47" w:themeFill="accent6"/>
          </w:tcPr>
          <w:p w14:paraId="5CA5A0F0" w14:textId="77777777" w:rsidR="00A43D0C" w:rsidRDefault="00A43D0C" w:rsidP="00EB121D">
            <w:pPr>
              <w:pStyle w:val="Default"/>
              <w:jc w:val="both"/>
              <w:rPr>
                <w:color w:val="auto"/>
              </w:rPr>
            </w:pPr>
          </w:p>
        </w:tc>
        <w:tc>
          <w:tcPr>
            <w:tcW w:w="3828" w:type="dxa"/>
          </w:tcPr>
          <w:p w14:paraId="591BF991" w14:textId="77777777" w:rsidR="00A43D0C" w:rsidRPr="00F0704E" w:rsidRDefault="00A43D0C" w:rsidP="00EB121D">
            <w:pPr>
              <w:pStyle w:val="Default"/>
              <w:jc w:val="center"/>
              <w:rPr>
                <w:color w:val="auto"/>
              </w:rPr>
            </w:pPr>
            <w:r w:rsidRPr="00F0704E">
              <w:t>Młodzi ankietowani najchętniej zwróciliby się z problemem dotyczącym uzależnienia od narkotyków, dopalaczy czy alkoholu do ich rodziców i opiekunów</w:t>
            </w:r>
            <w:r>
              <w:t xml:space="preserve"> (63,98%)</w:t>
            </w:r>
            <w:r w:rsidRPr="00F0704E">
              <w:t>.</w:t>
            </w:r>
          </w:p>
        </w:tc>
        <w:tc>
          <w:tcPr>
            <w:tcW w:w="3685" w:type="dxa"/>
          </w:tcPr>
          <w:p w14:paraId="21421C79" w14:textId="77777777" w:rsidR="00A43D0C" w:rsidRPr="00F0704E" w:rsidRDefault="00A43D0C" w:rsidP="00EB121D">
            <w:pPr>
              <w:pStyle w:val="Default"/>
              <w:jc w:val="center"/>
              <w:rPr>
                <w:color w:val="auto"/>
              </w:rPr>
            </w:pPr>
            <w:r w:rsidRPr="00F0704E">
              <w:t xml:space="preserve">Uczniowie w sytuacjach problemowych najchętniej zwróciliby się z prośbą o pomoc do rodziców i opiekunów – taką opinię wyraża </w:t>
            </w:r>
            <w:r>
              <w:t>37,90</w:t>
            </w:r>
            <w:r w:rsidRPr="00F0704E">
              <w:t>% osób.</w:t>
            </w:r>
          </w:p>
        </w:tc>
      </w:tr>
      <w:tr w:rsidR="00A43D0C" w14:paraId="316BBAB5" w14:textId="77777777" w:rsidTr="00A43D0C">
        <w:tc>
          <w:tcPr>
            <w:tcW w:w="2263" w:type="dxa"/>
            <w:vMerge/>
            <w:shd w:val="clear" w:color="auto" w:fill="70AD47" w:themeFill="accent6"/>
          </w:tcPr>
          <w:p w14:paraId="5CC71FDA" w14:textId="77777777" w:rsidR="00A43D0C" w:rsidRDefault="00A43D0C" w:rsidP="00EB121D">
            <w:pPr>
              <w:pStyle w:val="Default"/>
              <w:jc w:val="both"/>
              <w:rPr>
                <w:color w:val="auto"/>
              </w:rPr>
            </w:pPr>
          </w:p>
        </w:tc>
        <w:tc>
          <w:tcPr>
            <w:tcW w:w="3828" w:type="dxa"/>
          </w:tcPr>
          <w:p w14:paraId="5E1DCE7A" w14:textId="77777777" w:rsidR="00A43D0C" w:rsidRPr="00F0704E" w:rsidRDefault="00A43D0C" w:rsidP="00EB121D">
            <w:pPr>
              <w:pStyle w:val="Default"/>
              <w:jc w:val="center"/>
              <w:rPr>
                <w:color w:val="auto"/>
              </w:rPr>
            </w:pPr>
            <w:r w:rsidRPr="00F0704E">
              <w:rPr>
                <w:color w:val="auto"/>
              </w:rPr>
              <w:t xml:space="preserve">Do palenia papierosów przyznało się </w:t>
            </w:r>
            <w:r>
              <w:rPr>
                <w:color w:val="auto"/>
              </w:rPr>
              <w:t>21,47</w:t>
            </w:r>
            <w:r w:rsidRPr="00F0704E">
              <w:rPr>
                <w:color w:val="auto"/>
              </w:rPr>
              <w:t xml:space="preserve">% dziewczynek i </w:t>
            </w:r>
            <w:r>
              <w:rPr>
                <w:color w:val="auto"/>
              </w:rPr>
              <w:t>25,37</w:t>
            </w:r>
            <w:r w:rsidRPr="00F0704E">
              <w:rPr>
                <w:color w:val="auto"/>
              </w:rPr>
              <w:t>% chłopców.</w:t>
            </w:r>
          </w:p>
        </w:tc>
        <w:tc>
          <w:tcPr>
            <w:tcW w:w="3685" w:type="dxa"/>
          </w:tcPr>
          <w:p w14:paraId="38871635" w14:textId="77777777" w:rsidR="00A43D0C" w:rsidRPr="00F0704E" w:rsidRDefault="00A43D0C" w:rsidP="00EB121D">
            <w:pPr>
              <w:pStyle w:val="Default"/>
              <w:jc w:val="center"/>
              <w:rPr>
                <w:color w:val="auto"/>
              </w:rPr>
            </w:pPr>
            <w:r>
              <w:rPr>
                <w:sz w:val="23"/>
                <w:szCs w:val="23"/>
              </w:rPr>
              <w:t>Kontakt z papierosami zadeklarowało 21,10% uczniów. Kiedykolwiek w życiu papierosy paliło 21,79% dziewczynek i 20,33% chłopców.</w:t>
            </w:r>
          </w:p>
        </w:tc>
      </w:tr>
      <w:tr w:rsidR="00A43D0C" w14:paraId="4D9A9C72" w14:textId="77777777" w:rsidTr="00A43D0C">
        <w:tc>
          <w:tcPr>
            <w:tcW w:w="2263" w:type="dxa"/>
            <w:vMerge/>
            <w:shd w:val="clear" w:color="auto" w:fill="70AD47" w:themeFill="accent6"/>
          </w:tcPr>
          <w:p w14:paraId="0CE68839" w14:textId="77777777" w:rsidR="00A43D0C" w:rsidRDefault="00A43D0C" w:rsidP="00EB121D">
            <w:pPr>
              <w:pStyle w:val="Default"/>
              <w:jc w:val="both"/>
              <w:rPr>
                <w:color w:val="auto"/>
              </w:rPr>
            </w:pPr>
          </w:p>
        </w:tc>
        <w:tc>
          <w:tcPr>
            <w:tcW w:w="3828" w:type="dxa"/>
          </w:tcPr>
          <w:p w14:paraId="0304BDB7" w14:textId="77777777" w:rsidR="00A43D0C" w:rsidRPr="00F0704E" w:rsidRDefault="00A43D0C" w:rsidP="00EB121D">
            <w:pPr>
              <w:pStyle w:val="Default"/>
              <w:jc w:val="center"/>
              <w:rPr>
                <w:color w:val="auto"/>
              </w:rPr>
            </w:pPr>
            <w:r>
              <w:rPr>
                <w:color w:val="auto"/>
              </w:rPr>
              <w:t>7,75</w:t>
            </w:r>
            <w:r w:rsidRPr="00F0704E">
              <w:rPr>
                <w:color w:val="auto"/>
              </w:rPr>
              <w:t xml:space="preserve">% </w:t>
            </w:r>
            <w:r>
              <w:rPr>
                <w:color w:val="auto"/>
              </w:rPr>
              <w:t>uczniów</w:t>
            </w:r>
            <w:r w:rsidRPr="00F0704E">
              <w:rPr>
                <w:color w:val="auto"/>
              </w:rPr>
              <w:t xml:space="preserve"> pali każdego dnia więcej niż 20 papierosów.</w:t>
            </w:r>
          </w:p>
        </w:tc>
        <w:tc>
          <w:tcPr>
            <w:tcW w:w="3685" w:type="dxa"/>
          </w:tcPr>
          <w:p w14:paraId="67EEC223" w14:textId="77777777" w:rsidR="00A43D0C" w:rsidRPr="00F0704E" w:rsidRDefault="00A43D0C" w:rsidP="00EB121D">
            <w:pPr>
              <w:pStyle w:val="Default"/>
              <w:jc w:val="center"/>
              <w:rPr>
                <w:color w:val="auto"/>
              </w:rPr>
            </w:pPr>
            <w:r w:rsidRPr="00F0704E">
              <w:t xml:space="preserve">Natomiast więcej niż 20 papierosów dziennie paliło </w:t>
            </w:r>
            <w:r>
              <w:t>8,04</w:t>
            </w:r>
            <w:r w:rsidRPr="00F0704E">
              <w:t>% uczniów.</w:t>
            </w:r>
          </w:p>
        </w:tc>
      </w:tr>
      <w:tr w:rsidR="00A43D0C" w14:paraId="74B05195" w14:textId="77777777" w:rsidTr="00A43D0C">
        <w:tc>
          <w:tcPr>
            <w:tcW w:w="2263" w:type="dxa"/>
            <w:shd w:val="clear" w:color="auto" w:fill="70AD47" w:themeFill="accent6"/>
          </w:tcPr>
          <w:p w14:paraId="3F70A931" w14:textId="77777777" w:rsidR="00A43D0C" w:rsidRDefault="00A43D0C" w:rsidP="00EB121D">
            <w:pPr>
              <w:pStyle w:val="Default"/>
              <w:jc w:val="both"/>
              <w:rPr>
                <w:color w:val="auto"/>
              </w:rPr>
            </w:pPr>
          </w:p>
        </w:tc>
        <w:tc>
          <w:tcPr>
            <w:tcW w:w="3828" w:type="dxa"/>
          </w:tcPr>
          <w:p w14:paraId="6017863B" w14:textId="77777777" w:rsidR="00A43D0C" w:rsidRDefault="00A43D0C" w:rsidP="00EB121D">
            <w:pPr>
              <w:pStyle w:val="Default"/>
              <w:jc w:val="center"/>
              <w:rPr>
                <w:color w:val="auto"/>
              </w:rPr>
            </w:pPr>
            <w:r>
              <w:rPr>
                <w:bCs/>
              </w:rPr>
              <w:t>D</w:t>
            </w:r>
            <w:r w:rsidRPr="00D40F34">
              <w:rPr>
                <w:bCs/>
              </w:rPr>
              <w:t>o palenia e-papierosów przyznało się 47,67% uczniów</w:t>
            </w:r>
            <w:r>
              <w:rPr>
                <w:bCs/>
              </w:rPr>
              <w:t>.</w:t>
            </w:r>
          </w:p>
        </w:tc>
        <w:tc>
          <w:tcPr>
            <w:tcW w:w="3685" w:type="dxa"/>
          </w:tcPr>
          <w:p w14:paraId="01855F94" w14:textId="77777777" w:rsidR="00A43D0C" w:rsidRPr="00F0704E" w:rsidRDefault="00A43D0C" w:rsidP="00EB121D">
            <w:pPr>
              <w:pStyle w:val="Default"/>
              <w:jc w:val="center"/>
            </w:pPr>
            <w:r>
              <w:rPr>
                <w:sz w:val="23"/>
                <w:szCs w:val="23"/>
              </w:rPr>
              <w:t>Do palenia e-papierosów przyznało się 23,57% uczniów.</w:t>
            </w:r>
          </w:p>
        </w:tc>
      </w:tr>
    </w:tbl>
    <w:p w14:paraId="2B36B066" w14:textId="77777777" w:rsidR="00EB121D" w:rsidRDefault="00EB121D" w:rsidP="00EB121D">
      <w:pPr>
        <w:pStyle w:val="Default"/>
        <w:jc w:val="both"/>
        <w:rPr>
          <w:b/>
          <w:color w:val="auto"/>
          <w:sz w:val="22"/>
          <w:szCs w:val="22"/>
        </w:rPr>
      </w:pPr>
    </w:p>
    <w:p w14:paraId="6C1A1464" w14:textId="77777777" w:rsidR="00A43D0C" w:rsidRPr="00A43D0C" w:rsidRDefault="00A43D0C" w:rsidP="00EB121D">
      <w:pPr>
        <w:pStyle w:val="Default"/>
        <w:jc w:val="both"/>
        <w:rPr>
          <w:color w:val="auto"/>
        </w:rPr>
      </w:pPr>
      <w:r w:rsidRPr="00A43D0C">
        <w:rPr>
          <w:b/>
          <w:color w:val="auto"/>
          <w:sz w:val="22"/>
          <w:szCs w:val="22"/>
        </w:rPr>
        <w:t xml:space="preserve">Tab. 8. Porównanie wyników badań wśród uczniów – problem </w:t>
      </w:r>
      <w:proofErr w:type="spellStart"/>
      <w:r w:rsidRPr="00A43D0C">
        <w:rPr>
          <w:b/>
          <w:color w:val="auto"/>
          <w:sz w:val="22"/>
          <w:szCs w:val="22"/>
        </w:rPr>
        <w:t>przemocowy</w:t>
      </w:r>
      <w:proofErr w:type="spellEnd"/>
    </w:p>
    <w:tbl>
      <w:tblPr>
        <w:tblStyle w:val="Tabela-Siatka"/>
        <w:tblW w:w="9918" w:type="dxa"/>
        <w:tblLook w:val="04A0" w:firstRow="1" w:lastRow="0" w:firstColumn="1" w:lastColumn="0" w:noHBand="0" w:noVBand="1"/>
      </w:tblPr>
      <w:tblGrid>
        <w:gridCol w:w="2156"/>
        <w:gridCol w:w="3897"/>
        <w:gridCol w:w="3865"/>
      </w:tblGrid>
      <w:tr w:rsidR="00A43D0C" w14:paraId="6192A26F" w14:textId="77777777" w:rsidTr="00A43D0C">
        <w:tc>
          <w:tcPr>
            <w:tcW w:w="2156" w:type="dxa"/>
            <w:shd w:val="clear" w:color="auto" w:fill="70AD47" w:themeFill="accent6"/>
          </w:tcPr>
          <w:p w14:paraId="3F8D2A47" w14:textId="77777777" w:rsidR="00A43D0C" w:rsidRDefault="00A43D0C" w:rsidP="00EB121D">
            <w:pPr>
              <w:pStyle w:val="Default"/>
              <w:jc w:val="both"/>
              <w:rPr>
                <w:color w:val="auto"/>
              </w:rPr>
            </w:pPr>
          </w:p>
        </w:tc>
        <w:tc>
          <w:tcPr>
            <w:tcW w:w="3897" w:type="dxa"/>
            <w:shd w:val="clear" w:color="auto" w:fill="70AD47" w:themeFill="accent6"/>
          </w:tcPr>
          <w:p w14:paraId="259BB9A4" w14:textId="77777777" w:rsidR="00A43D0C" w:rsidRDefault="00A43D0C" w:rsidP="00EB121D">
            <w:pPr>
              <w:keepNext/>
              <w:keepLines/>
              <w:jc w:val="center"/>
              <w:outlineLvl w:val="1"/>
              <w:rPr>
                <w:rFonts w:ascii="Times New Roman" w:hAnsi="Times New Roman" w:cs="Times New Roman"/>
                <w:b/>
                <w:bCs/>
                <w:color w:val="000000" w:themeColor="text1"/>
                <w:sz w:val="36"/>
                <w:szCs w:val="28"/>
              </w:rPr>
            </w:pPr>
            <w:r w:rsidRPr="0031320F">
              <w:rPr>
                <w:rFonts w:ascii="Times New Roman" w:hAnsi="Times New Roman" w:cs="Times New Roman"/>
                <w:b/>
                <w:bCs/>
                <w:color w:val="000000" w:themeColor="text1"/>
                <w:sz w:val="36"/>
                <w:szCs w:val="28"/>
              </w:rPr>
              <w:t>Diagnoza z roku 20</w:t>
            </w:r>
            <w:r>
              <w:rPr>
                <w:rFonts w:ascii="Times New Roman" w:hAnsi="Times New Roman" w:cs="Times New Roman"/>
                <w:b/>
                <w:bCs/>
                <w:color w:val="000000" w:themeColor="text1"/>
                <w:sz w:val="36"/>
                <w:szCs w:val="28"/>
              </w:rPr>
              <w:t>20</w:t>
            </w:r>
          </w:p>
          <w:p w14:paraId="622D85DE" w14:textId="77777777" w:rsidR="00A43D0C" w:rsidRPr="0031320F" w:rsidRDefault="00A43D0C" w:rsidP="00EB121D">
            <w:pPr>
              <w:keepNext/>
              <w:keepLines/>
              <w:jc w:val="center"/>
              <w:outlineLvl w:val="1"/>
              <w:rPr>
                <w:rFonts w:ascii="Times New Roman" w:hAnsi="Times New Roman" w:cs="Times New Roman"/>
                <w:bCs/>
                <w:color w:val="000000" w:themeColor="text1"/>
                <w:sz w:val="36"/>
                <w:szCs w:val="28"/>
              </w:rPr>
            </w:pPr>
            <w:r w:rsidRPr="00B0695E">
              <w:rPr>
                <w:rFonts w:ascii="Times New Roman" w:hAnsi="Times New Roman" w:cs="Times New Roman"/>
                <w:b/>
                <w:bCs/>
                <w:color w:val="000000" w:themeColor="text1"/>
                <w:sz w:val="28"/>
                <w:szCs w:val="28"/>
              </w:rPr>
              <w:t xml:space="preserve">(przebadano </w:t>
            </w:r>
            <w:r>
              <w:rPr>
                <w:rFonts w:ascii="Times New Roman" w:hAnsi="Times New Roman" w:cs="Times New Roman"/>
                <w:b/>
                <w:bCs/>
                <w:color w:val="000000" w:themeColor="text1"/>
                <w:sz w:val="28"/>
                <w:szCs w:val="28"/>
              </w:rPr>
              <w:t>611 osób</w:t>
            </w:r>
            <w:r w:rsidRPr="00B0695E">
              <w:rPr>
                <w:rFonts w:ascii="Times New Roman" w:hAnsi="Times New Roman" w:cs="Times New Roman"/>
                <w:b/>
                <w:bCs/>
                <w:color w:val="000000" w:themeColor="text1"/>
                <w:sz w:val="28"/>
                <w:szCs w:val="28"/>
              </w:rPr>
              <w:t>)</w:t>
            </w:r>
          </w:p>
        </w:tc>
        <w:tc>
          <w:tcPr>
            <w:tcW w:w="3865" w:type="dxa"/>
            <w:shd w:val="clear" w:color="auto" w:fill="70AD47" w:themeFill="accent6"/>
          </w:tcPr>
          <w:p w14:paraId="077585D2" w14:textId="77777777" w:rsidR="00A43D0C" w:rsidRDefault="00A43D0C" w:rsidP="00EB121D">
            <w:pPr>
              <w:keepNext/>
              <w:keepLines/>
              <w:jc w:val="center"/>
              <w:outlineLvl w:val="1"/>
              <w:rPr>
                <w:rFonts w:ascii="Times New Roman" w:hAnsi="Times New Roman" w:cs="Times New Roman"/>
                <w:b/>
                <w:bCs/>
                <w:color w:val="000000" w:themeColor="text1"/>
                <w:sz w:val="36"/>
                <w:szCs w:val="28"/>
              </w:rPr>
            </w:pPr>
            <w:r w:rsidRPr="0031320F">
              <w:rPr>
                <w:rFonts w:ascii="Times New Roman" w:hAnsi="Times New Roman" w:cs="Times New Roman"/>
                <w:b/>
                <w:bCs/>
                <w:color w:val="000000" w:themeColor="text1"/>
                <w:sz w:val="36"/>
                <w:szCs w:val="28"/>
              </w:rPr>
              <w:t>Diagnoza z roku 202</w:t>
            </w:r>
            <w:r>
              <w:rPr>
                <w:rFonts w:ascii="Times New Roman" w:hAnsi="Times New Roman" w:cs="Times New Roman"/>
                <w:b/>
                <w:bCs/>
                <w:color w:val="000000" w:themeColor="text1"/>
                <w:sz w:val="36"/>
                <w:szCs w:val="28"/>
              </w:rPr>
              <w:t>2</w:t>
            </w:r>
          </w:p>
          <w:p w14:paraId="429B798B" w14:textId="77777777" w:rsidR="00A43D0C" w:rsidRPr="0031320F" w:rsidRDefault="00A43D0C" w:rsidP="00EB121D">
            <w:pPr>
              <w:keepNext/>
              <w:keepLines/>
              <w:jc w:val="center"/>
              <w:outlineLvl w:val="1"/>
              <w:rPr>
                <w:rFonts w:ascii="Times New Roman" w:hAnsi="Times New Roman" w:cs="Times New Roman"/>
                <w:bCs/>
                <w:color w:val="000000" w:themeColor="text1"/>
                <w:sz w:val="36"/>
                <w:szCs w:val="28"/>
              </w:rPr>
            </w:pPr>
            <w:r w:rsidRPr="00B0695E">
              <w:rPr>
                <w:rFonts w:ascii="Times New Roman" w:hAnsi="Times New Roman" w:cs="Times New Roman"/>
                <w:b/>
                <w:bCs/>
                <w:color w:val="000000" w:themeColor="text1"/>
                <w:sz w:val="28"/>
                <w:szCs w:val="28"/>
              </w:rPr>
              <w:t xml:space="preserve">(przebadano </w:t>
            </w:r>
            <w:r>
              <w:rPr>
                <w:rFonts w:ascii="Times New Roman" w:hAnsi="Times New Roman" w:cs="Times New Roman"/>
                <w:b/>
                <w:bCs/>
                <w:color w:val="000000" w:themeColor="text1"/>
                <w:sz w:val="28"/>
                <w:szCs w:val="28"/>
              </w:rPr>
              <w:t>526</w:t>
            </w:r>
            <w:r w:rsidRPr="00B0695E">
              <w:rPr>
                <w:rFonts w:ascii="Times New Roman" w:hAnsi="Times New Roman" w:cs="Times New Roman"/>
                <w:b/>
                <w:bCs/>
                <w:color w:val="000000" w:themeColor="text1"/>
                <w:sz w:val="28"/>
                <w:szCs w:val="28"/>
              </w:rPr>
              <w:t xml:space="preserve"> osób)</w:t>
            </w:r>
          </w:p>
        </w:tc>
      </w:tr>
      <w:tr w:rsidR="00A43D0C" w14:paraId="768FD9CA" w14:textId="77777777" w:rsidTr="00A43D0C">
        <w:tc>
          <w:tcPr>
            <w:tcW w:w="2156" w:type="dxa"/>
            <w:vMerge w:val="restart"/>
            <w:shd w:val="clear" w:color="auto" w:fill="70AD47" w:themeFill="accent6"/>
            <w:vAlign w:val="center"/>
          </w:tcPr>
          <w:p w14:paraId="516E6D77" w14:textId="77777777" w:rsidR="00A43D0C" w:rsidRDefault="00A43D0C" w:rsidP="00EB121D">
            <w:pPr>
              <w:pStyle w:val="Default"/>
              <w:jc w:val="both"/>
              <w:rPr>
                <w:color w:val="auto"/>
              </w:rPr>
            </w:pPr>
            <w:r w:rsidRPr="00585ABB">
              <w:rPr>
                <w:b/>
                <w:bCs/>
                <w:color w:val="000000" w:themeColor="text1"/>
                <w:sz w:val="36"/>
                <w:szCs w:val="28"/>
              </w:rPr>
              <w:t xml:space="preserve">Problem </w:t>
            </w:r>
            <w:proofErr w:type="spellStart"/>
            <w:r>
              <w:rPr>
                <w:b/>
                <w:bCs/>
                <w:color w:val="000000" w:themeColor="text1"/>
                <w:sz w:val="36"/>
                <w:szCs w:val="28"/>
              </w:rPr>
              <w:t>przemocowy</w:t>
            </w:r>
            <w:proofErr w:type="spellEnd"/>
          </w:p>
        </w:tc>
        <w:tc>
          <w:tcPr>
            <w:tcW w:w="3897" w:type="dxa"/>
          </w:tcPr>
          <w:p w14:paraId="146A52B6" w14:textId="77777777" w:rsidR="00A43D0C" w:rsidRPr="008E5794" w:rsidRDefault="00A43D0C" w:rsidP="00EB121D">
            <w:pPr>
              <w:pStyle w:val="Default"/>
              <w:jc w:val="center"/>
            </w:pPr>
          </w:p>
          <w:p w14:paraId="4DF3D9D9" w14:textId="77777777" w:rsidR="00A43D0C" w:rsidRPr="00381623" w:rsidRDefault="00A43D0C" w:rsidP="00EB121D">
            <w:pPr>
              <w:pStyle w:val="Akapitzlist"/>
              <w:suppressAutoHyphens/>
              <w:autoSpaceDN w:val="0"/>
              <w:ind w:left="0"/>
              <w:jc w:val="center"/>
              <w:textAlignment w:val="baseline"/>
              <w:rPr>
                <w:rFonts w:ascii="Times New Roman" w:hAnsi="Times New Roman" w:cs="Times New Roman"/>
                <w:sz w:val="24"/>
                <w:szCs w:val="24"/>
              </w:rPr>
            </w:pPr>
            <w:r w:rsidRPr="00381623">
              <w:rPr>
                <w:rFonts w:ascii="Times New Roman" w:hAnsi="Times New Roman" w:cs="Times New Roman"/>
                <w:sz w:val="24"/>
                <w:szCs w:val="24"/>
              </w:rPr>
              <w:t>Przemocy</w:t>
            </w:r>
            <w:r w:rsidR="00A32DF3">
              <w:rPr>
                <w:rFonts w:ascii="Times New Roman" w:hAnsi="Times New Roman" w:cs="Times New Roman"/>
                <w:sz w:val="24"/>
                <w:szCs w:val="24"/>
              </w:rPr>
              <w:t xml:space="preserve"> </w:t>
            </w:r>
            <w:r w:rsidRPr="00381623">
              <w:rPr>
                <w:rFonts w:ascii="Times New Roman" w:hAnsi="Times New Roman" w:cs="Times New Roman"/>
                <w:sz w:val="24"/>
                <w:szCs w:val="24"/>
              </w:rPr>
              <w:t xml:space="preserve">doświadczyło kiedykolwiek </w:t>
            </w:r>
            <w:r>
              <w:rPr>
                <w:rFonts w:ascii="Times New Roman" w:hAnsi="Times New Roman" w:cs="Times New Roman"/>
                <w:sz w:val="24"/>
                <w:szCs w:val="24"/>
              </w:rPr>
              <w:t>26,44</w:t>
            </w:r>
            <w:r w:rsidRPr="00381623">
              <w:rPr>
                <w:rFonts w:ascii="Times New Roman" w:hAnsi="Times New Roman" w:cs="Times New Roman"/>
                <w:sz w:val="24"/>
                <w:szCs w:val="24"/>
              </w:rPr>
              <w:t>% uczniów.</w:t>
            </w:r>
          </w:p>
          <w:p w14:paraId="1EF9297C" w14:textId="77777777" w:rsidR="00A43D0C" w:rsidRPr="008E5794" w:rsidRDefault="00A43D0C" w:rsidP="00EB121D">
            <w:pPr>
              <w:pStyle w:val="Default"/>
              <w:jc w:val="center"/>
              <w:rPr>
                <w:color w:val="auto"/>
              </w:rPr>
            </w:pPr>
          </w:p>
        </w:tc>
        <w:tc>
          <w:tcPr>
            <w:tcW w:w="3865" w:type="dxa"/>
          </w:tcPr>
          <w:p w14:paraId="57B930BE" w14:textId="77777777" w:rsidR="00A43D0C" w:rsidRPr="008E5794" w:rsidRDefault="00A43D0C" w:rsidP="00EB121D">
            <w:pPr>
              <w:pStyle w:val="Default"/>
              <w:jc w:val="center"/>
              <w:rPr>
                <w:color w:val="auto"/>
              </w:rPr>
            </w:pPr>
            <w:r w:rsidRPr="008E5794">
              <w:rPr>
                <w:color w:val="auto"/>
              </w:rPr>
              <w:t xml:space="preserve">Przemocy doświadczyło </w:t>
            </w:r>
            <w:r>
              <w:rPr>
                <w:color w:val="auto"/>
              </w:rPr>
              <w:t>32,26</w:t>
            </w:r>
            <w:r w:rsidRPr="008E5794">
              <w:rPr>
                <w:color w:val="auto"/>
              </w:rPr>
              <w:t xml:space="preserve">% uczniów, można dostrzec, iż </w:t>
            </w:r>
            <w:r w:rsidRPr="008E5794">
              <w:t>chłopcy częściej niż (</w:t>
            </w:r>
            <w:r>
              <w:t>35,20</w:t>
            </w:r>
            <w:r w:rsidRPr="008E5794">
              <w:t>%) dziewczynki (</w:t>
            </w:r>
            <w:r>
              <w:t>29,64</w:t>
            </w:r>
            <w:r w:rsidRPr="008E5794">
              <w:t xml:space="preserve">%) doświadczali przemocy. </w:t>
            </w:r>
          </w:p>
        </w:tc>
      </w:tr>
      <w:tr w:rsidR="00A43D0C" w14:paraId="4CFFA0F9" w14:textId="77777777" w:rsidTr="00A43D0C">
        <w:tc>
          <w:tcPr>
            <w:tcW w:w="2156" w:type="dxa"/>
            <w:vMerge/>
            <w:shd w:val="clear" w:color="auto" w:fill="70AD47" w:themeFill="accent6"/>
          </w:tcPr>
          <w:p w14:paraId="07A30263" w14:textId="77777777" w:rsidR="00A43D0C" w:rsidRDefault="00A43D0C" w:rsidP="00EB121D">
            <w:pPr>
              <w:pStyle w:val="Default"/>
              <w:jc w:val="both"/>
              <w:rPr>
                <w:color w:val="auto"/>
              </w:rPr>
            </w:pPr>
          </w:p>
        </w:tc>
        <w:tc>
          <w:tcPr>
            <w:tcW w:w="3897" w:type="dxa"/>
          </w:tcPr>
          <w:p w14:paraId="139F47F0" w14:textId="77777777" w:rsidR="00A43D0C" w:rsidRPr="008E5794" w:rsidRDefault="00A43D0C" w:rsidP="00EB121D">
            <w:pPr>
              <w:pStyle w:val="Default"/>
              <w:jc w:val="center"/>
              <w:rPr>
                <w:color w:val="auto"/>
              </w:rPr>
            </w:pPr>
          </w:p>
          <w:p w14:paraId="60978FF6" w14:textId="77777777" w:rsidR="00A43D0C" w:rsidRPr="008E5794" w:rsidRDefault="00A43D0C" w:rsidP="00EB121D">
            <w:pPr>
              <w:pStyle w:val="Default"/>
              <w:jc w:val="center"/>
              <w:rPr>
                <w:color w:val="auto"/>
              </w:rPr>
            </w:pPr>
            <w:r w:rsidRPr="008E5794">
              <w:rPr>
                <w:color w:val="auto"/>
              </w:rPr>
              <w:t>Przemoc wobec uczniów najczęściej stosowali koledzy ze szkoły</w:t>
            </w:r>
            <w:r>
              <w:rPr>
                <w:color w:val="auto"/>
              </w:rPr>
              <w:t xml:space="preserve"> (51,83%)</w:t>
            </w:r>
            <w:r w:rsidRPr="008E5794">
              <w:rPr>
                <w:color w:val="auto"/>
              </w:rPr>
              <w:t>.</w:t>
            </w:r>
          </w:p>
        </w:tc>
        <w:tc>
          <w:tcPr>
            <w:tcW w:w="3865" w:type="dxa"/>
          </w:tcPr>
          <w:p w14:paraId="317ABF0A" w14:textId="77777777" w:rsidR="00A43D0C" w:rsidRPr="008E5794" w:rsidRDefault="00A43D0C" w:rsidP="00EB121D">
            <w:pPr>
              <w:pStyle w:val="Default"/>
              <w:jc w:val="center"/>
              <w:rPr>
                <w:color w:val="auto"/>
              </w:rPr>
            </w:pPr>
            <w:r w:rsidRPr="008E5794">
              <w:rPr>
                <w:color w:val="auto"/>
              </w:rPr>
              <w:t>Podobnie jak w roku 20</w:t>
            </w:r>
            <w:r>
              <w:rPr>
                <w:color w:val="auto"/>
              </w:rPr>
              <w:t>20</w:t>
            </w:r>
            <w:r w:rsidRPr="008E5794">
              <w:rPr>
                <w:color w:val="auto"/>
              </w:rPr>
              <w:t>, przemoc wobec uczniów stosowali głównie koledzy ze szkoły</w:t>
            </w:r>
            <w:r>
              <w:rPr>
                <w:color w:val="auto"/>
              </w:rPr>
              <w:t xml:space="preserve"> (47,93%)</w:t>
            </w:r>
            <w:r w:rsidRPr="008E5794">
              <w:rPr>
                <w:color w:val="auto"/>
              </w:rPr>
              <w:t>.</w:t>
            </w:r>
          </w:p>
        </w:tc>
      </w:tr>
      <w:tr w:rsidR="00A43D0C" w14:paraId="04FD1C24" w14:textId="77777777" w:rsidTr="00A43D0C">
        <w:tc>
          <w:tcPr>
            <w:tcW w:w="2156" w:type="dxa"/>
            <w:vMerge/>
            <w:shd w:val="clear" w:color="auto" w:fill="70AD47" w:themeFill="accent6"/>
          </w:tcPr>
          <w:p w14:paraId="05CF4F18" w14:textId="77777777" w:rsidR="00A43D0C" w:rsidRDefault="00A43D0C" w:rsidP="00EB121D">
            <w:pPr>
              <w:pStyle w:val="Default"/>
              <w:jc w:val="both"/>
              <w:rPr>
                <w:color w:val="auto"/>
              </w:rPr>
            </w:pPr>
          </w:p>
        </w:tc>
        <w:tc>
          <w:tcPr>
            <w:tcW w:w="3897" w:type="dxa"/>
          </w:tcPr>
          <w:p w14:paraId="7D1A0F00" w14:textId="77777777" w:rsidR="00A43D0C" w:rsidRPr="008E5794" w:rsidRDefault="00A43D0C" w:rsidP="00EB121D">
            <w:pPr>
              <w:pStyle w:val="Default"/>
              <w:jc w:val="center"/>
              <w:rPr>
                <w:color w:val="auto"/>
              </w:rPr>
            </w:pPr>
            <w:r>
              <w:t>28,24</w:t>
            </w:r>
            <w:r w:rsidRPr="00A7374F">
              <w:t>% uczniów przyznało, że w ich szkole występuje przemoc między uczniami</w:t>
            </w:r>
            <w:r>
              <w:t>.</w:t>
            </w:r>
          </w:p>
        </w:tc>
        <w:tc>
          <w:tcPr>
            <w:tcW w:w="3865" w:type="dxa"/>
          </w:tcPr>
          <w:p w14:paraId="6BBE778C" w14:textId="77777777" w:rsidR="00A43D0C" w:rsidRPr="008E5794" w:rsidRDefault="00A43D0C" w:rsidP="00EB121D">
            <w:pPr>
              <w:pStyle w:val="Default"/>
              <w:jc w:val="center"/>
              <w:rPr>
                <w:color w:val="auto"/>
              </w:rPr>
            </w:pPr>
            <w:r>
              <w:t>38,21</w:t>
            </w:r>
            <w:r w:rsidRPr="008E5794">
              <w:t>% uczniów przyznaje, że w ich szkole występuje przemoc między uczniami.</w:t>
            </w:r>
          </w:p>
        </w:tc>
      </w:tr>
      <w:tr w:rsidR="00A43D0C" w14:paraId="6BB71C4A" w14:textId="77777777" w:rsidTr="00A43D0C">
        <w:tc>
          <w:tcPr>
            <w:tcW w:w="2156" w:type="dxa"/>
            <w:vMerge/>
            <w:shd w:val="clear" w:color="auto" w:fill="70AD47" w:themeFill="accent6"/>
          </w:tcPr>
          <w:p w14:paraId="7D2D424D" w14:textId="77777777" w:rsidR="00A43D0C" w:rsidRDefault="00A43D0C" w:rsidP="00EB121D">
            <w:pPr>
              <w:pStyle w:val="Default"/>
              <w:jc w:val="both"/>
              <w:rPr>
                <w:color w:val="auto"/>
              </w:rPr>
            </w:pPr>
          </w:p>
        </w:tc>
        <w:tc>
          <w:tcPr>
            <w:tcW w:w="3897" w:type="dxa"/>
          </w:tcPr>
          <w:p w14:paraId="4C559123" w14:textId="77777777" w:rsidR="00A43D0C" w:rsidRDefault="00A43D0C" w:rsidP="00EB121D">
            <w:pPr>
              <w:pStyle w:val="Default"/>
              <w:jc w:val="center"/>
              <w:rPr>
                <w:color w:val="auto"/>
              </w:rPr>
            </w:pPr>
            <w:r w:rsidRPr="00A7374F">
              <w:t xml:space="preserve">Do stosowania przemocy wobec innych osób przyznało się </w:t>
            </w:r>
            <w:r>
              <w:t>17,08</w:t>
            </w:r>
            <w:r w:rsidRPr="00A7374F">
              <w:t>% ankietowanych uczniów</w:t>
            </w:r>
            <w:r>
              <w:rPr>
                <w:color w:val="auto"/>
              </w:rPr>
              <w:t>.</w:t>
            </w:r>
          </w:p>
        </w:tc>
        <w:tc>
          <w:tcPr>
            <w:tcW w:w="3865" w:type="dxa"/>
          </w:tcPr>
          <w:p w14:paraId="09ADCDA6" w14:textId="77777777" w:rsidR="00A43D0C" w:rsidRDefault="00A43D0C" w:rsidP="00EB121D">
            <w:pPr>
              <w:pStyle w:val="Default"/>
              <w:jc w:val="center"/>
              <w:rPr>
                <w:color w:val="auto"/>
              </w:rPr>
            </w:pPr>
            <w:r>
              <w:rPr>
                <w:sz w:val="23"/>
                <w:szCs w:val="23"/>
              </w:rPr>
              <w:t>Do stosowania przemocy wobec innych osób przyznaje się 18,06% ankietowanych uczniów.</w:t>
            </w:r>
          </w:p>
        </w:tc>
      </w:tr>
    </w:tbl>
    <w:p w14:paraId="6AC52B8E" w14:textId="77777777" w:rsidR="00877041" w:rsidRDefault="00877041" w:rsidP="00602B42">
      <w:pPr>
        <w:pStyle w:val="NormalnyWeb"/>
        <w:spacing w:before="0" w:beforeAutospacing="0" w:after="0" w:afterAutospacing="0"/>
        <w:jc w:val="both"/>
        <w:rPr>
          <w:bCs/>
          <w:color w:val="000000"/>
          <w:lang w:eastAsia="en-US"/>
        </w:rPr>
      </w:pPr>
    </w:p>
    <w:p w14:paraId="2924DD59" w14:textId="77777777" w:rsidR="00F3002C" w:rsidRPr="008B1544" w:rsidRDefault="00F3002C" w:rsidP="005C6868">
      <w:pPr>
        <w:autoSpaceDE w:val="0"/>
        <w:autoSpaceDN w:val="0"/>
        <w:adjustRightInd w:val="0"/>
        <w:spacing w:after="0" w:line="240" w:lineRule="auto"/>
        <w:jc w:val="both"/>
        <w:rPr>
          <w:rFonts w:ascii="Times New Roman" w:hAnsi="Times New Roman" w:cs="Times New Roman"/>
          <w:sz w:val="24"/>
          <w:szCs w:val="24"/>
        </w:rPr>
      </w:pPr>
    </w:p>
    <w:p w14:paraId="064C756E" w14:textId="77777777" w:rsidR="00EB121D" w:rsidRPr="001A33C7" w:rsidRDefault="00EB121D" w:rsidP="001A33C7">
      <w:pPr>
        <w:pStyle w:val="Akapitzlist"/>
        <w:numPr>
          <w:ilvl w:val="0"/>
          <w:numId w:val="41"/>
        </w:numPr>
        <w:spacing w:line="240" w:lineRule="auto"/>
        <w:rPr>
          <w:rFonts w:ascii="Times New Roman" w:hAnsi="Times New Roman" w:cs="Times New Roman"/>
          <w:b/>
          <w:sz w:val="24"/>
          <w:szCs w:val="24"/>
        </w:rPr>
      </w:pPr>
      <w:r w:rsidRPr="001A33C7">
        <w:rPr>
          <w:rFonts w:ascii="Times New Roman" w:hAnsi="Times New Roman" w:cs="Times New Roman"/>
          <w:b/>
          <w:sz w:val="24"/>
          <w:szCs w:val="24"/>
        </w:rPr>
        <w:lastRenderedPageBreak/>
        <w:t xml:space="preserve">Gminny Program </w:t>
      </w:r>
      <w:r w:rsidR="006233E3" w:rsidRPr="001A33C7">
        <w:rPr>
          <w:rFonts w:ascii="Times New Roman" w:hAnsi="Times New Roman" w:cs="Times New Roman"/>
          <w:b/>
          <w:sz w:val="24"/>
          <w:szCs w:val="24"/>
        </w:rPr>
        <w:t>Profilaktyki</w:t>
      </w:r>
      <w:r w:rsidRPr="001A33C7">
        <w:rPr>
          <w:rFonts w:ascii="Times New Roman" w:hAnsi="Times New Roman" w:cs="Times New Roman"/>
          <w:b/>
          <w:sz w:val="24"/>
          <w:szCs w:val="24"/>
        </w:rPr>
        <w:t xml:space="preserve"> Rozwiązywania Problemów Alkoholowych oraz Przeciwdziałania Narkomanii na rok 2023</w:t>
      </w:r>
    </w:p>
    <w:p w14:paraId="3E41A51F" w14:textId="77777777" w:rsidR="00EB121D" w:rsidRPr="00EB121D" w:rsidRDefault="00EB121D" w:rsidP="00EB121D">
      <w:pPr>
        <w:pStyle w:val="Akapitzlist"/>
        <w:spacing w:line="240" w:lineRule="auto"/>
        <w:ind w:left="1080"/>
        <w:rPr>
          <w:rFonts w:ascii="Times New Roman" w:hAnsi="Times New Roman" w:cs="Times New Roman"/>
          <w:b/>
          <w:sz w:val="24"/>
          <w:szCs w:val="24"/>
        </w:rPr>
      </w:pPr>
    </w:p>
    <w:p w14:paraId="77687DE2" w14:textId="77777777" w:rsidR="000243BA" w:rsidRPr="006233E3" w:rsidRDefault="006233E3" w:rsidP="006233E3">
      <w:pPr>
        <w:pStyle w:val="Akapitzlist"/>
        <w:spacing w:after="0" w:line="240" w:lineRule="auto"/>
        <w:ind w:left="502"/>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5.1.</w:t>
      </w:r>
      <w:r w:rsidR="000243BA" w:rsidRPr="006233E3">
        <w:rPr>
          <w:rFonts w:ascii="Times New Roman" w:eastAsia="Times New Roman" w:hAnsi="Times New Roman" w:cs="Times New Roman"/>
          <w:b/>
          <w:sz w:val="24"/>
          <w:szCs w:val="24"/>
          <w:lang w:eastAsia="pl-PL"/>
        </w:rPr>
        <w:t>Cele i zadania Programu</w:t>
      </w:r>
    </w:p>
    <w:p w14:paraId="7EB24F51" w14:textId="77777777" w:rsidR="000243BA" w:rsidRPr="000243BA" w:rsidRDefault="000243BA" w:rsidP="000243BA">
      <w:pPr>
        <w:spacing w:after="0" w:line="240" w:lineRule="auto"/>
        <w:jc w:val="both"/>
        <w:rPr>
          <w:rFonts w:ascii="Times New Roman" w:eastAsia="Times New Roman" w:hAnsi="Times New Roman" w:cs="Times New Roman"/>
          <w:b/>
          <w:sz w:val="24"/>
          <w:szCs w:val="24"/>
          <w:lang w:eastAsia="pl-PL"/>
        </w:rPr>
      </w:pPr>
    </w:p>
    <w:p w14:paraId="1999DF53" w14:textId="77777777" w:rsidR="000243BA" w:rsidRPr="000243BA" w:rsidRDefault="000243BA" w:rsidP="000243BA">
      <w:pPr>
        <w:spacing w:after="0" w:line="240" w:lineRule="auto"/>
        <w:jc w:val="both"/>
        <w:rPr>
          <w:rFonts w:ascii="Times New Roman" w:eastAsia="Times New Roman" w:hAnsi="Times New Roman" w:cs="Times New Roman"/>
          <w:b/>
          <w:i/>
          <w:sz w:val="24"/>
          <w:szCs w:val="24"/>
          <w:lang w:eastAsia="pl-PL"/>
        </w:rPr>
      </w:pPr>
      <w:r w:rsidRPr="000243BA">
        <w:rPr>
          <w:rFonts w:ascii="Times New Roman" w:eastAsia="Times New Roman" w:hAnsi="Times New Roman" w:cs="Times New Roman"/>
          <w:sz w:val="24"/>
          <w:szCs w:val="24"/>
          <w:u w:val="single"/>
          <w:lang w:eastAsia="pl-PL"/>
        </w:rPr>
        <w:t>Głównym celem niniejszego Programu</w:t>
      </w:r>
      <w:r w:rsidRPr="000243BA">
        <w:rPr>
          <w:rFonts w:ascii="Times New Roman" w:eastAsia="Times New Roman" w:hAnsi="Times New Roman" w:cs="Times New Roman"/>
          <w:sz w:val="24"/>
          <w:szCs w:val="24"/>
          <w:lang w:eastAsia="pl-PL"/>
        </w:rPr>
        <w:t xml:space="preserve"> jest </w:t>
      </w:r>
      <w:r w:rsidRPr="000243BA">
        <w:rPr>
          <w:rFonts w:ascii="Times New Roman" w:eastAsia="Times New Roman" w:hAnsi="Times New Roman" w:cs="Times New Roman"/>
          <w:b/>
          <w:i/>
          <w:sz w:val="24"/>
          <w:szCs w:val="24"/>
          <w:lang w:eastAsia="pl-PL"/>
        </w:rPr>
        <w:t xml:space="preserve">zapobieganie i ograniczanie występowaniu problemów związanych bezpośrednio z nadużywaniem alkoholu, narkotyków oraz innych środków psychoaktywnych, a także problemów występujących przy uzależnieniach behawioralnych. </w:t>
      </w:r>
    </w:p>
    <w:p w14:paraId="3F19213C" w14:textId="77777777" w:rsidR="000243BA" w:rsidRPr="000243BA" w:rsidRDefault="000243BA" w:rsidP="000243BA">
      <w:pPr>
        <w:spacing w:after="0" w:line="240" w:lineRule="auto"/>
        <w:jc w:val="both"/>
        <w:rPr>
          <w:rFonts w:ascii="Times New Roman" w:eastAsia="Times New Roman" w:hAnsi="Times New Roman" w:cs="Times New Roman"/>
          <w:b/>
          <w:i/>
          <w:sz w:val="24"/>
          <w:szCs w:val="24"/>
          <w:lang w:eastAsia="pl-PL"/>
        </w:rPr>
      </w:pPr>
    </w:p>
    <w:p w14:paraId="421CC979" w14:textId="77777777" w:rsidR="000243BA" w:rsidRPr="000243BA" w:rsidRDefault="000243BA" w:rsidP="000243BA">
      <w:pPr>
        <w:spacing w:after="0" w:line="240" w:lineRule="auto"/>
        <w:jc w:val="both"/>
        <w:rPr>
          <w:rFonts w:ascii="Times New Roman" w:eastAsia="Times New Roman" w:hAnsi="Times New Roman" w:cs="Times New Roman"/>
          <w:b/>
          <w:i/>
          <w:sz w:val="24"/>
          <w:szCs w:val="24"/>
          <w:lang w:eastAsia="pl-PL"/>
        </w:rPr>
      </w:pPr>
    </w:p>
    <w:p w14:paraId="6569F627" w14:textId="77777777" w:rsidR="000243BA" w:rsidRPr="006233E3" w:rsidRDefault="006233E3" w:rsidP="006233E3">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5.1.1.</w:t>
      </w:r>
      <w:r w:rsidR="000243BA" w:rsidRPr="006233E3">
        <w:rPr>
          <w:rFonts w:ascii="Times New Roman" w:eastAsia="Times New Roman" w:hAnsi="Times New Roman" w:cs="Times New Roman"/>
          <w:b/>
          <w:sz w:val="24"/>
          <w:szCs w:val="24"/>
          <w:lang w:eastAsia="pl-PL"/>
        </w:rPr>
        <w:t>Cele szczegółowe Programu:</w:t>
      </w:r>
    </w:p>
    <w:p w14:paraId="2D153626" w14:textId="77777777" w:rsidR="000243BA" w:rsidRPr="000243BA" w:rsidRDefault="000243BA" w:rsidP="000243BA">
      <w:pPr>
        <w:spacing w:after="0" w:line="240" w:lineRule="auto"/>
        <w:jc w:val="both"/>
        <w:rPr>
          <w:rFonts w:ascii="Times New Roman" w:eastAsia="Times New Roman" w:hAnsi="Times New Roman" w:cs="Times New Roman"/>
          <w:sz w:val="24"/>
          <w:szCs w:val="24"/>
          <w:u w:val="single"/>
          <w:lang w:eastAsia="pl-PL"/>
        </w:rPr>
      </w:pPr>
    </w:p>
    <w:p w14:paraId="21CB0C93" w14:textId="77777777" w:rsidR="000243BA" w:rsidRPr="000243BA" w:rsidRDefault="000243BA" w:rsidP="00EB121D">
      <w:pPr>
        <w:spacing w:after="0" w:line="240" w:lineRule="auto"/>
        <w:jc w:val="both"/>
        <w:rPr>
          <w:rFonts w:ascii="Times New Roman" w:eastAsia="Times New Roman" w:hAnsi="Times New Roman" w:cs="Times New Roman"/>
          <w:sz w:val="24"/>
          <w:szCs w:val="24"/>
          <w:lang w:eastAsia="pl-PL"/>
        </w:rPr>
      </w:pPr>
      <w:r w:rsidRPr="000243BA">
        <w:rPr>
          <w:rFonts w:ascii="Times New Roman" w:eastAsia="Times New Roman" w:hAnsi="Times New Roman" w:cs="Times New Roman"/>
          <w:sz w:val="24"/>
          <w:szCs w:val="24"/>
          <w:lang w:eastAsia="pl-PL"/>
        </w:rPr>
        <w:t xml:space="preserve">1. </w:t>
      </w:r>
      <w:r w:rsidRPr="000243BA">
        <w:rPr>
          <w:rFonts w:ascii="Times New Roman" w:hAnsi="Times New Roman" w:cs="Times New Roman"/>
          <w:sz w:val="24"/>
          <w:szCs w:val="24"/>
        </w:rPr>
        <w:t>Zwiększenie dostępności pomocy terapeutycznej  i rehabilitacyjnej dla osób uzależnionych od alkoholu.</w:t>
      </w:r>
    </w:p>
    <w:p w14:paraId="05AE22CC" w14:textId="77777777" w:rsidR="000243BA" w:rsidRPr="000243BA" w:rsidRDefault="000243BA" w:rsidP="00EB121D">
      <w:pPr>
        <w:spacing w:line="240" w:lineRule="auto"/>
        <w:jc w:val="both"/>
        <w:rPr>
          <w:rFonts w:ascii="Times New Roman" w:eastAsia="Times New Roman" w:hAnsi="Times New Roman" w:cs="Times New Roman"/>
          <w:sz w:val="24"/>
          <w:szCs w:val="24"/>
          <w:lang w:eastAsia="pl-PL"/>
        </w:rPr>
      </w:pPr>
      <w:r w:rsidRPr="000243BA">
        <w:rPr>
          <w:rFonts w:ascii="Times New Roman" w:eastAsia="Times New Roman" w:hAnsi="Times New Roman" w:cs="Times New Roman"/>
          <w:sz w:val="24"/>
          <w:szCs w:val="24"/>
          <w:lang w:eastAsia="pl-PL"/>
        </w:rPr>
        <w:t xml:space="preserve">2. </w:t>
      </w:r>
      <w:r w:rsidR="00EB121D">
        <w:rPr>
          <w:rFonts w:ascii="Times New Roman" w:hAnsi="Times New Roman" w:cs="Times New Roman"/>
          <w:sz w:val="24"/>
          <w:szCs w:val="24"/>
        </w:rPr>
        <w:t xml:space="preserve">Udzielanie rodzinom, </w:t>
      </w:r>
      <w:r w:rsidRPr="000243BA">
        <w:rPr>
          <w:rFonts w:ascii="Times New Roman" w:hAnsi="Times New Roman" w:cs="Times New Roman"/>
          <w:sz w:val="24"/>
          <w:szCs w:val="24"/>
        </w:rPr>
        <w:t>w których występują problemy alkoholowe, pomocy</w:t>
      </w:r>
      <w:r w:rsidR="00EB121D">
        <w:rPr>
          <w:rFonts w:ascii="Times New Roman" w:hAnsi="Times New Roman" w:cs="Times New Roman"/>
          <w:sz w:val="24"/>
          <w:szCs w:val="24"/>
        </w:rPr>
        <w:t xml:space="preserve"> psychospołecznej </w:t>
      </w:r>
      <w:r w:rsidRPr="000243BA">
        <w:rPr>
          <w:rFonts w:ascii="Times New Roman" w:hAnsi="Times New Roman" w:cs="Times New Roman"/>
          <w:sz w:val="24"/>
          <w:szCs w:val="24"/>
        </w:rPr>
        <w:t xml:space="preserve"> i prawnej, a w szczególności ochrony przed przemocą</w:t>
      </w:r>
      <w:r w:rsidR="00EB121D">
        <w:rPr>
          <w:rFonts w:ascii="Times New Roman" w:hAnsi="Times New Roman" w:cs="Times New Roman"/>
          <w:sz w:val="24"/>
          <w:szCs w:val="24"/>
        </w:rPr>
        <w:t xml:space="preserve"> </w:t>
      </w:r>
      <w:r w:rsidRPr="000243BA">
        <w:rPr>
          <w:rFonts w:ascii="Times New Roman" w:hAnsi="Times New Roman" w:cs="Times New Roman"/>
          <w:sz w:val="24"/>
          <w:szCs w:val="24"/>
        </w:rPr>
        <w:t>w rodzinie.</w:t>
      </w:r>
    </w:p>
    <w:p w14:paraId="047992DA" w14:textId="52860D4A" w:rsidR="000243BA" w:rsidRPr="000243BA" w:rsidRDefault="000243BA" w:rsidP="00EB121D">
      <w:pPr>
        <w:spacing w:line="240" w:lineRule="auto"/>
        <w:jc w:val="both"/>
        <w:rPr>
          <w:rFonts w:ascii="Times New Roman" w:hAnsi="Times New Roman" w:cs="Times New Roman"/>
          <w:b/>
          <w:sz w:val="24"/>
          <w:szCs w:val="24"/>
        </w:rPr>
      </w:pPr>
      <w:r w:rsidRPr="000243BA">
        <w:rPr>
          <w:rFonts w:ascii="Times New Roman" w:eastAsia="Times New Roman" w:hAnsi="Times New Roman" w:cs="Times New Roman"/>
          <w:sz w:val="24"/>
          <w:szCs w:val="24"/>
          <w:lang w:eastAsia="pl-PL"/>
        </w:rPr>
        <w:t xml:space="preserve">3. </w:t>
      </w:r>
      <w:r w:rsidRPr="000243BA">
        <w:rPr>
          <w:rFonts w:ascii="Times New Roman" w:hAnsi="Times New Roman" w:cs="Times New Roman"/>
          <w:sz w:val="24"/>
          <w:szCs w:val="24"/>
        </w:rPr>
        <w:t xml:space="preserve">Prowadzenie profilaktycznej działalności informacyjnej   i edukacyjnej oraz działalności szkoleniowej  w zakresie </w:t>
      </w:r>
      <w:r w:rsidR="00133813">
        <w:rPr>
          <w:rFonts w:ascii="Times New Roman" w:hAnsi="Times New Roman" w:cs="Times New Roman"/>
          <w:sz w:val="24"/>
          <w:szCs w:val="24"/>
        </w:rPr>
        <w:t>ro</w:t>
      </w:r>
      <w:r w:rsidRPr="000243BA">
        <w:rPr>
          <w:rFonts w:ascii="Times New Roman" w:hAnsi="Times New Roman" w:cs="Times New Roman"/>
          <w:sz w:val="24"/>
          <w:szCs w:val="24"/>
        </w:rPr>
        <w:t>związywania problemów alkoholowych i przeciwdziałania narkomanii,  a w szczególności dla dzieci i młodzieży,  w tym prowadzenie pozalekcyjnych zajęć sportowych, a także działań na rzecz dożywiania dzieci uczestniczących                                    w pozalekcyjnych programach opiekuńczo-wychowawczych    i socjoterapeutycznych</w:t>
      </w:r>
      <w:r w:rsidRPr="000243BA">
        <w:rPr>
          <w:rFonts w:ascii="Times New Roman" w:hAnsi="Times New Roman" w:cs="Times New Roman"/>
          <w:b/>
          <w:sz w:val="24"/>
          <w:szCs w:val="24"/>
        </w:rPr>
        <w:t>.</w:t>
      </w:r>
    </w:p>
    <w:p w14:paraId="47036526" w14:textId="77777777" w:rsidR="000243BA" w:rsidRPr="000243BA" w:rsidRDefault="000243BA" w:rsidP="00EB121D">
      <w:pPr>
        <w:spacing w:line="240" w:lineRule="auto"/>
        <w:jc w:val="both"/>
        <w:rPr>
          <w:rFonts w:ascii="Times New Roman" w:hAnsi="Times New Roman" w:cs="Times New Roman"/>
          <w:b/>
          <w:bCs/>
          <w:iCs/>
          <w:sz w:val="24"/>
          <w:szCs w:val="24"/>
        </w:rPr>
      </w:pPr>
      <w:r w:rsidRPr="000243BA">
        <w:rPr>
          <w:rFonts w:ascii="Times New Roman" w:eastAsia="Times New Roman" w:hAnsi="Times New Roman" w:cs="Times New Roman"/>
          <w:sz w:val="24"/>
          <w:szCs w:val="24"/>
          <w:lang w:eastAsia="pl-PL"/>
        </w:rPr>
        <w:t>4.</w:t>
      </w:r>
      <w:r w:rsidRPr="000243BA">
        <w:rPr>
          <w:rFonts w:ascii="Times New Roman" w:hAnsi="Times New Roman" w:cs="Times New Roman"/>
          <w:bCs/>
          <w:iCs/>
          <w:sz w:val="24"/>
          <w:szCs w:val="24"/>
        </w:rPr>
        <w:t>Wspomaganie działalności instytucji, stowarzyszeń i osób fizycznych, służącej rozwiązywaniu problemów alkoholowych i  narkomani.</w:t>
      </w:r>
    </w:p>
    <w:p w14:paraId="684C463B" w14:textId="77777777" w:rsidR="000243BA" w:rsidRPr="000243BA" w:rsidRDefault="000243BA" w:rsidP="00EB121D">
      <w:pPr>
        <w:spacing w:line="240" w:lineRule="auto"/>
        <w:jc w:val="both"/>
        <w:rPr>
          <w:rFonts w:ascii="Times New Roman" w:hAnsi="Times New Roman" w:cs="Times New Roman"/>
          <w:b/>
          <w:sz w:val="24"/>
          <w:szCs w:val="24"/>
        </w:rPr>
      </w:pPr>
      <w:r w:rsidRPr="000243BA">
        <w:rPr>
          <w:rFonts w:ascii="Times New Roman" w:eastAsia="Times New Roman" w:hAnsi="Times New Roman" w:cs="Times New Roman"/>
          <w:sz w:val="24"/>
          <w:szCs w:val="24"/>
          <w:lang w:eastAsia="pl-PL"/>
        </w:rPr>
        <w:t xml:space="preserve">5. </w:t>
      </w:r>
      <w:r w:rsidRPr="000243BA">
        <w:rPr>
          <w:rFonts w:ascii="Times New Roman" w:hAnsi="Times New Roman" w:cs="Times New Roman"/>
          <w:sz w:val="24"/>
          <w:szCs w:val="24"/>
        </w:rPr>
        <w:t>Podejmowanie interwencji    w związku  z naruszeniem przepisów dotyczących reklamy napojów alkoholowych i zasad ich sprzedaży (art. 13</w:t>
      </w:r>
      <w:r w:rsidRPr="000243BA">
        <w:rPr>
          <w:rFonts w:ascii="Times New Roman" w:hAnsi="Times New Roman" w:cs="Times New Roman"/>
          <w:sz w:val="24"/>
          <w:szCs w:val="24"/>
          <w:vertAlign w:val="superscript"/>
        </w:rPr>
        <w:t xml:space="preserve">1  </w:t>
      </w:r>
      <w:r w:rsidRPr="000243BA">
        <w:rPr>
          <w:rFonts w:ascii="Times New Roman" w:hAnsi="Times New Roman" w:cs="Times New Roman"/>
          <w:sz w:val="24"/>
          <w:szCs w:val="24"/>
        </w:rPr>
        <w:t>i 15 ustawy) oraz występowania przed sądem w charakterze oskarżyciela publicznego.</w:t>
      </w:r>
    </w:p>
    <w:p w14:paraId="512F470F" w14:textId="77777777" w:rsidR="000243BA" w:rsidRPr="000243BA" w:rsidRDefault="000243BA" w:rsidP="00EB121D">
      <w:pPr>
        <w:spacing w:after="0" w:line="240" w:lineRule="auto"/>
        <w:jc w:val="both"/>
        <w:rPr>
          <w:rFonts w:ascii="Times New Roman" w:hAnsi="Times New Roman" w:cs="Times New Roman"/>
          <w:sz w:val="24"/>
          <w:szCs w:val="24"/>
        </w:rPr>
      </w:pPr>
      <w:r w:rsidRPr="000243BA">
        <w:rPr>
          <w:rFonts w:ascii="Times New Roman" w:hAnsi="Times New Roman" w:cs="Times New Roman"/>
          <w:sz w:val="24"/>
          <w:szCs w:val="24"/>
        </w:rPr>
        <w:t>6.Wspieranie zatrudnienia socjalnego poprzez organizowanie i finansowanie centrów integracji społecznej i klubów integracji społecznej.</w:t>
      </w:r>
    </w:p>
    <w:p w14:paraId="1DC5ED6F" w14:textId="77777777" w:rsidR="000243BA" w:rsidRPr="000243BA" w:rsidRDefault="000243BA" w:rsidP="00EB121D">
      <w:pPr>
        <w:spacing w:after="0" w:line="240" w:lineRule="auto"/>
        <w:jc w:val="both"/>
        <w:rPr>
          <w:rFonts w:ascii="Times New Roman" w:eastAsia="Times New Roman" w:hAnsi="Times New Roman" w:cs="Times New Roman"/>
          <w:sz w:val="24"/>
          <w:szCs w:val="24"/>
          <w:lang w:eastAsia="pl-PL"/>
        </w:rPr>
      </w:pPr>
    </w:p>
    <w:p w14:paraId="4D326CC7" w14:textId="77777777" w:rsidR="000243BA" w:rsidRPr="000243BA" w:rsidRDefault="000243BA" w:rsidP="00EB121D">
      <w:pPr>
        <w:spacing w:after="0" w:line="240" w:lineRule="auto"/>
        <w:jc w:val="both"/>
        <w:rPr>
          <w:rFonts w:ascii="Times New Roman" w:eastAsia="Times New Roman" w:hAnsi="Times New Roman" w:cs="Times New Roman"/>
          <w:i/>
          <w:sz w:val="24"/>
          <w:szCs w:val="24"/>
          <w:lang w:eastAsia="pl-PL"/>
        </w:rPr>
      </w:pPr>
    </w:p>
    <w:p w14:paraId="2283E3A3" w14:textId="77777777" w:rsidR="000243BA" w:rsidRPr="000243BA" w:rsidRDefault="000243BA" w:rsidP="000243BA">
      <w:pPr>
        <w:spacing w:after="0" w:line="240" w:lineRule="auto"/>
        <w:jc w:val="both"/>
        <w:rPr>
          <w:rFonts w:ascii="Times New Roman" w:eastAsia="Times New Roman" w:hAnsi="Times New Roman" w:cs="Times New Roman"/>
          <w:sz w:val="24"/>
          <w:szCs w:val="24"/>
          <w:lang w:eastAsia="pl-PL"/>
        </w:rPr>
        <w:sectPr w:rsidR="000243BA" w:rsidRPr="000243BA" w:rsidSect="006233E3">
          <w:footerReference w:type="default" r:id="rId15"/>
          <w:pgSz w:w="11906" w:h="16838"/>
          <w:pgMar w:top="1417" w:right="1417" w:bottom="1417" w:left="1417" w:header="708" w:footer="708" w:gutter="0"/>
          <w:pgNumType w:start="1"/>
          <w:cols w:space="708"/>
          <w:docGrid w:linePitch="360"/>
        </w:sectPr>
      </w:pPr>
    </w:p>
    <w:p w14:paraId="38C0B9C9" w14:textId="77777777" w:rsidR="000243BA" w:rsidRPr="000243BA" w:rsidRDefault="000243BA" w:rsidP="000243BA">
      <w:pPr>
        <w:spacing w:after="0" w:line="240" w:lineRule="auto"/>
        <w:jc w:val="both"/>
        <w:rPr>
          <w:rFonts w:ascii="Times New Roman" w:eastAsia="Times New Roman" w:hAnsi="Times New Roman" w:cs="Times New Roman"/>
          <w:sz w:val="24"/>
          <w:szCs w:val="24"/>
          <w:lang w:eastAsia="pl-PL"/>
        </w:rPr>
        <w:sectPr w:rsidR="000243BA" w:rsidRPr="000243BA" w:rsidSect="003B572D">
          <w:type w:val="continuous"/>
          <w:pgSz w:w="11906" w:h="16838"/>
          <w:pgMar w:top="1417" w:right="1417" w:bottom="1417" w:left="1417" w:header="708" w:footer="708" w:gutter="0"/>
          <w:cols w:space="708"/>
          <w:docGrid w:linePitch="360"/>
        </w:sectPr>
      </w:pPr>
    </w:p>
    <w:p w14:paraId="54A41821" w14:textId="77777777" w:rsidR="003B572D" w:rsidRDefault="003B572D">
      <w:pPr>
        <w:rPr>
          <w:rFonts w:ascii="Times New Roman" w:hAnsi="Times New Roman" w:cs="Times New Roman"/>
          <w:sz w:val="24"/>
          <w:szCs w:val="24"/>
        </w:rPr>
      </w:pPr>
    </w:p>
    <w:tbl>
      <w:tblPr>
        <w:tblStyle w:val="Tabela-Siatka1"/>
        <w:tblW w:w="13046" w:type="dxa"/>
        <w:tblLayout w:type="fixed"/>
        <w:tblLook w:val="04A0" w:firstRow="1" w:lastRow="0" w:firstColumn="1" w:lastColumn="0" w:noHBand="0" w:noVBand="1"/>
      </w:tblPr>
      <w:tblGrid>
        <w:gridCol w:w="1848"/>
        <w:gridCol w:w="4111"/>
        <w:gridCol w:w="5812"/>
        <w:gridCol w:w="1275"/>
      </w:tblGrid>
      <w:tr w:rsidR="003B572D" w:rsidRPr="003B572D" w14:paraId="4EB82ECF" w14:textId="77777777" w:rsidTr="00EB121D">
        <w:tc>
          <w:tcPr>
            <w:tcW w:w="1848" w:type="dxa"/>
            <w:tcBorders>
              <w:top w:val="single" w:sz="4" w:space="0" w:color="auto"/>
              <w:left w:val="single" w:sz="4" w:space="0" w:color="auto"/>
              <w:bottom w:val="single" w:sz="4" w:space="0" w:color="auto"/>
              <w:right w:val="single" w:sz="4" w:space="0" w:color="auto"/>
            </w:tcBorders>
            <w:hideMark/>
          </w:tcPr>
          <w:p w14:paraId="363E8819" w14:textId="77777777" w:rsidR="003B572D" w:rsidRPr="003B572D" w:rsidRDefault="003B572D" w:rsidP="003B572D">
            <w:pPr>
              <w:rPr>
                <w:b/>
                <w:i/>
              </w:rPr>
            </w:pPr>
            <w:r w:rsidRPr="003B572D">
              <w:rPr>
                <w:b/>
                <w:i/>
              </w:rPr>
              <w:t>Cel szczegółowy</w:t>
            </w:r>
          </w:p>
        </w:tc>
        <w:tc>
          <w:tcPr>
            <w:tcW w:w="4111" w:type="dxa"/>
            <w:tcBorders>
              <w:top w:val="single" w:sz="4" w:space="0" w:color="auto"/>
              <w:left w:val="single" w:sz="4" w:space="0" w:color="auto"/>
              <w:bottom w:val="single" w:sz="4" w:space="0" w:color="auto"/>
              <w:right w:val="single" w:sz="4" w:space="0" w:color="auto"/>
            </w:tcBorders>
            <w:hideMark/>
          </w:tcPr>
          <w:p w14:paraId="17F80652" w14:textId="77777777" w:rsidR="003B572D" w:rsidRPr="003B572D" w:rsidRDefault="003B572D" w:rsidP="003B572D">
            <w:pPr>
              <w:rPr>
                <w:b/>
                <w:i/>
              </w:rPr>
            </w:pPr>
            <w:r w:rsidRPr="003B572D">
              <w:rPr>
                <w:b/>
                <w:i/>
              </w:rPr>
              <w:t>Zadanie</w:t>
            </w:r>
          </w:p>
        </w:tc>
        <w:tc>
          <w:tcPr>
            <w:tcW w:w="5812" w:type="dxa"/>
            <w:tcBorders>
              <w:top w:val="single" w:sz="4" w:space="0" w:color="auto"/>
              <w:left w:val="single" w:sz="4" w:space="0" w:color="auto"/>
              <w:bottom w:val="single" w:sz="4" w:space="0" w:color="auto"/>
              <w:right w:val="single" w:sz="4" w:space="0" w:color="auto"/>
            </w:tcBorders>
            <w:hideMark/>
          </w:tcPr>
          <w:p w14:paraId="21172619" w14:textId="77777777" w:rsidR="003B572D" w:rsidRPr="003B572D" w:rsidRDefault="003B572D" w:rsidP="003B572D">
            <w:pPr>
              <w:rPr>
                <w:b/>
                <w:i/>
              </w:rPr>
            </w:pPr>
            <w:r w:rsidRPr="003B572D">
              <w:rPr>
                <w:b/>
                <w:i/>
              </w:rPr>
              <w:t>Wskaźnik osiągnięcia celu</w:t>
            </w:r>
          </w:p>
        </w:tc>
        <w:tc>
          <w:tcPr>
            <w:tcW w:w="1275" w:type="dxa"/>
            <w:tcBorders>
              <w:top w:val="single" w:sz="4" w:space="0" w:color="auto"/>
              <w:left w:val="single" w:sz="4" w:space="0" w:color="auto"/>
              <w:bottom w:val="single" w:sz="4" w:space="0" w:color="auto"/>
              <w:right w:val="single" w:sz="4" w:space="0" w:color="auto"/>
            </w:tcBorders>
            <w:hideMark/>
          </w:tcPr>
          <w:p w14:paraId="101D4A4D" w14:textId="77777777" w:rsidR="003B572D" w:rsidRPr="003B572D" w:rsidRDefault="003B572D" w:rsidP="003B572D">
            <w:pPr>
              <w:rPr>
                <w:b/>
                <w:i/>
              </w:rPr>
            </w:pPr>
            <w:r w:rsidRPr="003B572D">
              <w:rPr>
                <w:b/>
                <w:i/>
              </w:rPr>
              <w:t>Termin</w:t>
            </w:r>
          </w:p>
        </w:tc>
      </w:tr>
      <w:tr w:rsidR="003B572D" w:rsidRPr="003B572D" w14:paraId="06181CFF" w14:textId="77777777" w:rsidTr="00EB121D">
        <w:trPr>
          <w:trHeight w:val="2394"/>
        </w:trPr>
        <w:tc>
          <w:tcPr>
            <w:tcW w:w="1848" w:type="dxa"/>
            <w:tcBorders>
              <w:top w:val="single" w:sz="4" w:space="0" w:color="auto"/>
              <w:left w:val="single" w:sz="4" w:space="0" w:color="auto"/>
              <w:bottom w:val="single" w:sz="4" w:space="0" w:color="auto"/>
              <w:right w:val="single" w:sz="4" w:space="0" w:color="auto"/>
            </w:tcBorders>
          </w:tcPr>
          <w:p w14:paraId="0AE895F1" w14:textId="77777777" w:rsidR="003B572D" w:rsidRPr="003B572D" w:rsidRDefault="003B572D" w:rsidP="003B572D"/>
          <w:p w14:paraId="17CCF0C1" w14:textId="77777777" w:rsidR="003B572D" w:rsidRPr="003B572D" w:rsidRDefault="003B572D" w:rsidP="003B572D">
            <w:pPr>
              <w:rPr>
                <w:b/>
              </w:rPr>
            </w:pPr>
            <w:r w:rsidRPr="003B572D">
              <w:rPr>
                <w:b/>
              </w:rPr>
              <w:t>I.</w:t>
            </w:r>
          </w:p>
          <w:p w14:paraId="2C3CEA6A" w14:textId="77777777" w:rsidR="003B572D" w:rsidRPr="003B572D" w:rsidRDefault="003B572D" w:rsidP="003B572D">
            <w:pPr>
              <w:rPr>
                <w:b/>
                <w:i/>
              </w:rPr>
            </w:pPr>
          </w:p>
          <w:p w14:paraId="37F9B73B" w14:textId="77777777" w:rsidR="003B572D" w:rsidRPr="003B572D" w:rsidRDefault="003B572D" w:rsidP="003B572D">
            <w:pPr>
              <w:rPr>
                <w:b/>
                <w:i/>
              </w:rPr>
            </w:pPr>
            <w:r w:rsidRPr="003B572D">
              <w:rPr>
                <w:b/>
                <w:i/>
              </w:rPr>
              <w:t>Zwiększenie dostępności pomocy terapeutycznej               i rehabilitacyjnej dla osób uzależnionych od alkoholu.</w:t>
            </w:r>
          </w:p>
        </w:tc>
        <w:tc>
          <w:tcPr>
            <w:tcW w:w="4111" w:type="dxa"/>
            <w:tcBorders>
              <w:top w:val="single" w:sz="4" w:space="0" w:color="auto"/>
              <w:left w:val="single" w:sz="4" w:space="0" w:color="auto"/>
              <w:bottom w:val="single" w:sz="4" w:space="0" w:color="auto"/>
              <w:right w:val="single" w:sz="4" w:space="0" w:color="auto"/>
            </w:tcBorders>
          </w:tcPr>
          <w:p w14:paraId="01F71A4B" w14:textId="77777777" w:rsidR="003B572D" w:rsidRPr="003B572D" w:rsidRDefault="003B572D" w:rsidP="003B572D">
            <w:pPr>
              <w:numPr>
                <w:ilvl w:val="0"/>
                <w:numId w:val="21"/>
              </w:numPr>
              <w:rPr>
                <w:bCs/>
                <w:iCs/>
              </w:rPr>
            </w:pPr>
            <w:r w:rsidRPr="003B572D">
              <w:t>Wspieranie działalności Poradni Leczenia Uzależnień, działającej przy SP ZOZ Szpital Powiatowy im. Edmunda Biernackiego                 w Opocznie, m.in. poprzez zakup materiałów edukacyjnych, biurowych, spożywczych, doposażenie oraz dofinansowanie remontu i adaptacji placówki.</w:t>
            </w:r>
          </w:p>
          <w:p w14:paraId="7FB86A23" w14:textId="77777777" w:rsidR="003B572D" w:rsidRPr="003B572D" w:rsidRDefault="003B572D" w:rsidP="003B572D">
            <w:pPr>
              <w:ind w:left="360"/>
              <w:rPr>
                <w:bCs/>
                <w:iCs/>
              </w:rPr>
            </w:pPr>
          </w:p>
          <w:p w14:paraId="60CCB814" w14:textId="77777777" w:rsidR="003B572D" w:rsidRPr="003B572D" w:rsidRDefault="003B572D" w:rsidP="003B572D">
            <w:pPr>
              <w:numPr>
                <w:ilvl w:val="0"/>
                <w:numId w:val="21"/>
              </w:numPr>
              <w:rPr>
                <w:bCs/>
                <w:iCs/>
              </w:rPr>
            </w:pPr>
            <w:r w:rsidRPr="003B572D">
              <w:t>Prowadzenie grup pierwszego kontaktu dla osób uzależnionych od alkoholu.</w:t>
            </w:r>
          </w:p>
          <w:p w14:paraId="28BEAF4F" w14:textId="77777777" w:rsidR="003B572D" w:rsidRPr="003B572D" w:rsidRDefault="003B572D" w:rsidP="003B572D">
            <w:pPr>
              <w:rPr>
                <w:bCs/>
                <w:iCs/>
              </w:rPr>
            </w:pPr>
          </w:p>
          <w:p w14:paraId="36582D96" w14:textId="77777777" w:rsidR="003B572D" w:rsidRPr="003B572D" w:rsidRDefault="003B572D" w:rsidP="003B572D">
            <w:pPr>
              <w:rPr>
                <w:bCs/>
                <w:iCs/>
              </w:rPr>
            </w:pPr>
          </w:p>
          <w:p w14:paraId="6FD99CB2" w14:textId="77777777" w:rsidR="003B572D" w:rsidRPr="003B572D" w:rsidRDefault="003B572D" w:rsidP="003B572D">
            <w:pPr>
              <w:numPr>
                <w:ilvl w:val="0"/>
                <w:numId w:val="21"/>
              </w:numPr>
              <w:rPr>
                <w:bCs/>
                <w:iCs/>
              </w:rPr>
            </w:pPr>
            <w:r w:rsidRPr="003B572D">
              <w:t>Rehabilitacja osób uzależnionych od alkoholu po zakończonej terapii, obejmująca m.in. trening zachowań konstruktywnych, trening zapobiegania nawrotom oraz organizację obozu terapeutycznego.</w:t>
            </w:r>
          </w:p>
          <w:p w14:paraId="0A5D4444" w14:textId="77777777" w:rsidR="003B572D" w:rsidRPr="003B572D" w:rsidRDefault="003B572D" w:rsidP="003B572D">
            <w:pPr>
              <w:ind w:left="360"/>
            </w:pPr>
          </w:p>
          <w:p w14:paraId="371091E3" w14:textId="77777777" w:rsidR="003B572D" w:rsidRPr="003B572D" w:rsidRDefault="003B572D" w:rsidP="003B572D">
            <w:pPr>
              <w:ind w:left="360"/>
            </w:pPr>
          </w:p>
          <w:p w14:paraId="11B97940" w14:textId="77777777" w:rsidR="003B572D" w:rsidRPr="003B572D" w:rsidRDefault="003B572D" w:rsidP="003B572D">
            <w:pPr>
              <w:ind w:left="720"/>
              <w:contextualSpacing/>
            </w:pPr>
          </w:p>
          <w:p w14:paraId="136D402E" w14:textId="77777777" w:rsidR="003B572D" w:rsidRPr="003B572D" w:rsidRDefault="003B572D" w:rsidP="003B572D">
            <w:pPr>
              <w:numPr>
                <w:ilvl w:val="0"/>
                <w:numId w:val="21"/>
              </w:numPr>
            </w:pPr>
            <w:r w:rsidRPr="003B572D">
              <w:t xml:space="preserve">Podnoszenie kwalifikacji pracowników lecznictwa odwykowego   i innych grup zawodowych pracujących z osobami uzależnionymi poprzez finansowanie lub dofinansowanie udziału w szkoleniach, konferencjach, naradach oraz poprzez finansowanie lub dofinansowanie </w:t>
            </w:r>
            <w:proofErr w:type="spellStart"/>
            <w:r w:rsidRPr="003B572D">
              <w:t>superwizji</w:t>
            </w:r>
            <w:proofErr w:type="spellEnd"/>
            <w:r w:rsidRPr="003B572D">
              <w:t>, konsultacji oraz zakup materiałów edukacyjnych.</w:t>
            </w:r>
          </w:p>
          <w:p w14:paraId="6143D377" w14:textId="77777777" w:rsidR="003B572D" w:rsidRPr="003B572D" w:rsidRDefault="003B572D" w:rsidP="003B572D">
            <w:pPr>
              <w:ind w:left="360"/>
            </w:pPr>
          </w:p>
          <w:p w14:paraId="02146343" w14:textId="77777777" w:rsidR="003B572D" w:rsidRPr="003B572D" w:rsidRDefault="003B572D" w:rsidP="003B572D">
            <w:pPr>
              <w:numPr>
                <w:ilvl w:val="0"/>
                <w:numId w:val="21"/>
              </w:numPr>
            </w:pPr>
            <w:r w:rsidRPr="003B572D">
              <w:lastRenderedPageBreak/>
              <w:t>Przyjmowanie i rozpatrywanie przez Miejską Komisję Rozwiązywania Problemów Alkoholowych zawiadomień wobec osób uzależnionych od alkoholu lub osób wobec których istnieje podejrzenie nadużywania alkoholu i ustalenie sposobu dalszego postępowania w zakresie leczenia, a tym samym:</w:t>
            </w:r>
          </w:p>
          <w:p w14:paraId="6330AB73" w14:textId="77777777" w:rsidR="003B572D" w:rsidRPr="003B572D" w:rsidRDefault="003B572D" w:rsidP="003B572D">
            <w:pPr>
              <w:numPr>
                <w:ilvl w:val="0"/>
                <w:numId w:val="22"/>
              </w:numPr>
              <w:contextualSpacing/>
            </w:pPr>
            <w:r w:rsidRPr="003B572D">
              <w:t>motywowanie osób uzależnionych do podjęcia dobrowolnego leczenia odwykowego,</w:t>
            </w:r>
          </w:p>
          <w:p w14:paraId="5D2E37C4" w14:textId="77777777" w:rsidR="003B572D" w:rsidRPr="003B572D" w:rsidRDefault="003B572D" w:rsidP="003B572D">
            <w:pPr>
              <w:numPr>
                <w:ilvl w:val="0"/>
                <w:numId w:val="22"/>
              </w:numPr>
              <w:contextualSpacing/>
            </w:pPr>
            <w:r w:rsidRPr="003B572D">
              <w:t>pokrywanie kosztów wydania opinii przez biegłego lekarza psychiatrę i biegłego psychologa w przedmiocie uzależnienia osób kierowanych przez Miejską Komisję Rozwiązywania Problemów Alkoholowych w celu ustalenia leczenia,</w:t>
            </w:r>
          </w:p>
          <w:p w14:paraId="511E34A4" w14:textId="77777777" w:rsidR="003B572D" w:rsidRPr="003B572D" w:rsidRDefault="003B572D" w:rsidP="003B572D">
            <w:pPr>
              <w:numPr>
                <w:ilvl w:val="0"/>
                <w:numId w:val="22"/>
              </w:numPr>
              <w:contextualSpacing/>
            </w:pPr>
            <w:r w:rsidRPr="003B572D">
              <w:t>kierowanie wniosków do Sądu Rejonowego w celu orzeczenia o zastosowaniu wobec osoby uzależnionej obowiązku poddania się leczeniu odwykowemu oraz pokrywanie kosztów:</w:t>
            </w:r>
          </w:p>
          <w:p w14:paraId="0ED65AA3" w14:textId="77777777" w:rsidR="003B572D" w:rsidRPr="003B572D" w:rsidRDefault="003B572D" w:rsidP="003B572D">
            <w:pPr>
              <w:numPr>
                <w:ilvl w:val="0"/>
                <w:numId w:val="23"/>
              </w:numPr>
              <w:contextualSpacing/>
            </w:pPr>
            <w:r w:rsidRPr="003B572D">
              <w:t>opłaty sądowej od złożonych do Sądu Rejonowego wniosków o wszczęcie postępowania o zobowiązanie do leczenia odwykowego,</w:t>
            </w:r>
          </w:p>
          <w:p w14:paraId="505FD7A3" w14:textId="77777777" w:rsidR="003B572D" w:rsidRPr="003B572D" w:rsidRDefault="003B572D" w:rsidP="003B572D">
            <w:pPr>
              <w:numPr>
                <w:ilvl w:val="0"/>
                <w:numId w:val="23"/>
              </w:numPr>
              <w:contextualSpacing/>
            </w:pPr>
            <w:r w:rsidRPr="003B572D">
              <w:t xml:space="preserve">opinii biegłych sądowych, tj. psychologa i psychiatry                 w przedmiocie uzależnienia od alkoholu. </w:t>
            </w:r>
          </w:p>
          <w:p w14:paraId="07E05971" w14:textId="77777777" w:rsidR="003B572D" w:rsidRPr="003B572D" w:rsidRDefault="003B572D" w:rsidP="003B572D">
            <w:pPr>
              <w:ind w:firstLine="720"/>
            </w:pPr>
          </w:p>
        </w:tc>
        <w:tc>
          <w:tcPr>
            <w:tcW w:w="5812" w:type="dxa"/>
            <w:tcBorders>
              <w:top w:val="single" w:sz="4" w:space="0" w:color="auto"/>
              <w:left w:val="single" w:sz="4" w:space="0" w:color="auto"/>
              <w:bottom w:val="single" w:sz="4" w:space="0" w:color="auto"/>
              <w:right w:val="single" w:sz="4" w:space="0" w:color="auto"/>
            </w:tcBorders>
          </w:tcPr>
          <w:p w14:paraId="44D3F3A1" w14:textId="77777777" w:rsidR="003B572D" w:rsidRPr="003B572D" w:rsidRDefault="003B572D" w:rsidP="003B572D">
            <w:pPr>
              <w:numPr>
                <w:ilvl w:val="0"/>
                <w:numId w:val="24"/>
              </w:numPr>
            </w:pPr>
            <w:r w:rsidRPr="003B572D">
              <w:lastRenderedPageBreak/>
              <w:t xml:space="preserve">liczba osób </w:t>
            </w:r>
          </w:p>
          <w:p w14:paraId="12364E71" w14:textId="77777777" w:rsidR="003B572D" w:rsidRPr="003B572D" w:rsidRDefault="003B572D" w:rsidP="003B572D">
            <w:pPr>
              <w:numPr>
                <w:ilvl w:val="0"/>
                <w:numId w:val="24"/>
              </w:numPr>
            </w:pPr>
            <w:r w:rsidRPr="003B572D">
              <w:t>wysokość środków finansowych</w:t>
            </w:r>
          </w:p>
          <w:p w14:paraId="486C0E8E" w14:textId="77777777" w:rsidR="003B572D" w:rsidRPr="003B572D" w:rsidRDefault="003B572D" w:rsidP="003B572D">
            <w:pPr>
              <w:ind w:left="360"/>
            </w:pPr>
          </w:p>
          <w:p w14:paraId="74773EB1" w14:textId="77777777" w:rsidR="003B572D" w:rsidRPr="003B572D" w:rsidRDefault="003B572D" w:rsidP="003B572D">
            <w:pPr>
              <w:ind w:left="360"/>
            </w:pPr>
          </w:p>
          <w:p w14:paraId="1DACF5BA" w14:textId="77777777" w:rsidR="003B572D" w:rsidRPr="003B572D" w:rsidRDefault="003B572D" w:rsidP="003B572D">
            <w:pPr>
              <w:ind w:left="360"/>
            </w:pPr>
          </w:p>
          <w:p w14:paraId="0F5BA9EE" w14:textId="77777777" w:rsidR="003B572D" w:rsidRPr="003B572D" w:rsidRDefault="00A43D0C" w:rsidP="00A43D0C">
            <w:pPr>
              <w:tabs>
                <w:tab w:val="left" w:pos="2232"/>
              </w:tabs>
            </w:pPr>
            <w:r>
              <w:tab/>
            </w:r>
          </w:p>
          <w:p w14:paraId="4A92BC45" w14:textId="77777777" w:rsidR="003B572D" w:rsidRPr="003B572D" w:rsidRDefault="003B572D" w:rsidP="003B572D">
            <w:pPr>
              <w:numPr>
                <w:ilvl w:val="0"/>
                <w:numId w:val="24"/>
              </w:numPr>
            </w:pPr>
            <w:r w:rsidRPr="003B572D">
              <w:t>liczba osób</w:t>
            </w:r>
          </w:p>
          <w:p w14:paraId="7A4D6E5E" w14:textId="77777777" w:rsidR="003B572D" w:rsidRPr="003B572D" w:rsidRDefault="003B572D" w:rsidP="003B572D">
            <w:pPr>
              <w:numPr>
                <w:ilvl w:val="0"/>
                <w:numId w:val="24"/>
              </w:numPr>
            </w:pPr>
            <w:r w:rsidRPr="003B572D">
              <w:t>liczba godzin świadczonej pomocy</w:t>
            </w:r>
          </w:p>
          <w:p w14:paraId="078FFB0C" w14:textId="77777777" w:rsidR="003B572D" w:rsidRPr="003B572D" w:rsidRDefault="003B572D" w:rsidP="003B572D">
            <w:pPr>
              <w:ind w:left="360"/>
            </w:pPr>
          </w:p>
          <w:p w14:paraId="399EA83E" w14:textId="77777777" w:rsidR="003B572D" w:rsidRPr="003B572D" w:rsidRDefault="003B572D" w:rsidP="003B572D">
            <w:pPr>
              <w:ind w:left="360"/>
            </w:pPr>
          </w:p>
          <w:p w14:paraId="16A924CC" w14:textId="77777777" w:rsidR="003B572D" w:rsidRPr="003B572D" w:rsidRDefault="003B572D" w:rsidP="003B572D">
            <w:pPr>
              <w:numPr>
                <w:ilvl w:val="0"/>
                <w:numId w:val="24"/>
              </w:numPr>
            </w:pPr>
            <w:r w:rsidRPr="003B572D">
              <w:t xml:space="preserve">liczba osób </w:t>
            </w:r>
          </w:p>
          <w:p w14:paraId="71F56A84" w14:textId="77777777" w:rsidR="003B572D" w:rsidRPr="003B572D" w:rsidRDefault="003B572D" w:rsidP="003B572D">
            <w:pPr>
              <w:numPr>
                <w:ilvl w:val="0"/>
                <w:numId w:val="24"/>
              </w:numPr>
            </w:pPr>
            <w:r w:rsidRPr="003B572D">
              <w:t>liczba godzin przeprowadzonej terapii</w:t>
            </w:r>
          </w:p>
          <w:p w14:paraId="6F0443EF" w14:textId="77777777" w:rsidR="003B572D" w:rsidRPr="003B572D" w:rsidRDefault="003B572D" w:rsidP="003B572D">
            <w:pPr>
              <w:numPr>
                <w:ilvl w:val="0"/>
                <w:numId w:val="24"/>
              </w:numPr>
            </w:pPr>
            <w:r w:rsidRPr="003B572D">
              <w:t xml:space="preserve">ilość wyjazdów </w:t>
            </w:r>
          </w:p>
          <w:p w14:paraId="11AF1CF1" w14:textId="77777777" w:rsidR="003B572D" w:rsidRPr="003B572D" w:rsidRDefault="003B572D" w:rsidP="003B572D">
            <w:pPr>
              <w:ind w:left="360"/>
            </w:pPr>
          </w:p>
          <w:p w14:paraId="05F5F96F" w14:textId="77777777" w:rsidR="003B572D" w:rsidRPr="003B572D" w:rsidRDefault="003B572D" w:rsidP="003B572D">
            <w:pPr>
              <w:ind w:left="360"/>
            </w:pPr>
          </w:p>
          <w:p w14:paraId="486ECD6C" w14:textId="77777777" w:rsidR="003B572D" w:rsidRPr="003B572D" w:rsidRDefault="003B572D" w:rsidP="003B572D">
            <w:pPr>
              <w:numPr>
                <w:ilvl w:val="0"/>
                <w:numId w:val="24"/>
              </w:numPr>
            </w:pPr>
            <w:r w:rsidRPr="003B572D">
              <w:rPr>
                <w:bCs/>
                <w:iCs/>
              </w:rPr>
              <w:t>liczba szkoleń</w:t>
            </w:r>
          </w:p>
          <w:p w14:paraId="5DCB879E" w14:textId="77777777" w:rsidR="003B572D" w:rsidRPr="003B572D" w:rsidRDefault="003B572D" w:rsidP="003B572D">
            <w:pPr>
              <w:numPr>
                <w:ilvl w:val="0"/>
                <w:numId w:val="24"/>
              </w:numPr>
            </w:pPr>
            <w:r w:rsidRPr="003B572D">
              <w:rPr>
                <w:bCs/>
                <w:iCs/>
              </w:rPr>
              <w:t>liczba przeszkolonych osób</w:t>
            </w:r>
          </w:p>
          <w:p w14:paraId="641E9B01" w14:textId="77777777" w:rsidR="003B572D" w:rsidRPr="003B572D" w:rsidRDefault="003B572D" w:rsidP="003B572D">
            <w:pPr>
              <w:ind w:left="360"/>
            </w:pPr>
          </w:p>
          <w:p w14:paraId="052D50B4" w14:textId="77777777" w:rsidR="003B572D" w:rsidRPr="003B572D" w:rsidRDefault="003B572D" w:rsidP="003B572D">
            <w:pPr>
              <w:ind w:left="360"/>
            </w:pPr>
          </w:p>
          <w:p w14:paraId="367DCCFA" w14:textId="77777777" w:rsidR="003B572D" w:rsidRPr="003B572D" w:rsidRDefault="003B572D" w:rsidP="003B572D">
            <w:pPr>
              <w:ind w:left="360"/>
            </w:pPr>
          </w:p>
          <w:p w14:paraId="132D6685" w14:textId="77777777" w:rsidR="003B572D" w:rsidRPr="003B572D" w:rsidRDefault="003B572D" w:rsidP="003B572D">
            <w:pPr>
              <w:ind w:left="360"/>
            </w:pPr>
          </w:p>
          <w:p w14:paraId="4FC2ABAC" w14:textId="77777777" w:rsidR="003B572D" w:rsidRPr="003B572D" w:rsidRDefault="003B572D" w:rsidP="003B572D">
            <w:pPr>
              <w:numPr>
                <w:ilvl w:val="0"/>
                <w:numId w:val="24"/>
              </w:numPr>
            </w:pPr>
            <w:r w:rsidRPr="003B572D">
              <w:rPr>
                <w:bCs/>
                <w:iCs/>
              </w:rPr>
              <w:t>liczba złożonych wniosków</w:t>
            </w:r>
          </w:p>
          <w:p w14:paraId="7A40B787" w14:textId="77777777" w:rsidR="003B572D" w:rsidRPr="003B572D" w:rsidRDefault="003B572D" w:rsidP="003B572D">
            <w:pPr>
              <w:numPr>
                <w:ilvl w:val="0"/>
                <w:numId w:val="25"/>
              </w:numPr>
            </w:pPr>
            <w:r w:rsidRPr="003B572D">
              <w:t>liczba przeprowadzonych rozmów ostrzegawczo-motywujących</w:t>
            </w:r>
          </w:p>
          <w:p w14:paraId="1FCDB247" w14:textId="77777777" w:rsidR="003B572D" w:rsidRPr="003B572D" w:rsidRDefault="003B572D" w:rsidP="003B572D">
            <w:pPr>
              <w:numPr>
                <w:ilvl w:val="0"/>
                <w:numId w:val="24"/>
              </w:numPr>
            </w:pPr>
            <w:r w:rsidRPr="003B572D">
              <w:t>liczba osób skierowanych na badanie</w:t>
            </w:r>
          </w:p>
          <w:p w14:paraId="313D0790" w14:textId="77777777" w:rsidR="003B572D" w:rsidRPr="003B572D" w:rsidRDefault="003B572D" w:rsidP="003B572D">
            <w:pPr>
              <w:numPr>
                <w:ilvl w:val="0"/>
                <w:numId w:val="24"/>
              </w:numPr>
            </w:pPr>
            <w:r w:rsidRPr="003B572D">
              <w:rPr>
                <w:bCs/>
                <w:iCs/>
              </w:rPr>
              <w:t>liczba wniosków skierowanych do Sądu Rejonowego</w:t>
            </w:r>
          </w:p>
          <w:p w14:paraId="0D57FAE1" w14:textId="77777777" w:rsidR="003B572D" w:rsidRPr="003B572D" w:rsidRDefault="003B572D" w:rsidP="003B572D">
            <w:pPr>
              <w:numPr>
                <w:ilvl w:val="0"/>
                <w:numId w:val="24"/>
              </w:numPr>
            </w:pPr>
            <w:r w:rsidRPr="003B572D">
              <w:t>wysokość środków finansowych przeznaczonych na pokrycie kosztów wydania opinii w przedmiocie uzależnienia</w:t>
            </w:r>
          </w:p>
        </w:tc>
        <w:tc>
          <w:tcPr>
            <w:tcW w:w="1275" w:type="dxa"/>
            <w:tcBorders>
              <w:top w:val="single" w:sz="4" w:space="0" w:color="auto"/>
              <w:left w:val="single" w:sz="4" w:space="0" w:color="auto"/>
              <w:bottom w:val="single" w:sz="4" w:space="0" w:color="auto"/>
              <w:right w:val="single" w:sz="4" w:space="0" w:color="auto"/>
            </w:tcBorders>
          </w:tcPr>
          <w:p w14:paraId="03403BDF" w14:textId="77777777" w:rsidR="003B572D" w:rsidRPr="003B572D" w:rsidRDefault="003B572D" w:rsidP="003B572D">
            <w:r w:rsidRPr="003B572D">
              <w:t>cały rok</w:t>
            </w:r>
          </w:p>
          <w:p w14:paraId="52457AFB" w14:textId="77777777" w:rsidR="003B572D" w:rsidRPr="003B572D" w:rsidRDefault="003B572D" w:rsidP="003B572D"/>
          <w:p w14:paraId="4E8BC607" w14:textId="77777777" w:rsidR="003B572D" w:rsidRPr="003B572D" w:rsidRDefault="003B572D" w:rsidP="003B572D"/>
          <w:p w14:paraId="6338D907" w14:textId="77777777" w:rsidR="003B572D" w:rsidRPr="003B572D" w:rsidRDefault="003B572D" w:rsidP="003B572D"/>
          <w:p w14:paraId="16EABD42" w14:textId="77777777" w:rsidR="003B572D" w:rsidRPr="003B572D" w:rsidRDefault="003B572D" w:rsidP="003B572D"/>
          <w:p w14:paraId="466B4D0A" w14:textId="77777777" w:rsidR="003B572D" w:rsidRPr="003B572D" w:rsidRDefault="003B572D" w:rsidP="003B572D"/>
          <w:p w14:paraId="1D775E17" w14:textId="77777777" w:rsidR="003B572D" w:rsidRPr="003B572D" w:rsidRDefault="003B572D" w:rsidP="003B572D">
            <w:r w:rsidRPr="003B572D">
              <w:t>cały rok</w:t>
            </w:r>
          </w:p>
          <w:p w14:paraId="07614996" w14:textId="77777777" w:rsidR="003B572D" w:rsidRPr="003B572D" w:rsidRDefault="003B572D" w:rsidP="003B572D"/>
          <w:p w14:paraId="3A50BFEE" w14:textId="77777777" w:rsidR="003B572D" w:rsidRPr="003B572D" w:rsidRDefault="003B572D" w:rsidP="003B572D"/>
          <w:p w14:paraId="46DFEF64" w14:textId="77777777" w:rsidR="003B572D" w:rsidRPr="003B572D" w:rsidRDefault="003B572D" w:rsidP="003B572D"/>
          <w:p w14:paraId="17EFB8AE" w14:textId="77777777" w:rsidR="003B572D" w:rsidRPr="003B572D" w:rsidRDefault="003B572D" w:rsidP="003B572D">
            <w:r w:rsidRPr="003B572D">
              <w:t>cały rok</w:t>
            </w:r>
          </w:p>
          <w:p w14:paraId="628CAD85" w14:textId="77777777" w:rsidR="003B572D" w:rsidRPr="003B572D" w:rsidRDefault="003B572D" w:rsidP="003B572D"/>
          <w:p w14:paraId="49E9BE01" w14:textId="77777777" w:rsidR="003B572D" w:rsidRPr="003B572D" w:rsidRDefault="003B572D" w:rsidP="003B572D"/>
          <w:p w14:paraId="272AFB6A" w14:textId="77777777" w:rsidR="003B572D" w:rsidRPr="003B572D" w:rsidRDefault="003B572D" w:rsidP="003B572D"/>
          <w:p w14:paraId="36FBDD30" w14:textId="77777777" w:rsidR="003B572D" w:rsidRPr="003B572D" w:rsidRDefault="003B572D" w:rsidP="003B572D"/>
          <w:p w14:paraId="77613F72" w14:textId="77777777" w:rsidR="003B572D" w:rsidRPr="003B572D" w:rsidRDefault="003B572D" w:rsidP="003B572D"/>
          <w:p w14:paraId="68CBDD6A" w14:textId="77777777" w:rsidR="003B572D" w:rsidRPr="003B572D" w:rsidRDefault="003B572D" w:rsidP="003B572D">
            <w:r w:rsidRPr="003B572D">
              <w:t>cały rok</w:t>
            </w:r>
          </w:p>
          <w:p w14:paraId="6FFA2603" w14:textId="77777777" w:rsidR="003B572D" w:rsidRPr="003B572D" w:rsidRDefault="003B572D" w:rsidP="003B572D"/>
          <w:p w14:paraId="6A91409E" w14:textId="77777777" w:rsidR="003B572D" w:rsidRPr="003B572D" w:rsidRDefault="003B572D" w:rsidP="003B572D"/>
          <w:p w14:paraId="6168CD3B" w14:textId="77777777" w:rsidR="003B572D" w:rsidRPr="003B572D" w:rsidRDefault="003B572D" w:rsidP="003B572D"/>
          <w:p w14:paraId="0C96367D" w14:textId="77777777" w:rsidR="003B572D" w:rsidRPr="003B572D" w:rsidRDefault="003B572D" w:rsidP="003B572D"/>
          <w:p w14:paraId="79B51C05" w14:textId="77777777" w:rsidR="003B572D" w:rsidRPr="003B572D" w:rsidRDefault="003B572D" w:rsidP="003B572D"/>
          <w:p w14:paraId="3400D804" w14:textId="77777777" w:rsidR="003B572D" w:rsidRPr="003B572D" w:rsidRDefault="003B572D" w:rsidP="003B572D"/>
          <w:p w14:paraId="1F6BD005" w14:textId="77777777" w:rsidR="003B572D" w:rsidRPr="003B572D" w:rsidRDefault="003B572D" w:rsidP="003B572D">
            <w:r w:rsidRPr="003B572D">
              <w:t>cały rok</w:t>
            </w:r>
          </w:p>
        </w:tc>
      </w:tr>
      <w:tr w:rsidR="003B572D" w:rsidRPr="003B572D" w14:paraId="6968367A" w14:textId="77777777" w:rsidTr="00EB121D">
        <w:trPr>
          <w:trHeight w:val="1260"/>
        </w:trPr>
        <w:tc>
          <w:tcPr>
            <w:tcW w:w="1848" w:type="dxa"/>
            <w:tcBorders>
              <w:top w:val="single" w:sz="4" w:space="0" w:color="auto"/>
              <w:left w:val="single" w:sz="4" w:space="0" w:color="auto"/>
              <w:bottom w:val="single" w:sz="4" w:space="0" w:color="auto"/>
              <w:right w:val="single" w:sz="4" w:space="0" w:color="auto"/>
            </w:tcBorders>
          </w:tcPr>
          <w:p w14:paraId="661D198F" w14:textId="77777777" w:rsidR="003B572D" w:rsidRPr="003B572D" w:rsidRDefault="003B572D" w:rsidP="003B572D"/>
          <w:p w14:paraId="056A6243" w14:textId="77777777" w:rsidR="003B572D" w:rsidRPr="003B572D" w:rsidRDefault="003B572D" w:rsidP="003B572D">
            <w:pPr>
              <w:rPr>
                <w:b/>
              </w:rPr>
            </w:pPr>
            <w:r w:rsidRPr="003B572D">
              <w:rPr>
                <w:b/>
              </w:rPr>
              <w:t>II.</w:t>
            </w:r>
          </w:p>
          <w:p w14:paraId="5D48599D" w14:textId="77777777" w:rsidR="003B572D" w:rsidRPr="003B572D" w:rsidRDefault="003B572D" w:rsidP="003B572D">
            <w:pPr>
              <w:rPr>
                <w:b/>
                <w:i/>
              </w:rPr>
            </w:pPr>
          </w:p>
          <w:p w14:paraId="3BA2BB7F" w14:textId="77777777" w:rsidR="003B572D" w:rsidRPr="003B572D" w:rsidRDefault="003B572D" w:rsidP="003B572D">
            <w:pPr>
              <w:rPr>
                <w:b/>
                <w:i/>
              </w:rPr>
            </w:pPr>
            <w:r w:rsidRPr="003B572D">
              <w:rPr>
                <w:b/>
                <w:i/>
              </w:rPr>
              <w:t>Udzielanie rodzinom,                 w których występują problemy alkoholowe, pomocy psychospołecznej              i prawnej,   a w szczególności</w:t>
            </w:r>
          </w:p>
          <w:p w14:paraId="6CFFBA58" w14:textId="77777777" w:rsidR="003B572D" w:rsidRPr="003B572D" w:rsidRDefault="003B572D" w:rsidP="003B572D">
            <w:pPr>
              <w:rPr>
                <w:b/>
                <w:i/>
              </w:rPr>
            </w:pPr>
            <w:r w:rsidRPr="003B572D">
              <w:rPr>
                <w:b/>
                <w:i/>
              </w:rPr>
              <w:t>ochrony przed przemocą</w:t>
            </w:r>
          </w:p>
          <w:p w14:paraId="299CBF8D" w14:textId="77777777" w:rsidR="003B572D" w:rsidRPr="003B572D" w:rsidRDefault="003B572D" w:rsidP="003B572D">
            <w:r w:rsidRPr="003B572D">
              <w:rPr>
                <w:b/>
                <w:i/>
              </w:rPr>
              <w:t xml:space="preserve"> w rodzinie.</w:t>
            </w:r>
          </w:p>
        </w:tc>
        <w:tc>
          <w:tcPr>
            <w:tcW w:w="4111" w:type="dxa"/>
            <w:tcBorders>
              <w:top w:val="single" w:sz="4" w:space="0" w:color="auto"/>
              <w:left w:val="single" w:sz="4" w:space="0" w:color="auto"/>
              <w:bottom w:val="single" w:sz="4" w:space="0" w:color="auto"/>
              <w:right w:val="single" w:sz="4" w:space="0" w:color="auto"/>
            </w:tcBorders>
          </w:tcPr>
          <w:p w14:paraId="7D6D482E" w14:textId="77777777" w:rsidR="003B572D" w:rsidRPr="003B572D" w:rsidRDefault="003B572D" w:rsidP="003B572D">
            <w:pPr>
              <w:widowControl w:val="0"/>
              <w:numPr>
                <w:ilvl w:val="0"/>
                <w:numId w:val="26"/>
              </w:numPr>
              <w:contextualSpacing/>
              <w:rPr>
                <w:bCs/>
                <w:iCs/>
              </w:rPr>
            </w:pPr>
            <w:r w:rsidRPr="003B572D">
              <w:rPr>
                <w:bCs/>
                <w:iCs/>
              </w:rPr>
              <w:t>Prowadzenie w godzinach popołudniowych i wieczornych Punktu Konsultacyjnego – udzielanie porad z zakresu rozwiązywania problemów alkoholowych, narkomanii, uzależnień behawioralnych  oraz przeciwdziałania przemocy w rodzinie.</w:t>
            </w:r>
          </w:p>
          <w:p w14:paraId="6477033F" w14:textId="77777777" w:rsidR="003B572D" w:rsidRPr="003B572D" w:rsidRDefault="003B572D" w:rsidP="003B572D">
            <w:pPr>
              <w:ind w:left="360" w:right="19"/>
              <w:rPr>
                <w:bCs/>
                <w:iCs/>
              </w:rPr>
            </w:pPr>
          </w:p>
          <w:p w14:paraId="44C46F83" w14:textId="77777777" w:rsidR="003B572D" w:rsidRPr="003B572D" w:rsidRDefault="003B572D" w:rsidP="003B572D">
            <w:pPr>
              <w:numPr>
                <w:ilvl w:val="0"/>
                <w:numId w:val="26"/>
              </w:numPr>
              <w:ind w:right="19"/>
              <w:rPr>
                <w:bCs/>
                <w:iCs/>
              </w:rPr>
            </w:pPr>
            <w:r w:rsidRPr="003B572D">
              <w:rPr>
                <w:bCs/>
                <w:iCs/>
              </w:rPr>
              <w:t>Prowadzenie grup terapeutycznych dla ofiar przemocy domowej.</w:t>
            </w:r>
          </w:p>
          <w:p w14:paraId="3EF6D672" w14:textId="77777777" w:rsidR="003B572D" w:rsidRPr="003B572D" w:rsidRDefault="003B572D" w:rsidP="003B572D">
            <w:pPr>
              <w:ind w:left="360" w:right="19"/>
              <w:rPr>
                <w:bCs/>
                <w:iCs/>
              </w:rPr>
            </w:pPr>
          </w:p>
          <w:p w14:paraId="1E8DB5CC" w14:textId="77777777" w:rsidR="003B572D" w:rsidRPr="003B572D" w:rsidRDefault="003B572D" w:rsidP="003B572D">
            <w:pPr>
              <w:ind w:left="360" w:right="19"/>
              <w:rPr>
                <w:bCs/>
                <w:iCs/>
              </w:rPr>
            </w:pPr>
          </w:p>
          <w:p w14:paraId="3D84198B" w14:textId="77777777" w:rsidR="003B572D" w:rsidRPr="003B572D" w:rsidRDefault="003B572D" w:rsidP="003B572D">
            <w:pPr>
              <w:ind w:left="360" w:right="19"/>
              <w:rPr>
                <w:bCs/>
                <w:iCs/>
              </w:rPr>
            </w:pPr>
          </w:p>
          <w:p w14:paraId="0FD4B973" w14:textId="77777777" w:rsidR="003B572D" w:rsidRPr="003B572D" w:rsidRDefault="003B572D" w:rsidP="003B572D">
            <w:pPr>
              <w:ind w:left="360" w:right="19"/>
              <w:rPr>
                <w:bCs/>
                <w:iCs/>
              </w:rPr>
            </w:pPr>
          </w:p>
          <w:p w14:paraId="6EDB1CFC" w14:textId="77777777" w:rsidR="003B572D" w:rsidRPr="003B572D" w:rsidRDefault="003B572D" w:rsidP="003B572D">
            <w:pPr>
              <w:numPr>
                <w:ilvl w:val="0"/>
                <w:numId w:val="26"/>
              </w:numPr>
              <w:ind w:right="19"/>
              <w:rPr>
                <w:bCs/>
                <w:iCs/>
              </w:rPr>
            </w:pPr>
            <w:r w:rsidRPr="003B572D">
              <w:rPr>
                <w:bCs/>
                <w:iCs/>
              </w:rPr>
              <w:t>Prowadzenie programów korekcyjno-edukacyjnych dla sprawców przemocy domowej.</w:t>
            </w:r>
          </w:p>
          <w:p w14:paraId="66F3CFD4" w14:textId="77777777" w:rsidR="003B572D" w:rsidRPr="003B572D" w:rsidRDefault="003B572D" w:rsidP="003B572D">
            <w:pPr>
              <w:rPr>
                <w:bCs/>
                <w:iCs/>
              </w:rPr>
            </w:pPr>
          </w:p>
          <w:p w14:paraId="3278E197" w14:textId="77777777" w:rsidR="003B572D" w:rsidRPr="003B572D" w:rsidRDefault="003B572D" w:rsidP="003B572D">
            <w:pPr>
              <w:ind w:left="360"/>
              <w:rPr>
                <w:bCs/>
                <w:iCs/>
              </w:rPr>
            </w:pPr>
          </w:p>
          <w:p w14:paraId="62733512" w14:textId="77777777" w:rsidR="003B572D" w:rsidRPr="003B572D" w:rsidRDefault="003B572D" w:rsidP="003B572D">
            <w:pPr>
              <w:ind w:left="360"/>
              <w:rPr>
                <w:bCs/>
                <w:iCs/>
              </w:rPr>
            </w:pPr>
          </w:p>
          <w:p w14:paraId="78C7DDDC" w14:textId="77777777" w:rsidR="003B572D" w:rsidRPr="003B572D" w:rsidRDefault="003B572D" w:rsidP="003B572D">
            <w:pPr>
              <w:numPr>
                <w:ilvl w:val="0"/>
                <w:numId w:val="26"/>
              </w:numPr>
              <w:rPr>
                <w:bCs/>
                <w:iCs/>
              </w:rPr>
            </w:pPr>
            <w:r w:rsidRPr="003B572D">
              <w:t>Prowadzenie grup wsparcia dla osób współuzależnionych.</w:t>
            </w:r>
          </w:p>
          <w:p w14:paraId="26973776" w14:textId="77777777" w:rsidR="003B572D" w:rsidRPr="003B572D" w:rsidRDefault="003B572D" w:rsidP="003B572D">
            <w:pPr>
              <w:rPr>
                <w:bCs/>
                <w:iCs/>
              </w:rPr>
            </w:pPr>
          </w:p>
          <w:p w14:paraId="12376B22" w14:textId="77777777" w:rsidR="003B572D" w:rsidRPr="003B572D" w:rsidRDefault="003B572D" w:rsidP="003B572D">
            <w:pPr>
              <w:ind w:left="720"/>
              <w:contextualSpacing/>
            </w:pPr>
          </w:p>
          <w:p w14:paraId="7315B2D8" w14:textId="77777777" w:rsidR="003B572D" w:rsidRPr="003B572D" w:rsidRDefault="003B572D" w:rsidP="003B572D">
            <w:pPr>
              <w:ind w:left="720"/>
              <w:contextualSpacing/>
            </w:pPr>
          </w:p>
          <w:p w14:paraId="227AEADA" w14:textId="77777777" w:rsidR="003B572D" w:rsidRPr="003B572D" w:rsidRDefault="003B572D" w:rsidP="003B572D">
            <w:pPr>
              <w:numPr>
                <w:ilvl w:val="0"/>
                <w:numId w:val="26"/>
              </w:numPr>
              <w:rPr>
                <w:bCs/>
                <w:iCs/>
              </w:rPr>
            </w:pPr>
            <w:r w:rsidRPr="003B572D">
              <w:t>Wspieranie działalności i współpraca z  Zespołem Interwencji Kryzysowej  i Poradnictwa Specjalistycznego działającego przy Powiatowym Centrum Pomocy Rodzinie w Opocznie.</w:t>
            </w:r>
          </w:p>
          <w:p w14:paraId="609073B4" w14:textId="77777777" w:rsidR="003B572D" w:rsidRPr="003B572D" w:rsidRDefault="003B572D" w:rsidP="003B572D">
            <w:pPr>
              <w:ind w:left="360"/>
              <w:rPr>
                <w:bCs/>
                <w:iCs/>
              </w:rPr>
            </w:pPr>
          </w:p>
          <w:p w14:paraId="20B3974F" w14:textId="77777777" w:rsidR="003B572D" w:rsidRPr="003B572D" w:rsidRDefault="003B572D" w:rsidP="003B572D">
            <w:pPr>
              <w:numPr>
                <w:ilvl w:val="0"/>
                <w:numId w:val="26"/>
              </w:numPr>
            </w:pPr>
            <w:r w:rsidRPr="003B572D">
              <w:t xml:space="preserve">Wspieranie działalności Zespołu Interdyscyplinarnego działającego przy Miejsko-Gminnym Ośrodku Pomocy Społecznej w Opocznie poprzez zakup </w:t>
            </w:r>
            <w:r w:rsidRPr="003B572D">
              <w:lastRenderedPageBreak/>
              <w:t>materiałów edukacyjnych z zakresu rozwiązywania problemów alkoholowych, narkomanii i uzależnień behawioralnych  oraz przeciwdziałania przemocy w rodzinie.</w:t>
            </w:r>
          </w:p>
          <w:p w14:paraId="24C08027" w14:textId="77777777" w:rsidR="003B572D" w:rsidRPr="003B572D" w:rsidRDefault="003B572D" w:rsidP="003B572D">
            <w:pPr>
              <w:ind w:left="720"/>
              <w:contextualSpacing/>
            </w:pPr>
          </w:p>
          <w:p w14:paraId="08011277" w14:textId="77777777" w:rsidR="003B572D" w:rsidRPr="003B572D" w:rsidRDefault="003B572D" w:rsidP="003B572D">
            <w:pPr>
              <w:numPr>
                <w:ilvl w:val="0"/>
                <w:numId w:val="26"/>
              </w:numPr>
            </w:pPr>
            <w:r w:rsidRPr="003B572D">
              <w:t xml:space="preserve">Prowadzenie profilaktycznej działalności informacyjnej                              i edukacyjnej z zakresu przeciwdziałania przemocy, alkoholizmu, substancji psychoaktywnych oraz uzależnień behawioralnych  skierowanej do dzieci i młodzieży oraz osób dorosłych poprzez zakup i dystrybucję materiałów edukacyjnych. </w:t>
            </w:r>
          </w:p>
          <w:p w14:paraId="2C2E1ED9" w14:textId="77777777" w:rsidR="003B572D" w:rsidRPr="003B572D" w:rsidRDefault="003B572D" w:rsidP="003B572D">
            <w:pPr>
              <w:ind w:left="720"/>
              <w:contextualSpacing/>
            </w:pPr>
          </w:p>
          <w:p w14:paraId="0062267B" w14:textId="77777777" w:rsidR="003B572D" w:rsidRPr="003B572D" w:rsidRDefault="003B572D" w:rsidP="003B572D">
            <w:pPr>
              <w:numPr>
                <w:ilvl w:val="0"/>
                <w:numId w:val="26"/>
              </w:numPr>
            </w:pPr>
            <w:r w:rsidRPr="003B572D">
              <w:t>Podnoszenie kompetencji:</w:t>
            </w:r>
          </w:p>
          <w:p w14:paraId="506AE046" w14:textId="77777777" w:rsidR="003B572D" w:rsidRPr="003B572D" w:rsidRDefault="003B572D" w:rsidP="003B572D">
            <w:pPr>
              <w:numPr>
                <w:ilvl w:val="0"/>
                <w:numId w:val="27"/>
              </w:numPr>
              <w:contextualSpacing/>
            </w:pPr>
            <w:r w:rsidRPr="003B572D">
              <w:t>pracowników lecznictwa odwykowego w zakresie pracy  z rodziną osób uzależnionych;</w:t>
            </w:r>
          </w:p>
          <w:p w14:paraId="2F2AC1FC" w14:textId="77777777" w:rsidR="003B572D" w:rsidRPr="003B572D" w:rsidRDefault="003B572D" w:rsidP="003B572D">
            <w:pPr>
              <w:numPr>
                <w:ilvl w:val="0"/>
                <w:numId w:val="27"/>
              </w:numPr>
              <w:contextualSpacing/>
            </w:pPr>
            <w:r w:rsidRPr="003B572D">
              <w:t>osób, służb, instytucji zaangażowanych w przeciwdziałanie przemocy domowej oraz członków Zespołów Interdyscyplinarnych i grup roboczych poprzez finansowanie/dofinansowanie udziału w szkoleniach, konferencjach, naradach oraz zakup materiałów edukacyjnych dotyczących problematyki przemocy w rodzinie;</w:t>
            </w:r>
          </w:p>
          <w:p w14:paraId="1660BFA2" w14:textId="77777777" w:rsidR="003B572D" w:rsidRPr="003B572D" w:rsidRDefault="003B572D" w:rsidP="003B572D">
            <w:pPr>
              <w:numPr>
                <w:ilvl w:val="0"/>
                <w:numId w:val="27"/>
              </w:numPr>
              <w:contextualSpacing/>
            </w:pPr>
            <w:r w:rsidRPr="003B572D">
              <w:t xml:space="preserve">osób pracujących z dziećmi i rodziną (np. nauczycieli, pedagogów, psychologów, lekarzy, trenerów sportowych, asystentów rodziny itp.) w zakresie rozpoznawania dziecka </w:t>
            </w:r>
            <w:r w:rsidRPr="003B572D">
              <w:lastRenderedPageBreak/>
              <w:t>wychowującego się w rodzinie z problemem alkoholowym, uzależnień od środków psychoaktywnych i uzależnień behawioralnych lub doświadczającym przemocy.</w:t>
            </w:r>
          </w:p>
          <w:p w14:paraId="18A47096" w14:textId="77777777" w:rsidR="003B572D" w:rsidRPr="003B572D" w:rsidRDefault="003B572D" w:rsidP="003B572D">
            <w:pPr>
              <w:ind w:left="720"/>
              <w:contextualSpacing/>
            </w:pPr>
          </w:p>
          <w:p w14:paraId="777FEFF3" w14:textId="77777777" w:rsidR="003B572D" w:rsidRPr="003B572D" w:rsidRDefault="003B572D" w:rsidP="003B572D">
            <w:pPr>
              <w:ind w:left="720"/>
              <w:contextualSpacing/>
            </w:pPr>
          </w:p>
        </w:tc>
        <w:tc>
          <w:tcPr>
            <w:tcW w:w="5812" w:type="dxa"/>
            <w:tcBorders>
              <w:top w:val="single" w:sz="4" w:space="0" w:color="auto"/>
              <w:left w:val="single" w:sz="4" w:space="0" w:color="auto"/>
              <w:bottom w:val="single" w:sz="4" w:space="0" w:color="auto"/>
              <w:right w:val="single" w:sz="4" w:space="0" w:color="auto"/>
            </w:tcBorders>
          </w:tcPr>
          <w:p w14:paraId="022525BB" w14:textId="77777777" w:rsidR="003B572D" w:rsidRPr="003B572D" w:rsidRDefault="003B572D" w:rsidP="003B572D">
            <w:pPr>
              <w:numPr>
                <w:ilvl w:val="0"/>
                <w:numId w:val="24"/>
              </w:numPr>
            </w:pPr>
            <w:r w:rsidRPr="003B572D">
              <w:lastRenderedPageBreak/>
              <w:t>liczba osób</w:t>
            </w:r>
          </w:p>
          <w:p w14:paraId="66253280" w14:textId="77777777" w:rsidR="003B572D" w:rsidRPr="003B572D" w:rsidRDefault="003B572D" w:rsidP="003B572D">
            <w:pPr>
              <w:numPr>
                <w:ilvl w:val="0"/>
                <w:numId w:val="24"/>
              </w:numPr>
            </w:pPr>
            <w:r w:rsidRPr="003B572D">
              <w:t>liczba udzielonych porad</w:t>
            </w:r>
          </w:p>
          <w:p w14:paraId="3C0F41DA" w14:textId="77777777" w:rsidR="003B572D" w:rsidRPr="003B572D" w:rsidRDefault="003B572D" w:rsidP="003B572D">
            <w:pPr>
              <w:numPr>
                <w:ilvl w:val="0"/>
                <w:numId w:val="24"/>
              </w:numPr>
            </w:pPr>
            <w:r w:rsidRPr="003B572D">
              <w:t>liczba godzin świadczonej pomocy</w:t>
            </w:r>
          </w:p>
          <w:p w14:paraId="305E2183" w14:textId="77777777" w:rsidR="003B572D" w:rsidRPr="003B572D" w:rsidRDefault="003B572D" w:rsidP="003B572D"/>
          <w:p w14:paraId="263865D9" w14:textId="77777777" w:rsidR="003B572D" w:rsidRPr="003B572D" w:rsidRDefault="003B572D" w:rsidP="003B572D"/>
          <w:p w14:paraId="5CA805B4" w14:textId="77777777" w:rsidR="003B572D" w:rsidRPr="003B572D" w:rsidRDefault="003B572D" w:rsidP="003B572D">
            <w:pPr>
              <w:numPr>
                <w:ilvl w:val="0"/>
                <w:numId w:val="24"/>
              </w:numPr>
            </w:pPr>
            <w:r w:rsidRPr="003B572D">
              <w:t>liczba osób</w:t>
            </w:r>
          </w:p>
          <w:p w14:paraId="34EFBC5C" w14:textId="77777777" w:rsidR="003B572D" w:rsidRPr="003B572D" w:rsidRDefault="003B572D" w:rsidP="003B572D">
            <w:pPr>
              <w:numPr>
                <w:ilvl w:val="0"/>
                <w:numId w:val="24"/>
              </w:numPr>
            </w:pPr>
            <w:r w:rsidRPr="003B572D">
              <w:t>liczba godzin przeprowadzonej terapii</w:t>
            </w:r>
          </w:p>
          <w:p w14:paraId="6C19D376" w14:textId="77777777" w:rsidR="003B572D" w:rsidRPr="003B572D" w:rsidRDefault="003B572D" w:rsidP="003B572D">
            <w:pPr>
              <w:ind w:left="360"/>
            </w:pPr>
          </w:p>
          <w:p w14:paraId="35D23EFE" w14:textId="77777777" w:rsidR="003B572D" w:rsidRPr="003B572D" w:rsidRDefault="003B572D" w:rsidP="003B572D">
            <w:pPr>
              <w:ind w:left="360"/>
            </w:pPr>
          </w:p>
          <w:p w14:paraId="5DC76A1E" w14:textId="77777777" w:rsidR="003B572D" w:rsidRPr="003B572D" w:rsidRDefault="003B572D" w:rsidP="003B572D">
            <w:pPr>
              <w:numPr>
                <w:ilvl w:val="0"/>
                <w:numId w:val="24"/>
              </w:numPr>
            </w:pPr>
            <w:r w:rsidRPr="003B572D">
              <w:t>liczba osób</w:t>
            </w:r>
          </w:p>
          <w:p w14:paraId="463EE48E" w14:textId="77777777" w:rsidR="003B572D" w:rsidRPr="003B572D" w:rsidRDefault="003B572D" w:rsidP="003B572D">
            <w:pPr>
              <w:numPr>
                <w:ilvl w:val="0"/>
                <w:numId w:val="24"/>
              </w:numPr>
            </w:pPr>
            <w:r w:rsidRPr="003B572D">
              <w:t>liczba godzin przeprowadzonej terapii</w:t>
            </w:r>
          </w:p>
          <w:p w14:paraId="75D2E563" w14:textId="77777777" w:rsidR="003B572D" w:rsidRPr="003B572D" w:rsidRDefault="003B572D" w:rsidP="003B572D"/>
          <w:p w14:paraId="36B703F2" w14:textId="77777777" w:rsidR="003B572D" w:rsidRPr="003B572D" w:rsidRDefault="003B572D" w:rsidP="003B572D"/>
          <w:p w14:paraId="261F33DB" w14:textId="77777777" w:rsidR="003B572D" w:rsidRPr="003B572D" w:rsidRDefault="003B572D" w:rsidP="003B572D">
            <w:pPr>
              <w:widowControl w:val="0"/>
              <w:numPr>
                <w:ilvl w:val="0"/>
                <w:numId w:val="24"/>
              </w:numPr>
              <w:contextualSpacing/>
            </w:pPr>
            <w:r w:rsidRPr="003B572D">
              <w:t xml:space="preserve">liczba osób </w:t>
            </w:r>
          </w:p>
          <w:p w14:paraId="16152357" w14:textId="77777777" w:rsidR="003B572D" w:rsidRPr="003B572D" w:rsidRDefault="003B572D" w:rsidP="003B572D">
            <w:pPr>
              <w:numPr>
                <w:ilvl w:val="0"/>
                <w:numId w:val="24"/>
              </w:numPr>
            </w:pPr>
            <w:r w:rsidRPr="003B572D">
              <w:t>liczba godzin przeprowadzonej terapii</w:t>
            </w:r>
          </w:p>
          <w:p w14:paraId="43F97EB9" w14:textId="77777777" w:rsidR="003B572D" w:rsidRPr="003B572D" w:rsidRDefault="003B572D" w:rsidP="003B572D"/>
          <w:p w14:paraId="557F48EF" w14:textId="77777777" w:rsidR="003B572D" w:rsidRPr="003B572D" w:rsidRDefault="003B572D" w:rsidP="003B572D">
            <w:pPr>
              <w:numPr>
                <w:ilvl w:val="0"/>
                <w:numId w:val="25"/>
              </w:numPr>
            </w:pPr>
            <w:r w:rsidRPr="003B572D">
              <w:t xml:space="preserve">liczba osób </w:t>
            </w:r>
          </w:p>
          <w:p w14:paraId="0F1DEED7" w14:textId="77777777" w:rsidR="003B572D" w:rsidRPr="003B572D" w:rsidRDefault="003B572D" w:rsidP="003B572D">
            <w:pPr>
              <w:numPr>
                <w:ilvl w:val="0"/>
                <w:numId w:val="25"/>
              </w:numPr>
            </w:pPr>
            <w:r w:rsidRPr="003B572D">
              <w:t>liczba udzielonych porad</w:t>
            </w:r>
          </w:p>
          <w:p w14:paraId="0A6064CF" w14:textId="77777777" w:rsidR="003B572D" w:rsidRPr="003B572D" w:rsidRDefault="003B572D" w:rsidP="003B572D">
            <w:pPr>
              <w:ind w:left="360"/>
            </w:pPr>
          </w:p>
          <w:p w14:paraId="2F07FD3E" w14:textId="77777777" w:rsidR="003B572D" w:rsidRPr="003B572D" w:rsidRDefault="003B572D" w:rsidP="003B572D">
            <w:pPr>
              <w:ind w:left="360"/>
            </w:pPr>
          </w:p>
          <w:p w14:paraId="608AF529" w14:textId="77777777" w:rsidR="003B572D" w:rsidRPr="003B572D" w:rsidRDefault="003B572D" w:rsidP="003B572D">
            <w:pPr>
              <w:numPr>
                <w:ilvl w:val="0"/>
                <w:numId w:val="28"/>
              </w:numPr>
            </w:pPr>
            <w:r w:rsidRPr="003B572D">
              <w:t>ilość materiałów</w:t>
            </w:r>
          </w:p>
          <w:p w14:paraId="4DEC043B" w14:textId="77777777" w:rsidR="003B572D" w:rsidRPr="003B572D" w:rsidRDefault="003B572D" w:rsidP="003B572D">
            <w:pPr>
              <w:ind w:left="360"/>
            </w:pPr>
          </w:p>
          <w:p w14:paraId="726B1935" w14:textId="77777777" w:rsidR="003B572D" w:rsidRPr="003B572D" w:rsidRDefault="003B572D" w:rsidP="003B572D">
            <w:pPr>
              <w:ind w:left="360"/>
            </w:pPr>
          </w:p>
          <w:p w14:paraId="11B2F4ED" w14:textId="77777777" w:rsidR="003B572D" w:rsidRPr="003B572D" w:rsidRDefault="003B572D" w:rsidP="003B572D">
            <w:pPr>
              <w:ind w:left="360"/>
            </w:pPr>
          </w:p>
          <w:p w14:paraId="196AE684" w14:textId="77777777" w:rsidR="003B572D" w:rsidRPr="003B572D" w:rsidRDefault="003B572D" w:rsidP="003B572D">
            <w:pPr>
              <w:ind w:left="360"/>
            </w:pPr>
          </w:p>
          <w:p w14:paraId="351A1532" w14:textId="77777777" w:rsidR="003B572D" w:rsidRPr="003B572D" w:rsidRDefault="003B572D" w:rsidP="003B572D"/>
          <w:p w14:paraId="44ABDE54" w14:textId="77777777" w:rsidR="003B572D" w:rsidRPr="003B572D" w:rsidRDefault="003B572D" w:rsidP="003B572D">
            <w:pPr>
              <w:numPr>
                <w:ilvl w:val="0"/>
                <w:numId w:val="28"/>
              </w:numPr>
            </w:pPr>
            <w:r w:rsidRPr="003B572D">
              <w:t>ilość materiałów</w:t>
            </w:r>
          </w:p>
          <w:p w14:paraId="107D1B14" w14:textId="77777777" w:rsidR="003B572D" w:rsidRPr="003B572D" w:rsidRDefault="003B572D" w:rsidP="003B572D">
            <w:pPr>
              <w:numPr>
                <w:ilvl w:val="0"/>
                <w:numId w:val="28"/>
              </w:numPr>
            </w:pPr>
            <w:r w:rsidRPr="003B572D">
              <w:t>liczba osób</w:t>
            </w:r>
          </w:p>
          <w:p w14:paraId="2A848A96" w14:textId="77777777" w:rsidR="003B572D" w:rsidRPr="003B572D" w:rsidRDefault="003B572D" w:rsidP="003B572D"/>
          <w:p w14:paraId="39C5586F" w14:textId="77777777" w:rsidR="003B572D" w:rsidRPr="003B572D" w:rsidRDefault="003B572D" w:rsidP="003B572D"/>
          <w:p w14:paraId="62DE8026" w14:textId="77777777" w:rsidR="003B572D" w:rsidRPr="003B572D" w:rsidRDefault="003B572D" w:rsidP="003B572D"/>
          <w:p w14:paraId="0CE72C3E" w14:textId="77777777" w:rsidR="003B572D" w:rsidRPr="003B572D" w:rsidRDefault="003B572D" w:rsidP="003B572D"/>
          <w:p w14:paraId="1B98F25C" w14:textId="77777777" w:rsidR="003B572D" w:rsidRPr="003B572D" w:rsidRDefault="003B572D" w:rsidP="003B572D">
            <w:pPr>
              <w:numPr>
                <w:ilvl w:val="0"/>
                <w:numId w:val="24"/>
              </w:numPr>
            </w:pPr>
            <w:r w:rsidRPr="003B572D">
              <w:rPr>
                <w:bCs/>
                <w:iCs/>
              </w:rPr>
              <w:t>liczba szkoleń</w:t>
            </w:r>
          </w:p>
          <w:p w14:paraId="559670DD" w14:textId="77777777" w:rsidR="003B572D" w:rsidRPr="003B572D" w:rsidRDefault="003B572D" w:rsidP="003B572D">
            <w:pPr>
              <w:numPr>
                <w:ilvl w:val="0"/>
                <w:numId w:val="24"/>
              </w:numPr>
            </w:pPr>
            <w:r w:rsidRPr="003B572D">
              <w:rPr>
                <w:bCs/>
                <w:iCs/>
              </w:rPr>
              <w:t>liczba przeszkolonych osób</w:t>
            </w:r>
          </w:p>
        </w:tc>
        <w:tc>
          <w:tcPr>
            <w:tcW w:w="1275" w:type="dxa"/>
            <w:tcBorders>
              <w:top w:val="single" w:sz="4" w:space="0" w:color="auto"/>
              <w:left w:val="single" w:sz="4" w:space="0" w:color="auto"/>
              <w:bottom w:val="single" w:sz="4" w:space="0" w:color="auto"/>
              <w:right w:val="single" w:sz="4" w:space="0" w:color="auto"/>
            </w:tcBorders>
          </w:tcPr>
          <w:p w14:paraId="0774A608" w14:textId="77777777" w:rsidR="003B572D" w:rsidRPr="003B572D" w:rsidRDefault="003B572D" w:rsidP="003B572D">
            <w:r w:rsidRPr="003B572D">
              <w:t>cały rok</w:t>
            </w:r>
          </w:p>
          <w:p w14:paraId="211228EC" w14:textId="77777777" w:rsidR="003B572D" w:rsidRPr="003B572D" w:rsidRDefault="003B572D" w:rsidP="003B572D"/>
          <w:p w14:paraId="50B8990F" w14:textId="77777777" w:rsidR="003B572D" w:rsidRPr="003B572D" w:rsidRDefault="003B572D" w:rsidP="003B572D"/>
          <w:p w14:paraId="54D4BE8C" w14:textId="77777777" w:rsidR="003B572D" w:rsidRPr="003B572D" w:rsidRDefault="003B572D" w:rsidP="003B572D"/>
          <w:p w14:paraId="009EE27F" w14:textId="77777777" w:rsidR="003B572D" w:rsidRPr="003B572D" w:rsidRDefault="003B572D" w:rsidP="003B572D"/>
          <w:p w14:paraId="6A63C93F" w14:textId="77777777" w:rsidR="003B572D" w:rsidRPr="003B572D" w:rsidRDefault="003B572D" w:rsidP="003B572D">
            <w:r w:rsidRPr="003B572D">
              <w:t>cały rok</w:t>
            </w:r>
          </w:p>
          <w:p w14:paraId="112C6F0D" w14:textId="77777777" w:rsidR="003B572D" w:rsidRPr="003B572D" w:rsidRDefault="003B572D" w:rsidP="003B572D"/>
          <w:p w14:paraId="70ACF9A5" w14:textId="77777777" w:rsidR="003B572D" w:rsidRPr="003B572D" w:rsidRDefault="003B572D" w:rsidP="003B572D"/>
          <w:p w14:paraId="36F22A6D" w14:textId="77777777" w:rsidR="003B572D" w:rsidRPr="003B572D" w:rsidRDefault="003B572D" w:rsidP="003B572D"/>
          <w:p w14:paraId="03525844" w14:textId="77777777" w:rsidR="003B572D" w:rsidRPr="003B572D" w:rsidRDefault="003B572D" w:rsidP="003B572D"/>
          <w:p w14:paraId="0910D2D1" w14:textId="77777777" w:rsidR="003B572D" w:rsidRPr="003B572D" w:rsidRDefault="003B572D" w:rsidP="003B572D"/>
          <w:p w14:paraId="6574528D" w14:textId="77777777" w:rsidR="003B572D" w:rsidRPr="003B572D" w:rsidRDefault="003B572D" w:rsidP="003B572D">
            <w:r w:rsidRPr="003B572D">
              <w:t>cały rok</w:t>
            </w:r>
          </w:p>
          <w:p w14:paraId="3A8FC5A7" w14:textId="77777777" w:rsidR="003B572D" w:rsidRPr="003B572D" w:rsidRDefault="003B572D" w:rsidP="003B572D"/>
          <w:p w14:paraId="389E6B70" w14:textId="77777777" w:rsidR="003B572D" w:rsidRPr="003B572D" w:rsidRDefault="003B572D" w:rsidP="003B572D"/>
          <w:p w14:paraId="308C8460" w14:textId="77777777" w:rsidR="003B572D" w:rsidRPr="003B572D" w:rsidRDefault="003B572D" w:rsidP="003B572D"/>
          <w:p w14:paraId="19BF24CE" w14:textId="77777777" w:rsidR="003B572D" w:rsidRPr="003B572D" w:rsidRDefault="003B572D" w:rsidP="003B572D"/>
          <w:p w14:paraId="54F3A2B7" w14:textId="77777777" w:rsidR="003B572D" w:rsidRPr="003B572D" w:rsidRDefault="003B572D" w:rsidP="003B572D">
            <w:r w:rsidRPr="003B572D">
              <w:t>cały rok</w:t>
            </w:r>
          </w:p>
          <w:p w14:paraId="21B622F2" w14:textId="77777777" w:rsidR="003B572D" w:rsidRPr="003B572D" w:rsidRDefault="003B572D" w:rsidP="003B572D"/>
          <w:p w14:paraId="636756EF" w14:textId="77777777" w:rsidR="003B572D" w:rsidRPr="003B572D" w:rsidRDefault="003B572D" w:rsidP="003B572D"/>
          <w:p w14:paraId="0E7EF16F" w14:textId="77777777" w:rsidR="003B572D" w:rsidRPr="003B572D" w:rsidRDefault="003B572D" w:rsidP="003B572D"/>
          <w:p w14:paraId="3700E44D" w14:textId="77777777" w:rsidR="003B572D" w:rsidRPr="003B572D" w:rsidRDefault="003B572D" w:rsidP="003B572D">
            <w:r w:rsidRPr="003B572D">
              <w:t>cały rok</w:t>
            </w:r>
          </w:p>
          <w:p w14:paraId="3843218F" w14:textId="77777777" w:rsidR="003B572D" w:rsidRPr="003B572D" w:rsidRDefault="003B572D" w:rsidP="003B572D"/>
          <w:p w14:paraId="026B3EA6" w14:textId="77777777" w:rsidR="003B572D" w:rsidRPr="003B572D" w:rsidRDefault="003B572D" w:rsidP="003B572D"/>
          <w:p w14:paraId="674F15A8" w14:textId="77777777" w:rsidR="003B572D" w:rsidRPr="003B572D" w:rsidRDefault="003B572D" w:rsidP="003B572D">
            <w:r w:rsidRPr="003B572D">
              <w:t>cały rok</w:t>
            </w:r>
          </w:p>
          <w:p w14:paraId="5FFEC671" w14:textId="77777777" w:rsidR="003B572D" w:rsidRPr="003B572D" w:rsidRDefault="003B572D" w:rsidP="003B572D"/>
          <w:p w14:paraId="4C0FC9EC" w14:textId="77777777" w:rsidR="003B572D" w:rsidRPr="003B572D" w:rsidRDefault="003B572D" w:rsidP="003B572D"/>
          <w:p w14:paraId="14C239A7" w14:textId="77777777" w:rsidR="003B572D" w:rsidRPr="003B572D" w:rsidRDefault="003B572D" w:rsidP="003B572D"/>
          <w:p w14:paraId="7A2A8A1D" w14:textId="77777777" w:rsidR="003B572D" w:rsidRPr="003B572D" w:rsidRDefault="003B572D" w:rsidP="003B572D"/>
          <w:p w14:paraId="4D01818E" w14:textId="77777777" w:rsidR="003B572D" w:rsidRPr="003B572D" w:rsidRDefault="003B572D" w:rsidP="003B572D"/>
          <w:p w14:paraId="4DD40AB6" w14:textId="77777777" w:rsidR="003B572D" w:rsidRPr="003B572D" w:rsidRDefault="003B572D" w:rsidP="003B572D">
            <w:r w:rsidRPr="003B572D">
              <w:t>cały rok</w:t>
            </w:r>
          </w:p>
          <w:p w14:paraId="5AABD80F" w14:textId="77777777" w:rsidR="003B572D" w:rsidRPr="003B572D" w:rsidRDefault="003B572D" w:rsidP="003B572D"/>
          <w:p w14:paraId="0D8C9F87" w14:textId="77777777" w:rsidR="003B572D" w:rsidRPr="003B572D" w:rsidRDefault="003B572D" w:rsidP="003B572D"/>
          <w:p w14:paraId="66D0BCFB" w14:textId="77777777" w:rsidR="003B572D" w:rsidRPr="003B572D" w:rsidRDefault="003B572D" w:rsidP="003B572D"/>
          <w:p w14:paraId="70EED933" w14:textId="77777777" w:rsidR="003B572D" w:rsidRPr="003B572D" w:rsidRDefault="003B572D" w:rsidP="003B572D"/>
          <w:p w14:paraId="160F6893" w14:textId="77777777" w:rsidR="003B572D" w:rsidRPr="003B572D" w:rsidRDefault="003B572D" w:rsidP="003B572D"/>
          <w:p w14:paraId="682B8A5E" w14:textId="77777777" w:rsidR="003B572D" w:rsidRPr="003B572D" w:rsidRDefault="003B572D" w:rsidP="003B572D">
            <w:r w:rsidRPr="003B572D">
              <w:lastRenderedPageBreak/>
              <w:t>cały rok</w:t>
            </w:r>
          </w:p>
        </w:tc>
      </w:tr>
      <w:tr w:rsidR="003B572D" w:rsidRPr="003B572D" w14:paraId="5087E0D1" w14:textId="77777777" w:rsidTr="00EB121D">
        <w:trPr>
          <w:trHeight w:val="566"/>
        </w:trPr>
        <w:tc>
          <w:tcPr>
            <w:tcW w:w="1848" w:type="dxa"/>
            <w:tcBorders>
              <w:top w:val="single" w:sz="4" w:space="0" w:color="auto"/>
              <w:left w:val="single" w:sz="4" w:space="0" w:color="auto"/>
              <w:bottom w:val="single" w:sz="4" w:space="0" w:color="auto"/>
              <w:right w:val="single" w:sz="4" w:space="0" w:color="auto"/>
            </w:tcBorders>
          </w:tcPr>
          <w:p w14:paraId="5DFEC999" w14:textId="77777777" w:rsidR="003B572D" w:rsidRPr="003B572D" w:rsidRDefault="003B572D" w:rsidP="003B572D">
            <w:pPr>
              <w:rPr>
                <w:b/>
                <w:color w:val="FF0000"/>
              </w:rPr>
            </w:pPr>
          </w:p>
          <w:p w14:paraId="1288E646" w14:textId="77777777" w:rsidR="003B572D" w:rsidRPr="003B572D" w:rsidRDefault="003B572D" w:rsidP="003B572D">
            <w:pPr>
              <w:rPr>
                <w:b/>
              </w:rPr>
            </w:pPr>
            <w:r w:rsidRPr="003B572D">
              <w:rPr>
                <w:b/>
              </w:rPr>
              <w:t>III.</w:t>
            </w:r>
          </w:p>
          <w:p w14:paraId="28F6D04A" w14:textId="77777777" w:rsidR="003B572D" w:rsidRPr="003B572D" w:rsidRDefault="003B572D" w:rsidP="003B572D">
            <w:pPr>
              <w:rPr>
                <w:b/>
                <w:i/>
              </w:rPr>
            </w:pPr>
          </w:p>
          <w:p w14:paraId="1FA17DF4" w14:textId="77777777" w:rsidR="003B572D" w:rsidRPr="003B572D" w:rsidRDefault="003B572D" w:rsidP="003B572D">
            <w:pPr>
              <w:rPr>
                <w:b/>
              </w:rPr>
            </w:pPr>
            <w:r w:rsidRPr="003B572D">
              <w:rPr>
                <w:b/>
                <w:i/>
              </w:rPr>
              <w:t xml:space="preserve">Prowadzenie profilaktycznej działalności informacyjnej   i edukacyjnej    w zakresie rozwiązywania problemów alkoholowych                  i przeciwdziałania narkomanii,                       a w szczególności dla dzieci i młodzieży,             w tym prowadzenie pozalekcyjnych zajęć sportowych, a także działań na rzecz dożywiania dzieci uczestniczących                      w pozalekcyjnych programach opiekuńczo-wychowawczych  i </w:t>
            </w:r>
            <w:r w:rsidRPr="003B572D">
              <w:rPr>
                <w:b/>
                <w:i/>
              </w:rPr>
              <w:lastRenderedPageBreak/>
              <w:t>socjoterapeutycznych</w:t>
            </w:r>
            <w:r w:rsidRPr="003B572D">
              <w:rPr>
                <w:b/>
              </w:rPr>
              <w:t>.</w:t>
            </w:r>
          </w:p>
          <w:p w14:paraId="1169AFAB" w14:textId="77777777" w:rsidR="003B572D" w:rsidRPr="003B572D" w:rsidRDefault="003B572D" w:rsidP="003B572D">
            <w:pPr>
              <w:rPr>
                <w:color w:val="FF0000"/>
              </w:rPr>
            </w:pPr>
          </w:p>
        </w:tc>
        <w:tc>
          <w:tcPr>
            <w:tcW w:w="4111" w:type="dxa"/>
            <w:tcBorders>
              <w:top w:val="single" w:sz="4" w:space="0" w:color="auto"/>
              <w:left w:val="single" w:sz="4" w:space="0" w:color="auto"/>
              <w:bottom w:val="single" w:sz="4" w:space="0" w:color="auto"/>
              <w:right w:val="single" w:sz="4" w:space="0" w:color="auto"/>
            </w:tcBorders>
          </w:tcPr>
          <w:p w14:paraId="1E84E52D" w14:textId="77777777" w:rsidR="003B572D" w:rsidRPr="003B572D" w:rsidRDefault="003B572D" w:rsidP="003B572D">
            <w:pPr>
              <w:widowControl w:val="0"/>
              <w:numPr>
                <w:ilvl w:val="0"/>
                <w:numId w:val="29"/>
              </w:numPr>
              <w:contextualSpacing/>
              <w:rPr>
                <w:bCs/>
                <w:iCs/>
              </w:rPr>
            </w:pPr>
            <w:r w:rsidRPr="003B572D">
              <w:rPr>
                <w:bCs/>
                <w:iCs/>
              </w:rPr>
              <w:lastRenderedPageBreak/>
              <w:t>Prowadzenie Placówek Wsparcia Dziennego w formie opiekuńczej, w tym kół zainteresowań, świetlic, klubów i ognisk wychowawczych.</w:t>
            </w:r>
          </w:p>
          <w:p w14:paraId="6B58AFB5" w14:textId="77777777" w:rsidR="003B572D" w:rsidRPr="003B572D" w:rsidRDefault="003B572D" w:rsidP="003B572D">
            <w:pPr>
              <w:ind w:left="360"/>
              <w:contextualSpacing/>
              <w:rPr>
                <w:bCs/>
                <w:iCs/>
              </w:rPr>
            </w:pPr>
          </w:p>
          <w:p w14:paraId="4459B415" w14:textId="77777777" w:rsidR="003B572D" w:rsidRPr="003B572D" w:rsidRDefault="003B572D" w:rsidP="003B572D">
            <w:pPr>
              <w:ind w:left="360"/>
              <w:contextualSpacing/>
              <w:rPr>
                <w:bCs/>
                <w:iCs/>
              </w:rPr>
            </w:pPr>
          </w:p>
          <w:p w14:paraId="405E50E3" w14:textId="77777777" w:rsidR="003B572D" w:rsidRPr="003B572D" w:rsidRDefault="003B572D" w:rsidP="003B572D">
            <w:pPr>
              <w:ind w:left="360"/>
              <w:contextualSpacing/>
              <w:rPr>
                <w:bCs/>
                <w:iCs/>
              </w:rPr>
            </w:pPr>
          </w:p>
          <w:p w14:paraId="7D51E456" w14:textId="77777777" w:rsidR="003B572D" w:rsidRPr="003B572D" w:rsidRDefault="003B572D" w:rsidP="003B572D">
            <w:pPr>
              <w:numPr>
                <w:ilvl w:val="0"/>
                <w:numId w:val="29"/>
              </w:numPr>
              <w:ind w:right="17"/>
              <w:rPr>
                <w:bCs/>
                <w:iCs/>
              </w:rPr>
            </w:pPr>
            <w:r w:rsidRPr="003B572D">
              <w:rPr>
                <w:bCs/>
                <w:iCs/>
              </w:rPr>
              <w:t>Finansowanie organizacji zajęć ogólnorozwojowych, opiekuńczo-wychowawczych oraz socjoterapeutycznych, a także programów profilaktycznych dla dzieci i młodzieży w wieku szkolnym, a w szczególności dla dzieci i młodzieży pochodzących z grup ryzyka, m.in. z rodzin z problemem alkoholowym, narkomanii i uzależnieniami czynnościowymi.</w:t>
            </w:r>
          </w:p>
          <w:p w14:paraId="49B1A935" w14:textId="77777777" w:rsidR="003B572D" w:rsidRPr="003B572D" w:rsidRDefault="003B572D" w:rsidP="003B572D">
            <w:pPr>
              <w:ind w:left="357" w:right="17"/>
              <w:rPr>
                <w:bCs/>
                <w:iCs/>
              </w:rPr>
            </w:pPr>
          </w:p>
          <w:p w14:paraId="3FB53ABC" w14:textId="77777777" w:rsidR="003B572D" w:rsidRPr="003B572D" w:rsidRDefault="003B572D" w:rsidP="003B572D">
            <w:pPr>
              <w:numPr>
                <w:ilvl w:val="0"/>
                <w:numId w:val="29"/>
              </w:numPr>
              <w:ind w:right="19"/>
              <w:rPr>
                <w:bCs/>
                <w:iCs/>
              </w:rPr>
            </w:pPr>
            <w:r w:rsidRPr="003B572D">
              <w:rPr>
                <w:bCs/>
                <w:iCs/>
              </w:rPr>
              <w:t xml:space="preserve">Realizacja programów profilaktycznych w szkołach i innych placówkach, do których uczęszczają dzieci i młodzież w wieku szkolnym oraz wspieranie organizacji programów i przedsięwzięć realizowanych przez dzieci i młodzież szkolną poprzez zakup niezbędnych materiałów do ich realizacji oraz prowadzenie działalności informacyjno-edukacyjnej w zakresie rozwiązywania </w:t>
            </w:r>
            <w:r w:rsidRPr="003B572D">
              <w:rPr>
                <w:bCs/>
                <w:iCs/>
              </w:rPr>
              <w:lastRenderedPageBreak/>
              <w:t>problemów uzależnień, skierowanych do dzieci  i młodzieży oraz dorosłych mieszkańców Gminy.</w:t>
            </w:r>
          </w:p>
          <w:p w14:paraId="269B0807" w14:textId="77777777" w:rsidR="003B572D" w:rsidRPr="003B572D" w:rsidRDefault="003B572D" w:rsidP="003B572D">
            <w:pPr>
              <w:ind w:right="19"/>
              <w:rPr>
                <w:bCs/>
                <w:iCs/>
              </w:rPr>
            </w:pPr>
          </w:p>
          <w:p w14:paraId="248FC432" w14:textId="77777777" w:rsidR="003B572D" w:rsidRPr="003B572D" w:rsidRDefault="003B572D" w:rsidP="003B572D">
            <w:pPr>
              <w:numPr>
                <w:ilvl w:val="0"/>
                <w:numId w:val="29"/>
              </w:numPr>
              <w:ind w:right="19"/>
              <w:rPr>
                <w:bCs/>
                <w:iCs/>
              </w:rPr>
            </w:pPr>
            <w:r w:rsidRPr="003B572D">
              <w:rPr>
                <w:bCs/>
                <w:iCs/>
              </w:rPr>
              <w:t>Wspieranie organizacji wypoczynku letniego z programem profilaktyki uniwersalnej, skierowanego do dzieci i młodzieży szkolnej, którego celem jest przeciwdziałanie inicjacji w zakresie różnych zachowań ryzykownych poprzez dostarczenie odpowiedniej informacji oraz wzmocnienie czynników chroniących i redukcję czynników ryzyka, w tym pokrycie kosztów przejazdu dzieci na wypoczynek letni.</w:t>
            </w:r>
          </w:p>
          <w:p w14:paraId="3A6668DD" w14:textId="77777777" w:rsidR="003B572D" w:rsidRPr="003B572D" w:rsidRDefault="003B572D" w:rsidP="003B572D">
            <w:pPr>
              <w:ind w:left="720"/>
              <w:contextualSpacing/>
              <w:rPr>
                <w:bCs/>
                <w:iCs/>
              </w:rPr>
            </w:pPr>
          </w:p>
          <w:p w14:paraId="05D1B0B1" w14:textId="77777777" w:rsidR="003B572D" w:rsidRPr="003B572D" w:rsidRDefault="003B572D" w:rsidP="003B572D">
            <w:pPr>
              <w:numPr>
                <w:ilvl w:val="0"/>
                <w:numId w:val="29"/>
              </w:numPr>
              <w:ind w:right="19"/>
              <w:rPr>
                <w:bCs/>
                <w:iCs/>
              </w:rPr>
            </w:pPr>
            <w:r w:rsidRPr="003B572D">
              <w:rPr>
                <w:bCs/>
                <w:iCs/>
              </w:rPr>
              <w:t>Realizacja pozalekcyjnych zajęć, w tym sportowych, będących integralnym elementem oddziaływań profilaktycznych, uwzględniających zagadnienia związane ze zdrowym stylem życia.</w:t>
            </w:r>
          </w:p>
          <w:p w14:paraId="587437F0" w14:textId="77777777" w:rsidR="003B572D" w:rsidRPr="003B572D" w:rsidRDefault="003B572D" w:rsidP="003B572D">
            <w:pPr>
              <w:ind w:left="720"/>
              <w:contextualSpacing/>
              <w:rPr>
                <w:bCs/>
                <w:iCs/>
              </w:rPr>
            </w:pPr>
          </w:p>
          <w:p w14:paraId="7D92D085" w14:textId="77777777" w:rsidR="003B572D" w:rsidRPr="003B572D" w:rsidRDefault="003B572D" w:rsidP="003B572D">
            <w:pPr>
              <w:ind w:left="720"/>
              <w:contextualSpacing/>
              <w:rPr>
                <w:bCs/>
                <w:iCs/>
              </w:rPr>
            </w:pPr>
          </w:p>
          <w:p w14:paraId="04567276" w14:textId="77777777" w:rsidR="003B572D" w:rsidRPr="003B572D" w:rsidRDefault="003B572D" w:rsidP="003B572D">
            <w:pPr>
              <w:numPr>
                <w:ilvl w:val="0"/>
                <w:numId w:val="29"/>
              </w:numPr>
              <w:ind w:right="19"/>
              <w:rPr>
                <w:bCs/>
                <w:iCs/>
              </w:rPr>
            </w:pPr>
            <w:r w:rsidRPr="003B572D">
              <w:rPr>
                <w:bCs/>
                <w:iCs/>
              </w:rPr>
              <w:t xml:space="preserve">Udział w lokalnych i ogólnopolskich kampaniach oraz prowadzenie profilaktycznej działalności informacyjno-edukacyjnej uwzględniających problematykę uzależnień tj.  przeciwdziałania przemocy, uzależnień od alkoholu, środków psychoaktywnych i uzależnień behawioralnych oraz promocji zdrowego stylu życia, skierowanych do dzieci i </w:t>
            </w:r>
            <w:r w:rsidRPr="003B572D">
              <w:rPr>
                <w:bCs/>
                <w:iCs/>
              </w:rPr>
              <w:lastRenderedPageBreak/>
              <w:t>młodzieży szkolnej oraz dorosłych mieszkańców gminy Opoczno.</w:t>
            </w:r>
          </w:p>
          <w:p w14:paraId="0371BAF7" w14:textId="77777777" w:rsidR="003B572D" w:rsidRPr="003B572D" w:rsidRDefault="003B572D" w:rsidP="003B572D">
            <w:pPr>
              <w:ind w:left="720"/>
              <w:contextualSpacing/>
              <w:rPr>
                <w:bCs/>
                <w:iCs/>
              </w:rPr>
            </w:pPr>
          </w:p>
          <w:p w14:paraId="3D1E3BA5" w14:textId="77777777" w:rsidR="003B572D" w:rsidRPr="003B572D" w:rsidRDefault="003B572D" w:rsidP="003B572D">
            <w:pPr>
              <w:numPr>
                <w:ilvl w:val="0"/>
                <w:numId w:val="29"/>
              </w:numPr>
              <w:ind w:right="19"/>
              <w:rPr>
                <w:bCs/>
                <w:iCs/>
              </w:rPr>
            </w:pPr>
            <w:r w:rsidRPr="003B572D">
              <w:rPr>
                <w:bCs/>
                <w:iCs/>
              </w:rPr>
              <w:t>Podejmowanie działań edukacyjnych skierowanych do sprzedawców napojów alkoholowych mających na celu przestrzeganie zakazu sprzedaży i podawania alkoholu poniżej 18 roku życia.</w:t>
            </w:r>
          </w:p>
          <w:p w14:paraId="4BE2FF55" w14:textId="77777777" w:rsidR="003B572D" w:rsidRPr="003B572D" w:rsidRDefault="003B572D" w:rsidP="003B572D">
            <w:pPr>
              <w:ind w:left="720"/>
              <w:contextualSpacing/>
              <w:rPr>
                <w:bCs/>
                <w:iCs/>
              </w:rPr>
            </w:pPr>
          </w:p>
          <w:p w14:paraId="5E6A4A47" w14:textId="77777777" w:rsidR="003B572D" w:rsidRPr="003B572D" w:rsidRDefault="003B572D" w:rsidP="003B572D">
            <w:pPr>
              <w:ind w:left="720"/>
              <w:contextualSpacing/>
              <w:rPr>
                <w:bCs/>
                <w:iCs/>
              </w:rPr>
            </w:pPr>
          </w:p>
          <w:p w14:paraId="2EB05CF0" w14:textId="77777777" w:rsidR="003B572D" w:rsidRPr="003B572D" w:rsidRDefault="003B572D" w:rsidP="003B572D">
            <w:pPr>
              <w:numPr>
                <w:ilvl w:val="0"/>
                <w:numId w:val="29"/>
              </w:numPr>
              <w:ind w:right="19"/>
              <w:rPr>
                <w:bCs/>
                <w:iCs/>
              </w:rPr>
            </w:pPr>
            <w:r w:rsidRPr="003B572D">
              <w:rPr>
                <w:bCs/>
                <w:iCs/>
              </w:rPr>
              <w:t>Współpraca z Komendą Powiatową Policji w Opocznie                w zakresie podejmowanych działań edukacyjnych mających na celu przeciwdziałanie nietrzeźwości wśród mieszkańców gminy Opoczno, a w szczególności wśród nieletnich oraz zwiększenie bezpieczeństwa w ruchu drogowym.</w:t>
            </w:r>
          </w:p>
          <w:p w14:paraId="3EEA202E" w14:textId="77777777" w:rsidR="003B572D" w:rsidRPr="003B572D" w:rsidRDefault="003B572D" w:rsidP="003B572D">
            <w:pPr>
              <w:rPr>
                <w:bCs/>
                <w:iCs/>
              </w:rPr>
            </w:pPr>
          </w:p>
          <w:p w14:paraId="36E15902" w14:textId="77777777" w:rsidR="003B572D" w:rsidRPr="003B572D" w:rsidRDefault="003B572D" w:rsidP="003B572D">
            <w:pPr>
              <w:numPr>
                <w:ilvl w:val="0"/>
                <w:numId w:val="29"/>
              </w:numPr>
              <w:ind w:right="19"/>
              <w:rPr>
                <w:bCs/>
                <w:iCs/>
              </w:rPr>
            </w:pPr>
            <w:r w:rsidRPr="003B572D">
              <w:rPr>
                <w:bCs/>
                <w:iCs/>
              </w:rPr>
              <w:t>Współpraca ze Strażą Miejską w Opocznie w zakresie podejmowanych działań edukacyjnych mających na celu przeciwdziałanie nietrzeźwości wśród mieszkańców gminy Opoczno, w szczególności wśród dzieci i młodzieży szkolnej.</w:t>
            </w:r>
          </w:p>
          <w:p w14:paraId="7E206276" w14:textId="77777777" w:rsidR="003B572D" w:rsidRPr="003B572D" w:rsidRDefault="003B572D" w:rsidP="003B572D">
            <w:pPr>
              <w:ind w:left="360" w:right="19"/>
              <w:rPr>
                <w:bCs/>
                <w:iCs/>
              </w:rPr>
            </w:pPr>
          </w:p>
          <w:p w14:paraId="3B6E46AC" w14:textId="77777777" w:rsidR="003B572D" w:rsidRPr="003B572D" w:rsidRDefault="003B572D" w:rsidP="003B572D">
            <w:pPr>
              <w:numPr>
                <w:ilvl w:val="0"/>
                <w:numId w:val="29"/>
              </w:numPr>
              <w:ind w:right="19"/>
            </w:pPr>
            <w:r w:rsidRPr="003B572D">
              <w:rPr>
                <w:bCs/>
                <w:iCs/>
              </w:rPr>
              <w:t>Realizacja badań w obszarze rozwiązywania problemów alkoholowych, uzależnień od środków psychoaktywnych i uzależnień behawioralnych  w tym ich monitorowanie.</w:t>
            </w:r>
          </w:p>
          <w:p w14:paraId="109A0D6D" w14:textId="77777777" w:rsidR="003B572D" w:rsidRPr="003B572D" w:rsidRDefault="003B572D" w:rsidP="003B572D">
            <w:pPr>
              <w:ind w:left="720"/>
              <w:contextualSpacing/>
            </w:pPr>
          </w:p>
          <w:p w14:paraId="0101D961" w14:textId="77777777" w:rsidR="003B572D" w:rsidRPr="003B572D" w:rsidRDefault="003B572D" w:rsidP="003B572D">
            <w:pPr>
              <w:numPr>
                <w:ilvl w:val="0"/>
                <w:numId w:val="29"/>
              </w:numPr>
              <w:ind w:right="19"/>
            </w:pPr>
            <w:r w:rsidRPr="003B572D">
              <w:lastRenderedPageBreak/>
              <w:t>Wspieranie realizacji programów profilaktyki o naukowych podstawach lub o potwierdzonej skuteczności, w szczególności w ramach systemu rekomendacji programów profilaktycznych.</w:t>
            </w:r>
          </w:p>
          <w:p w14:paraId="3EFD1C5B" w14:textId="77777777" w:rsidR="003B572D" w:rsidRPr="003B572D" w:rsidRDefault="003B572D" w:rsidP="003B572D">
            <w:pPr>
              <w:ind w:left="720"/>
              <w:contextualSpacing/>
            </w:pPr>
          </w:p>
          <w:p w14:paraId="0F3598CB" w14:textId="77777777" w:rsidR="003B572D" w:rsidRPr="003B572D" w:rsidRDefault="003B572D" w:rsidP="003B572D">
            <w:pPr>
              <w:numPr>
                <w:ilvl w:val="0"/>
                <w:numId w:val="29"/>
              </w:numPr>
              <w:ind w:right="19"/>
            </w:pPr>
            <w:r w:rsidRPr="003B572D">
              <w:t>Prowadzenie działalności informacyjno-edukacyjnej na temat negatywnego wpływu alkoholu na rozwijające się w łonie matki dziecko oraz o ryzyku wystąpienia FAS (płodowy zespół alkoholowy) u dzieci matek pijących alkohol podczas  ciąży.</w:t>
            </w:r>
          </w:p>
          <w:p w14:paraId="16335880" w14:textId="77777777" w:rsidR="003B572D" w:rsidRPr="003B572D" w:rsidRDefault="003B572D" w:rsidP="003B572D">
            <w:pPr>
              <w:ind w:left="720"/>
              <w:contextualSpacing/>
            </w:pPr>
          </w:p>
          <w:p w14:paraId="4AD6D52E" w14:textId="77777777" w:rsidR="003B572D" w:rsidRPr="003B572D" w:rsidRDefault="003B572D" w:rsidP="003B572D">
            <w:pPr>
              <w:ind w:left="360" w:right="19"/>
            </w:pPr>
          </w:p>
        </w:tc>
        <w:tc>
          <w:tcPr>
            <w:tcW w:w="5812" w:type="dxa"/>
            <w:tcBorders>
              <w:top w:val="single" w:sz="4" w:space="0" w:color="auto"/>
              <w:left w:val="single" w:sz="4" w:space="0" w:color="auto"/>
              <w:bottom w:val="single" w:sz="4" w:space="0" w:color="auto"/>
              <w:right w:val="single" w:sz="4" w:space="0" w:color="auto"/>
            </w:tcBorders>
          </w:tcPr>
          <w:p w14:paraId="2EBD25C5" w14:textId="77777777" w:rsidR="003B572D" w:rsidRPr="003B572D" w:rsidRDefault="003B572D" w:rsidP="003B572D">
            <w:pPr>
              <w:numPr>
                <w:ilvl w:val="0"/>
                <w:numId w:val="28"/>
              </w:numPr>
            </w:pPr>
            <w:r w:rsidRPr="003B572D">
              <w:lastRenderedPageBreak/>
              <w:t>liczba placówek</w:t>
            </w:r>
          </w:p>
          <w:p w14:paraId="295ECB2A" w14:textId="77777777" w:rsidR="003B572D" w:rsidRPr="003B572D" w:rsidRDefault="003B572D" w:rsidP="003B572D">
            <w:pPr>
              <w:numPr>
                <w:ilvl w:val="0"/>
                <w:numId w:val="28"/>
              </w:numPr>
            </w:pPr>
            <w:r w:rsidRPr="003B572D">
              <w:t>liczba dzieci</w:t>
            </w:r>
          </w:p>
          <w:p w14:paraId="34A4C082" w14:textId="77777777" w:rsidR="003B572D" w:rsidRPr="003B572D" w:rsidRDefault="003B572D" w:rsidP="003B572D">
            <w:pPr>
              <w:numPr>
                <w:ilvl w:val="0"/>
                <w:numId w:val="28"/>
              </w:numPr>
            </w:pPr>
            <w:r w:rsidRPr="003B572D">
              <w:t>liczba godzin zorganizowanych zajęć</w:t>
            </w:r>
          </w:p>
          <w:p w14:paraId="2F7A022F" w14:textId="77777777" w:rsidR="003B572D" w:rsidRPr="003B572D" w:rsidRDefault="003B572D" w:rsidP="003B572D">
            <w:pPr>
              <w:ind w:left="360"/>
            </w:pPr>
          </w:p>
          <w:p w14:paraId="76B29F6F" w14:textId="77777777" w:rsidR="003B572D" w:rsidRPr="003B572D" w:rsidRDefault="003B572D" w:rsidP="003B572D">
            <w:pPr>
              <w:numPr>
                <w:ilvl w:val="0"/>
                <w:numId w:val="28"/>
              </w:numPr>
            </w:pPr>
            <w:r w:rsidRPr="003B572D">
              <w:t>liczba godzin zorganizowanych zajęć</w:t>
            </w:r>
          </w:p>
          <w:p w14:paraId="3D9B67C6" w14:textId="77777777" w:rsidR="003B572D" w:rsidRPr="003B572D" w:rsidRDefault="003B572D" w:rsidP="003B572D">
            <w:pPr>
              <w:numPr>
                <w:ilvl w:val="0"/>
                <w:numId w:val="28"/>
              </w:numPr>
            </w:pPr>
            <w:r w:rsidRPr="003B572D">
              <w:t xml:space="preserve">liczba dzieci </w:t>
            </w:r>
          </w:p>
          <w:p w14:paraId="0DE8F9EA" w14:textId="77777777" w:rsidR="003B572D" w:rsidRPr="003B572D" w:rsidRDefault="003B572D" w:rsidP="003B572D">
            <w:pPr>
              <w:ind w:left="360"/>
            </w:pPr>
          </w:p>
          <w:p w14:paraId="3DC83776" w14:textId="77777777" w:rsidR="003B572D" w:rsidRPr="003B572D" w:rsidRDefault="003B572D" w:rsidP="003B572D">
            <w:pPr>
              <w:ind w:left="360"/>
            </w:pPr>
          </w:p>
          <w:p w14:paraId="45047F36" w14:textId="77777777" w:rsidR="003B572D" w:rsidRPr="003B572D" w:rsidRDefault="003B572D" w:rsidP="003B572D">
            <w:pPr>
              <w:ind w:left="360"/>
            </w:pPr>
          </w:p>
          <w:p w14:paraId="5891102F" w14:textId="77777777" w:rsidR="003B572D" w:rsidRPr="003B572D" w:rsidRDefault="003B572D" w:rsidP="003B572D">
            <w:pPr>
              <w:ind w:left="360"/>
            </w:pPr>
          </w:p>
          <w:p w14:paraId="5026C58C" w14:textId="77777777" w:rsidR="003B572D" w:rsidRPr="003B572D" w:rsidRDefault="003B572D" w:rsidP="003B572D">
            <w:pPr>
              <w:numPr>
                <w:ilvl w:val="0"/>
                <w:numId w:val="28"/>
              </w:numPr>
            </w:pPr>
            <w:r w:rsidRPr="003B572D">
              <w:t xml:space="preserve">liczba zrealizowanych programów </w:t>
            </w:r>
          </w:p>
          <w:p w14:paraId="7A7569F7" w14:textId="77777777" w:rsidR="003B572D" w:rsidRPr="003B572D" w:rsidRDefault="003B572D" w:rsidP="003B572D">
            <w:pPr>
              <w:numPr>
                <w:ilvl w:val="0"/>
                <w:numId w:val="28"/>
              </w:numPr>
            </w:pPr>
            <w:r w:rsidRPr="003B572D">
              <w:t>liczba odbiorców</w:t>
            </w:r>
          </w:p>
          <w:p w14:paraId="056F2E55" w14:textId="77777777" w:rsidR="003B572D" w:rsidRPr="003B572D" w:rsidRDefault="003B572D" w:rsidP="003B572D">
            <w:pPr>
              <w:numPr>
                <w:ilvl w:val="0"/>
                <w:numId w:val="28"/>
              </w:numPr>
            </w:pPr>
            <w:r w:rsidRPr="003B572D">
              <w:t>liczba placówek oświatowych</w:t>
            </w:r>
          </w:p>
          <w:p w14:paraId="15512143" w14:textId="77777777" w:rsidR="003B572D" w:rsidRPr="003B572D" w:rsidRDefault="003B572D" w:rsidP="003B572D">
            <w:pPr>
              <w:ind w:left="360"/>
            </w:pPr>
          </w:p>
          <w:p w14:paraId="6475CB86" w14:textId="77777777" w:rsidR="003B572D" w:rsidRPr="003B572D" w:rsidRDefault="003B572D" w:rsidP="003B572D">
            <w:pPr>
              <w:ind w:left="360"/>
            </w:pPr>
          </w:p>
          <w:p w14:paraId="160DB8C3" w14:textId="77777777" w:rsidR="003B572D" w:rsidRPr="003B572D" w:rsidRDefault="003B572D" w:rsidP="003B572D">
            <w:pPr>
              <w:ind w:left="360"/>
            </w:pPr>
          </w:p>
          <w:p w14:paraId="2775C597" w14:textId="77777777" w:rsidR="003B572D" w:rsidRPr="003B572D" w:rsidRDefault="003B572D" w:rsidP="003B572D">
            <w:pPr>
              <w:ind w:left="360"/>
            </w:pPr>
          </w:p>
          <w:p w14:paraId="6C2A06E6" w14:textId="77777777" w:rsidR="003B572D" w:rsidRPr="003B572D" w:rsidRDefault="003B572D" w:rsidP="003B572D">
            <w:pPr>
              <w:ind w:left="360"/>
            </w:pPr>
          </w:p>
          <w:p w14:paraId="2357859D" w14:textId="77777777" w:rsidR="003B572D" w:rsidRPr="003B572D" w:rsidRDefault="003B572D" w:rsidP="003B572D">
            <w:pPr>
              <w:ind w:left="360"/>
            </w:pPr>
          </w:p>
          <w:p w14:paraId="6FADACC7" w14:textId="77777777" w:rsidR="003B572D" w:rsidRPr="003B572D" w:rsidRDefault="003B572D" w:rsidP="003B572D">
            <w:pPr>
              <w:numPr>
                <w:ilvl w:val="0"/>
                <w:numId w:val="28"/>
              </w:numPr>
            </w:pPr>
            <w:r w:rsidRPr="003B572D">
              <w:t>liczba dzieci</w:t>
            </w:r>
          </w:p>
          <w:p w14:paraId="74CA38D7" w14:textId="77777777" w:rsidR="003B572D" w:rsidRPr="003B572D" w:rsidRDefault="003B572D" w:rsidP="003B572D">
            <w:pPr>
              <w:numPr>
                <w:ilvl w:val="0"/>
                <w:numId w:val="28"/>
              </w:numPr>
            </w:pPr>
            <w:r w:rsidRPr="003B572D">
              <w:t>liczba zorganizowanych wyjazdów</w:t>
            </w:r>
          </w:p>
          <w:p w14:paraId="0CF37556" w14:textId="77777777" w:rsidR="003B572D" w:rsidRPr="003B572D" w:rsidRDefault="003B572D" w:rsidP="003B572D"/>
          <w:p w14:paraId="72E92700" w14:textId="77777777" w:rsidR="003B572D" w:rsidRPr="003B572D" w:rsidRDefault="003B572D" w:rsidP="003B572D"/>
          <w:p w14:paraId="758A2521" w14:textId="77777777" w:rsidR="003B572D" w:rsidRPr="003B572D" w:rsidRDefault="003B572D" w:rsidP="003B572D"/>
          <w:p w14:paraId="4FBF6630" w14:textId="77777777" w:rsidR="003B572D" w:rsidRPr="003B572D" w:rsidRDefault="003B572D" w:rsidP="003B572D"/>
          <w:p w14:paraId="7CC01B5F" w14:textId="77777777" w:rsidR="003B572D" w:rsidRPr="003B572D" w:rsidRDefault="003B572D" w:rsidP="003B572D"/>
          <w:p w14:paraId="70E706D7" w14:textId="77777777" w:rsidR="003B572D" w:rsidRPr="003B572D" w:rsidRDefault="003B572D" w:rsidP="003B572D">
            <w:pPr>
              <w:numPr>
                <w:ilvl w:val="0"/>
                <w:numId w:val="28"/>
              </w:numPr>
            </w:pPr>
            <w:r w:rsidRPr="003B572D">
              <w:t xml:space="preserve">liczba dzieci </w:t>
            </w:r>
          </w:p>
          <w:p w14:paraId="69FE65B5" w14:textId="77777777" w:rsidR="003B572D" w:rsidRPr="003B572D" w:rsidRDefault="003B572D" w:rsidP="003B572D">
            <w:pPr>
              <w:numPr>
                <w:ilvl w:val="0"/>
                <w:numId w:val="28"/>
              </w:numPr>
            </w:pPr>
            <w:r w:rsidRPr="003B572D">
              <w:lastRenderedPageBreak/>
              <w:t>liczba zajęć</w:t>
            </w:r>
          </w:p>
          <w:p w14:paraId="5F90B77B" w14:textId="77777777" w:rsidR="003B572D" w:rsidRPr="003B572D" w:rsidRDefault="003B572D" w:rsidP="003B572D">
            <w:pPr>
              <w:ind w:left="720"/>
              <w:contextualSpacing/>
            </w:pPr>
          </w:p>
          <w:p w14:paraId="4DDBC4A5" w14:textId="77777777" w:rsidR="003B572D" w:rsidRPr="003B572D" w:rsidRDefault="003B572D" w:rsidP="003B572D">
            <w:pPr>
              <w:ind w:left="360"/>
            </w:pPr>
          </w:p>
          <w:p w14:paraId="0313DB6A" w14:textId="77777777" w:rsidR="003B572D" w:rsidRPr="003B572D" w:rsidRDefault="003B572D" w:rsidP="003B572D">
            <w:pPr>
              <w:ind w:left="360"/>
            </w:pPr>
          </w:p>
          <w:p w14:paraId="2BD53372" w14:textId="77777777" w:rsidR="003B572D" w:rsidRPr="003B572D" w:rsidRDefault="003B572D" w:rsidP="003B572D">
            <w:pPr>
              <w:ind w:left="360"/>
            </w:pPr>
          </w:p>
          <w:p w14:paraId="2D237043" w14:textId="77777777" w:rsidR="003B572D" w:rsidRPr="003B572D" w:rsidRDefault="003B572D" w:rsidP="003B572D">
            <w:pPr>
              <w:numPr>
                <w:ilvl w:val="0"/>
                <w:numId w:val="28"/>
              </w:numPr>
            </w:pPr>
            <w:r w:rsidRPr="003B572D">
              <w:t>liczba kampanii</w:t>
            </w:r>
          </w:p>
          <w:p w14:paraId="43968EA2" w14:textId="77777777" w:rsidR="003B572D" w:rsidRPr="003B572D" w:rsidRDefault="003B572D" w:rsidP="003B572D">
            <w:pPr>
              <w:numPr>
                <w:ilvl w:val="0"/>
                <w:numId w:val="28"/>
              </w:numPr>
            </w:pPr>
            <w:r w:rsidRPr="003B572D">
              <w:t>liczba materiałów</w:t>
            </w:r>
          </w:p>
          <w:p w14:paraId="01EAC3F5" w14:textId="77777777" w:rsidR="003B572D" w:rsidRPr="003B572D" w:rsidRDefault="003B572D" w:rsidP="003B572D">
            <w:pPr>
              <w:numPr>
                <w:ilvl w:val="0"/>
                <w:numId w:val="28"/>
              </w:numPr>
            </w:pPr>
            <w:r w:rsidRPr="003B572D">
              <w:t>liczba osób</w:t>
            </w:r>
          </w:p>
          <w:p w14:paraId="266C3F15" w14:textId="77777777" w:rsidR="003B572D" w:rsidRPr="003B572D" w:rsidRDefault="003B572D" w:rsidP="003B572D">
            <w:pPr>
              <w:ind w:left="360"/>
            </w:pPr>
          </w:p>
          <w:p w14:paraId="21BCE180" w14:textId="77777777" w:rsidR="003B572D" w:rsidRPr="003B572D" w:rsidRDefault="003B572D" w:rsidP="003B572D">
            <w:pPr>
              <w:ind w:left="360"/>
            </w:pPr>
          </w:p>
          <w:p w14:paraId="66239FF3" w14:textId="77777777" w:rsidR="003B572D" w:rsidRPr="003B572D" w:rsidRDefault="003B572D" w:rsidP="003B572D">
            <w:pPr>
              <w:ind w:left="360"/>
            </w:pPr>
          </w:p>
          <w:p w14:paraId="7FBC0CCF" w14:textId="77777777" w:rsidR="003B572D" w:rsidRPr="003B572D" w:rsidRDefault="003B572D" w:rsidP="003B572D">
            <w:pPr>
              <w:ind w:left="360"/>
            </w:pPr>
          </w:p>
          <w:p w14:paraId="6C4451BD" w14:textId="77777777" w:rsidR="003B572D" w:rsidRPr="003B572D" w:rsidRDefault="003B572D" w:rsidP="003B572D">
            <w:pPr>
              <w:ind w:left="360"/>
            </w:pPr>
          </w:p>
          <w:p w14:paraId="1400B946" w14:textId="77777777" w:rsidR="003B572D" w:rsidRPr="003B572D" w:rsidRDefault="003B572D" w:rsidP="003B572D">
            <w:pPr>
              <w:numPr>
                <w:ilvl w:val="0"/>
                <w:numId w:val="28"/>
              </w:numPr>
            </w:pPr>
            <w:r w:rsidRPr="003B572D">
              <w:t>liczba szkoleń</w:t>
            </w:r>
          </w:p>
          <w:p w14:paraId="7AD05E69" w14:textId="77777777" w:rsidR="003B572D" w:rsidRPr="003B572D" w:rsidRDefault="003B572D" w:rsidP="003B572D">
            <w:pPr>
              <w:numPr>
                <w:ilvl w:val="0"/>
                <w:numId w:val="28"/>
              </w:numPr>
            </w:pPr>
            <w:r w:rsidRPr="003B572D">
              <w:t>liczba przeszkolonych sprzedawców</w:t>
            </w:r>
          </w:p>
          <w:p w14:paraId="26C2D3E3" w14:textId="77777777" w:rsidR="003B572D" w:rsidRPr="003B572D" w:rsidRDefault="003B572D" w:rsidP="003B572D">
            <w:pPr>
              <w:ind w:left="360"/>
            </w:pPr>
          </w:p>
          <w:p w14:paraId="1B477B1E" w14:textId="77777777" w:rsidR="003B572D" w:rsidRPr="003B572D" w:rsidRDefault="003B572D" w:rsidP="003B572D">
            <w:pPr>
              <w:ind w:left="360"/>
            </w:pPr>
          </w:p>
          <w:p w14:paraId="204AE499" w14:textId="77777777" w:rsidR="003B572D" w:rsidRPr="003B572D" w:rsidRDefault="003B572D" w:rsidP="003B572D">
            <w:pPr>
              <w:numPr>
                <w:ilvl w:val="0"/>
                <w:numId w:val="28"/>
              </w:numPr>
            </w:pPr>
            <w:r w:rsidRPr="003B572D">
              <w:t>liczba kampanii</w:t>
            </w:r>
          </w:p>
          <w:p w14:paraId="74308BFC" w14:textId="77777777" w:rsidR="003B572D" w:rsidRPr="003B572D" w:rsidRDefault="003B572D" w:rsidP="003B572D">
            <w:pPr>
              <w:numPr>
                <w:ilvl w:val="0"/>
                <w:numId w:val="28"/>
              </w:numPr>
            </w:pPr>
            <w:r w:rsidRPr="003B572D">
              <w:t>ilość materiałów</w:t>
            </w:r>
          </w:p>
          <w:p w14:paraId="05772A8D" w14:textId="77777777" w:rsidR="003B572D" w:rsidRPr="003B572D" w:rsidRDefault="003B572D" w:rsidP="003B572D">
            <w:pPr>
              <w:numPr>
                <w:ilvl w:val="0"/>
                <w:numId w:val="28"/>
              </w:numPr>
            </w:pPr>
            <w:r w:rsidRPr="003B572D">
              <w:t xml:space="preserve">liczba zatrzymanych nietrzeźwych osób dorosłych    i nieletnich </w:t>
            </w:r>
          </w:p>
          <w:p w14:paraId="47A81B32" w14:textId="77777777" w:rsidR="003B572D" w:rsidRPr="003B572D" w:rsidRDefault="003B572D" w:rsidP="003B572D">
            <w:pPr>
              <w:ind w:left="360"/>
            </w:pPr>
          </w:p>
          <w:p w14:paraId="17281AF1" w14:textId="77777777" w:rsidR="003B572D" w:rsidRPr="003B572D" w:rsidRDefault="003B572D" w:rsidP="003B572D">
            <w:pPr>
              <w:ind w:left="360"/>
            </w:pPr>
          </w:p>
          <w:p w14:paraId="789E57DA" w14:textId="77777777" w:rsidR="003B572D" w:rsidRPr="003B572D" w:rsidRDefault="003B572D" w:rsidP="003B572D">
            <w:pPr>
              <w:numPr>
                <w:ilvl w:val="0"/>
                <w:numId w:val="28"/>
              </w:numPr>
            </w:pPr>
            <w:r w:rsidRPr="003B572D">
              <w:t>liczba działań</w:t>
            </w:r>
          </w:p>
          <w:p w14:paraId="6D9D5142" w14:textId="77777777" w:rsidR="003B572D" w:rsidRPr="003B572D" w:rsidRDefault="003B572D" w:rsidP="003B572D">
            <w:pPr>
              <w:numPr>
                <w:ilvl w:val="0"/>
                <w:numId w:val="28"/>
              </w:numPr>
            </w:pPr>
            <w:r w:rsidRPr="003B572D">
              <w:t>ilość materiałów</w:t>
            </w:r>
          </w:p>
          <w:p w14:paraId="474355F9" w14:textId="77777777" w:rsidR="003B572D" w:rsidRPr="003B572D" w:rsidRDefault="003B572D" w:rsidP="003B572D">
            <w:pPr>
              <w:ind w:left="720"/>
              <w:contextualSpacing/>
            </w:pPr>
          </w:p>
          <w:p w14:paraId="7D461B2D" w14:textId="77777777" w:rsidR="003B572D" w:rsidRPr="003B572D" w:rsidRDefault="003B572D" w:rsidP="003B572D"/>
          <w:p w14:paraId="058D98DE" w14:textId="77777777" w:rsidR="003B572D" w:rsidRPr="003B572D" w:rsidRDefault="003B572D" w:rsidP="003B572D">
            <w:pPr>
              <w:numPr>
                <w:ilvl w:val="0"/>
                <w:numId w:val="28"/>
              </w:numPr>
            </w:pPr>
            <w:r w:rsidRPr="003B572D">
              <w:t>liczba badań</w:t>
            </w:r>
          </w:p>
          <w:p w14:paraId="242E3885" w14:textId="77777777" w:rsidR="003B572D" w:rsidRPr="003B572D" w:rsidRDefault="003B572D" w:rsidP="003B572D"/>
          <w:p w14:paraId="1C3AFED1" w14:textId="77777777" w:rsidR="003B572D" w:rsidRPr="003B572D" w:rsidRDefault="003B572D" w:rsidP="003B572D"/>
          <w:p w14:paraId="1E4E49C1" w14:textId="77777777" w:rsidR="003B572D" w:rsidRPr="003B572D" w:rsidRDefault="003B572D" w:rsidP="003B572D"/>
          <w:p w14:paraId="3C7042EF" w14:textId="77777777" w:rsidR="003B572D" w:rsidRPr="003B572D" w:rsidRDefault="003B572D" w:rsidP="003B572D">
            <w:pPr>
              <w:numPr>
                <w:ilvl w:val="0"/>
                <w:numId w:val="28"/>
              </w:numPr>
              <w:contextualSpacing/>
            </w:pPr>
            <w:r w:rsidRPr="003B572D">
              <w:t>liczba zrealizowanych programów</w:t>
            </w:r>
          </w:p>
          <w:p w14:paraId="39C4B227" w14:textId="77777777" w:rsidR="003B572D" w:rsidRPr="003B572D" w:rsidRDefault="003B572D" w:rsidP="003B572D">
            <w:pPr>
              <w:numPr>
                <w:ilvl w:val="0"/>
                <w:numId w:val="28"/>
              </w:numPr>
              <w:contextualSpacing/>
            </w:pPr>
            <w:r w:rsidRPr="003B572D">
              <w:t>liczba odbiorców</w:t>
            </w:r>
          </w:p>
          <w:p w14:paraId="49F34827" w14:textId="77777777" w:rsidR="003B572D" w:rsidRPr="003B572D" w:rsidRDefault="003B572D" w:rsidP="003B572D"/>
          <w:p w14:paraId="1523CCAC" w14:textId="77777777" w:rsidR="003B572D" w:rsidRPr="003B572D" w:rsidRDefault="003B572D" w:rsidP="003B572D"/>
          <w:p w14:paraId="196FA76C" w14:textId="77777777" w:rsidR="003B572D" w:rsidRPr="003B572D" w:rsidRDefault="003B572D" w:rsidP="003B572D">
            <w:pPr>
              <w:numPr>
                <w:ilvl w:val="0"/>
                <w:numId w:val="28"/>
              </w:numPr>
              <w:contextualSpacing/>
            </w:pPr>
            <w:r w:rsidRPr="003B572D">
              <w:t xml:space="preserve">liczba materiałów </w:t>
            </w:r>
          </w:p>
          <w:p w14:paraId="6B7691E7" w14:textId="77777777" w:rsidR="003B572D" w:rsidRPr="003B572D" w:rsidRDefault="003B572D" w:rsidP="003B572D">
            <w:pPr>
              <w:numPr>
                <w:ilvl w:val="0"/>
                <w:numId w:val="28"/>
              </w:numPr>
              <w:contextualSpacing/>
            </w:pPr>
            <w:r w:rsidRPr="003B572D">
              <w:t>liczba osób</w:t>
            </w:r>
          </w:p>
          <w:p w14:paraId="3EC8498C" w14:textId="77777777" w:rsidR="003B572D" w:rsidRPr="003B572D" w:rsidRDefault="003B572D" w:rsidP="003B572D"/>
        </w:tc>
        <w:tc>
          <w:tcPr>
            <w:tcW w:w="1275" w:type="dxa"/>
            <w:tcBorders>
              <w:top w:val="single" w:sz="4" w:space="0" w:color="auto"/>
              <w:left w:val="single" w:sz="4" w:space="0" w:color="auto"/>
              <w:bottom w:val="single" w:sz="4" w:space="0" w:color="auto"/>
              <w:right w:val="single" w:sz="4" w:space="0" w:color="auto"/>
            </w:tcBorders>
          </w:tcPr>
          <w:p w14:paraId="24BA58CD" w14:textId="77777777" w:rsidR="003B572D" w:rsidRPr="003B572D" w:rsidRDefault="003B572D" w:rsidP="003B572D">
            <w:r w:rsidRPr="003B572D">
              <w:lastRenderedPageBreak/>
              <w:t>cały rok</w:t>
            </w:r>
          </w:p>
          <w:p w14:paraId="1BED7B41" w14:textId="77777777" w:rsidR="003B572D" w:rsidRPr="003B572D" w:rsidRDefault="003B572D" w:rsidP="003B572D"/>
          <w:p w14:paraId="009E2ABC" w14:textId="77777777" w:rsidR="003B572D" w:rsidRPr="003B572D" w:rsidRDefault="003B572D" w:rsidP="003B572D"/>
          <w:p w14:paraId="4EDA11AA" w14:textId="77777777" w:rsidR="003B572D" w:rsidRPr="003B572D" w:rsidRDefault="003B572D" w:rsidP="003B572D"/>
          <w:p w14:paraId="1EE47669" w14:textId="77777777" w:rsidR="003B572D" w:rsidRPr="003B572D" w:rsidRDefault="003B572D" w:rsidP="003B572D"/>
          <w:p w14:paraId="3D9F5C4F" w14:textId="77777777" w:rsidR="003B572D" w:rsidRPr="003B572D" w:rsidRDefault="003B572D" w:rsidP="003B572D">
            <w:r w:rsidRPr="003B572D">
              <w:t>cały rok</w:t>
            </w:r>
          </w:p>
          <w:p w14:paraId="25A50516" w14:textId="77777777" w:rsidR="003B572D" w:rsidRPr="003B572D" w:rsidRDefault="003B572D" w:rsidP="003B572D"/>
          <w:p w14:paraId="46C0F449" w14:textId="77777777" w:rsidR="003B572D" w:rsidRPr="003B572D" w:rsidRDefault="003B572D" w:rsidP="003B572D"/>
          <w:p w14:paraId="73685F72" w14:textId="77777777" w:rsidR="003B572D" w:rsidRPr="003B572D" w:rsidRDefault="003B572D" w:rsidP="003B572D"/>
          <w:p w14:paraId="06228AD5" w14:textId="77777777" w:rsidR="003B572D" w:rsidRPr="003B572D" w:rsidRDefault="003B572D" w:rsidP="003B572D"/>
          <w:p w14:paraId="7634CEF0" w14:textId="77777777" w:rsidR="003B572D" w:rsidRPr="003B572D" w:rsidRDefault="003B572D" w:rsidP="003B572D"/>
          <w:p w14:paraId="62F3CAEA" w14:textId="77777777" w:rsidR="003B572D" w:rsidRPr="003B572D" w:rsidRDefault="003B572D" w:rsidP="003B572D"/>
          <w:p w14:paraId="3DBC6B6B" w14:textId="77777777" w:rsidR="003B572D" w:rsidRPr="003B572D" w:rsidRDefault="003B572D" w:rsidP="003B572D">
            <w:r w:rsidRPr="003B572D">
              <w:t>cały rok</w:t>
            </w:r>
          </w:p>
          <w:p w14:paraId="0071BDBE" w14:textId="77777777" w:rsidR="003B572D" w:rsidRPr="003B572D" w:rsidRDefault="003B572D" w:rsidP="003B572D"/>
          <w:p w14:paraId="2688DBA5" w14:textId="77777777" w:rsidR="003B572D" w:rsidRPr="003B572D" w:rsidRDefault="003B572D" w:rsidP="003B572D">
            <w:pPr>
              <w:rPr>
                <w:color w:val="FF0000"/>
              </w:rPr>
            </w:pPr>
          </w:p>
          <w:p w14:paraId="6B5F1691" w14:textId="77777777" w:rsidR="003B572D" w:rsidRPr="003B572D" w:rsidRDefault="003B572D" w:rsidP="003B572D">
            <w:pPr>
              <w:rPr>
                <w:color w:val="FF0000"/>
              </w:rPr>
            </w:pPr>
          </w:p>
          <w:p w14:paraId="39F1A4E9" w14:textId="77777777" w:rsidR="003B572D" w:rsidRPr="003B572D" w:rsidRDefault="003B572D" w:rsidP="003B572D">
            <w:pPr>
              <w:rPr>
                <w:color w:val="FF0000"/>
              </w:rPr>
            </w:pPr>
          </w:p>
          <w:p w14:paraId="065053FE" w14:textId="77777777" w:rsidR="003B572D" w:rsidRPr="003B572D" w:rsidRDefault="003B572D" w:rsidP="003B572D">
            <w:pPr>
              <w:rPr>
                <w:color w:val="FF0000"/>
              </w:rPr>
            </w:pPr>
          </w:p>
          <w:p w14:paraId="52B2E67A" w14:textId="77777777" w:rsidR="003B572D" w:rsidRPr="003B572D" w:rsidRDefault="003B572D" w:rsidP="003B572D">
            <w:pPr>
              <w:rPr>
                <w:color w:val="FF0000"/>
              </w:rPr>
            </w:pPr>
          </w:p>
          <w:p w14:paraId="3440C0CB" w14:textId="77777777" w:rsidR="003B572D" w:rsidRPr="003B572D" w:rsidRDefault="003B572D" w:rsidP="003B572D">
            <w:pPr>
              <w:rPr>
                <w:color w:val="FF0000"/>
              </w:rPr>
            </w:pPr>
          </w:p>
          <w:p w14:paraId="333109DB" w14:textId="77777777" w:rsidR="003B572D" w:rsidRPr="003B572D" w:rsidRDefault="003B572D" w:rsidP="003B572D">
            <w:pPr>
              <w:rPr>
                <w:color w:val="FF0000"/>
              </w:rPr>
            </w:pPr>
          </w:p>
          <w:p w14:paraId="7B53F5CA" w14:textId="77777777" w:rsidR="003B572D" w:rsidRPr="003B572D" w:rsidRDefault="003B572D" w:rsidP="003B572D">
            <w:pPr>
              <w:rPr>
                <w:color w:val="FF0000"/>
              </w:rPr>
            </w:pPr>
          </w:p>
          <w:p w14:paraId="5F09416A" w14:textId="77777777" w:rsidR="003B572D" w:rsidRPr="003B572D" w:rsidRDefault="003B572D" w:rsidP="003B572D">
            <w:r w:rsidRPr="003B572D">
              <w:t>01.06.2022r.-31.08.2022r.</w:t>
            </w:r>
          </w:p>
          <w:p w14:paraId="011F633E" w14:textId="77777777" w:rsidR="003B572D" w:rsidRPr="003B572D" w:rsidRDefault="003B572D" w:rsidP="003B572D">
            <w:pPr>
              <w:rPr>
                <w:color w:val="FF0000"/>
              </w:rPr>
            </w:pPr>
          </w:p>
          <w:p w14:paraId="2C2EEBEF" w14:textId="77777777" w:rsidR="003B572D" w:rsidRPr="003B572D" w:rsidRDefault="003B572D" w:rsidP="003B572D">
            <w:pPr>
              <w:rPr>
                <w:color w:val="FF0000"/>
              </w:rPr>
            </w:pPr>
          </w:p>
          <w:p w14:paraId="1F1E0253" w14:textId="77777777" w:rsidR="003B572D" w:rsidRPr="003B572D" w:rsidRDefault="003B572D" w:rsidP="003B572D">
            <w:pPr>
              <w:rPr>
                <w:color w:val="FF0000"/>
              </w:rPr>
            </w:pPr>
          </w:p>
          <w:p w14:paraId="5D4BE89B" w14:textId="77777777" w:rsidR="003B572D" w:rsidRPr="003B572D" w:rsidRDefault="003B572D" w:rsidP="003B572D">
            <w:pPr>
              <w:rPr>
                <w:color w:val="FF0000"/>
              </w:rPr>
            </w:pPr>
          </w:p>
          <w:p w14:paraId="44275837" w14:textId="77777777" w:rsidR="003B572D" w:rsidRPr="003B572D" w:rsidRDefault="003B572D" w:rsidP="003B572D">
            <w:pPr>
              <w:rPr>
                <w:color w:val="FF0000"/>
              </w:rPr>
            </w:pPr>
          </w:p>
          <w:p w14:paraId="3470064E" w14:textId="77777777" w:rsidR="003B572D" w:rsidRPr="003B572D" w:rsidRDefault="003B572D" w:rsidP="003B572D">
            <w:r w:rsidRPr="003B572D">
              <w:t>cały rok</w:t>
            </w:r>
          </w:p>
          <w:p w14:paraId="48AEAD63" w14:textId="77777777" w:rsidR="003B572D" w:rsidRPr="003B572D" w:rsidRDefault="003B572D" w:rsidP="003B572D">
            <w:pPr>
              <w:rPr>
                <w:color w:val="FF0000"/>
              </w:rPr>
            </w:pPr>
          </w:p>
          <w:p w14:paraId="703E7AA4" w14:textId="77777777" w:rsidR="003B572D" w:rsidRPr="003B572D" w:rsidRDefault="003B572D" w:rsidP="003B572D">
            <w:pPr>
              <w:rPr>
                <w:color w:val="FF0000"/>
              </w:rPr>
            </w:pPr>
          </w:p>
          <w:p w14:paraId="27F3D0F4" w14:textId="77777777" w:rsidR="003B572D" w:rsidRPr="003B572D" w:rsidRDefault="003B572D" w:rsidP="003B572D">
            <w:pPr>
              <w:rPr>
                <w:color w:val="FF0000"/>
              </w:rPr>
            </w:pPr>
          </w:p>
          <w:p w14:paraId="4FA3DF5B" w14:textId="77777777" w:rsidR="003B572D" w:rsidRPr="003B572D" w:rsidRDefault="003B572D" w:rsidP="003B572D">
            <w:pPr>
              <w:rPr>
                <w:color w:val="FF0000"/>
              </w:rPr>
            </w:pPr>
          </w:p>
          <w:p w14:paraId="5CBC812C" w14:textId="77777777" w:rsidR="003B572D" w:rsidRPr="003B572D" w:rsidRDefault="003B572D" w:rsidP="003B572D">
            <w:pPr>
              <w:rPr>
                <w:color w:val="FF0000"/>
              </w:rPr>
            </w:pPr>
          </w:p>
          <w:p w14:paraId="46B44A07" w14:textId="77777777" w:rsidR="003B572D" w:rsidRPr="003B572D" w:rsidRDefault="003B572D" w:rsidP="003B572D"/>
          <w:p w14:paraId="0D88CE9B" w14:textId="77777777" w:rsidR="003B572D" w:rsidRPr="003B572D" w:rsidRDefault="003B572D" w:rsidP="003B572D">
            <w:r w:rsidRPr="003B572D">
              <w:t>cały rok</w:t>
            </w:r>
          </w:p>
          <w:p w14:paraId="546ABE8A" w14:textId="77777777" w:rsidR="003B572D" w:rsidRPr="003B572D" w:rsidRDefault="003B572D" w:rsidP="003B572D">
            <w:pPr>
              <w:rPr>
                <w:color w:val="FF0000"/>
              </w:rPr>
            </w:pPr>
          </w:p>
          <w:p w14:paraId="1E1C90BF" w14:textId="77777777" w:rsidR="003B572D" w:rsidRPr="003B572D" w:rsidRDefault="003B572D" w:rsidP="003B572D">
            <w:pPr>
              <w:rPr>
                <w:color w:val="FF0000"/>
              </w:rPr>
            </w:pPr>
          </w:p>
          <w:p w14:paraId="48E9B658" w14:textId="77777777" w:rsidR="003B572D" w:rsidRPr="003B572D" w:rsidRDefault="003B572D" w:rsidP="003B572D">
            <w:pPr>
              <w:rPr>
                <w:color w:val="FF0000"/>
              </w:rPr>
            </w:pPr>
          </w:p>
          <w:p w14:paraId="49052855" w14:textId="77777777" w:rsidR="003B572D" w:rsidRPr="003B572D" w:rsidRDefault="003B572D" w:rsidP="003B572D">
            <w:pPr>
              <w:rPr>
                <w:color w:val="FF0000"/>
              </w:rPr>
            </w:pPr>
          </w:p>
          <w:p w14:paraId="65E920F7" w14:textId="77777777" w:rsidR="003B572D" w:rsidRPr="003B572D" w:rsidRDefault="003B572D" w:rsidP="003B572D">
            <w:pPr>
              <w:rPr>
                <w:color w:val="FF0000"/>
              </w:rPr>
            </w:pPr>
          </w:p>
          <w:p w14:paraId="3BA286A3" w14:textId="77777777" w:rsidR="003B572D" w:rsidRPr="003B572D" w:rsidRDefault="003B572D" w:rsidP="003B572D">
            <w:pPr>
              <w:rPr>
                <w:color w:val="FF0000"/>
              </w:rPr>
            </w:pPr>
          </w:p>
          <w:p w14:paraId="6513EC0F" w14:textId="77777777" w:rsidR="003B572D" w:rsidRPr="003B572D" w:rsidRDefault="003B572D" w:rsidP="003B572D">
            <w:r w:rsidRPr="003B572D">
              <w:t>cały rok</w:t>
            </w:r>
          </w:p>
          <w:p w14:paraId="4853FB47" w14:textId="77777777" w:rsidR="003B572D" w:rsidRPr="003B572D" w:rsidRDefault="003B572D" w:rsidP="003B572D">
            <w:pPr>
              <w:rPr>
                <w:color w:val="FF0000"/>
              </w:rPr>
            </w:pPr>
          </w:p>
          <w:p w14:paraId="58DBA7FC" w14:textId="77777777" w:rsidR="003B572D" w:rsidRPr="003B572D" w:rsidRDefault="003B572D" w:rsidP="003B572D">
            <w:pPr>
              <w:rPr>
                <w:color w:val="FF0000"/>
              </w:rPr>
            </w:pPr>
          </w:p>
          <w:p w14:paraId="7DC85C8A" w14:textId="77777777" w:rsidR="003B572D" w:rsidRPr="003B572D" w:rsidRDefault="003B572D" w:rsidP="003B572D">
            <w:pPr>
              <w:rPr>
                <w:color w:val="FF0000"/>
              </w:rPr>
            </w:pPr>
          </w:p>
          <w:p w14:paraId="0A930CDA" w14:textId="77777777" w:rsidR="003B572D" w:rsidRPr="003B572D" w:rsidRDefault="003B572D" w:rsidP="003B572D">
            <w:pPr>
              <w:rPr>
                <w:color w:val="FF0000"/>
              </w:rPr>
            </w:pPr>
          </w:p>
          <w:p w14:paraId="4660BE44" w14:textId="77777777" w:rsidR="003B572D" w:rsidRPr="003B572D" w:rsidRDefault="003B572D" w:rsidP="003B572D">
            <w:pPr>
              <w:rPr>
                <w:color w:val="FF0000"/>
              </w:rPr>
            </w:pPr>
          </w:p>
          <w:p w14:paraId="087023F4" w14:textId="77777777" w:rsidR="003B572D" w:rsidRPr="003B572D" w:rsidRDefault="003B572D" w:rsidP="003B572D">
            <w:r w:rsidRPr="003B572D">
              <w:t>cały rok</w:t>
            </w:r>
          </w:p>
          <w:p w14:paraId="511FF4AC" w14:textId="77777777" w:rsidR="003B572D" w:rsidRPr="003B572D" w:rsidRDefault="003B572D" w:rsidP="003B572D">
            <w:pPr>
              <w:rPr>
                <w:color w:val="FF0000"/>
              </w:rPr>
            </w:pPr>
          </w:p>
          <w:p w14:paraId="51FA4AB1" w14:textId="77777777" w:rsidR="003B572D" w:rsidRPr="003B572D" w:rsidRDefault="003B572D" w:rsidP="003B572D">
            <w:pPr>
              <w:rPr>
                <w:color w:val="FF0000"/>
              </w:rPr>
            </w:pPr>
          </w:p>
          <w:p w14:paraId="0A104AD6" w14:textId="77777777" w:rsidR="003B572D" w:rsidRPr="003B572D" w:rsidRDefault="003B572D" w:rsidP="003B572D">
            <w:pPr>
              <w:rPr>
                <w:color w:val="FF0000"/>
              </w:rPr>
            </w:pPr>
          </w:p>
          <w:p w14:paraId="2E13A1C0" w14:textId="77777777" w:rsidR="003B572D" w:rsidRPr="003B572D" w:rsidRDefault="003B572D" w:rsidP="003B572D">
            <w:pPr>
              <w:rPr>
                <w:color w:val="FF0000"/>
              </w:rPr>
            </w:pPr>
          </w:p>
          <w:p w14:paraId="42310A75" w14:textId="77777777" w:rsidR="003B572D" w:rsidRPr="003B572D" w:rsidRDefault="003B572D" w:rsidP="003B572D">
            <w:pPr>
              <w:rPr>
                <w:color w:val="FF0000"/>
              </w:rPr>
            </w:pPr>
          </w:p>
          <w:p w14:paraId="6E6AFDD2" w14:textId="77777777" w:rsidR="003B572D" w:rsidRPr="003B572D" w:rsidRDefault="003B572D" w:rsidP="003B572D">
            <w:r w:rsidRPr="003B572D">
              <w:t>cały rok</w:t>
            </w:r>
          </w:p>
          <w:p w14:paraId="199860E5" w14:textId="77777777" w:rsidR="003B572D" w:rsidRPr="003B572D" w:rsidRDefault="003B572D" w:rsidP="003B572D"/>
          <w:p w14:paraId="05C9F18F" w14:textId="77777777" w:rsidR="003B572D" w:rsidRPr="003B572D" w:rsidRDefault="003B572D" w:rsidP="003B572D"/>
          <w:p w14:paraId="2F44AF8D" w14:textId="77777777" w:rsidR="003B572D" w:rsidRPr="003B572D" w:rsidRDefault="003B572D" w:rsidP="003B572D"/>
          <w:p w14:paraId="790F7B54" w14:textId="77777777" w:rsidR="003B572D" w:rsidRPr="003B572D" w:rsidRDefault="003B572D" w:rsidP="003B572D">
            <w:r w:rsidRPr="003B572D">
              <w:t>cały rok</w:t>
            </w:r>
          </w:p>
          <w:p w14:paraId="61FB2DD0" w14:textId="77777777" w:rsidR="003B572D" w:rsidRPr="003B572D" w:rsidRDefault="003B572D" w:rsidP="003B572D">
            <w:pPr>
              <w:rPr>
                <w:color w:val="FF0000"/>
              </w:rPr>
            </w:pPr>
          </w:p>
          <w:p w14:paraId="7C197EC4" w14:textId="77777777" w:rsidR="003B572D" w:rsidRPr="003B572D" w:rsidRDefault="003B572D" w:rsidP="003B572D">
            <w:pPr>
              <w:rPr>
                <w:color w:val="FF0000"/>
              </w:rPr>
            </w:pPr>
          </w:p>
          <w:p w14:paraId="79212F38" w14:textId="77777777" w:rsidR="003B572D" w:rsidRPr="003B572D" w:rsidRDefault="003B572D" w:rsidP="003B572D">
            <w:pPr>
              <w:rPr>
                <w:color w:val="FF0000"/>
              </w:rPr>
            </w:pPr>
          </w:p>
          <w:p w14:paraId="091D67AA" w14:textId="77777777" w:rsidR="003B572D" w:rsidRPr="003B572D" w:rsidRDefault="003B572D" w:rsidP="003B572D">
            <w:pPr>
              <w:rPr>
                <w:color w:val="000000" w:themeColor="text1"/>
              </w:rPr>
            </w:pPr>
            <w:r w:rsidRPr="003B572D">
              <w:rPr>
                <w:color w:val="000000" w:themeColor="text1"/>
              </w:rPr>
              <w:lastRenderedPageBreak/>
              <w:t>cały rok</w:t>
            </w:r>
          </w:p>
          <w:p w14:paraId="481EA306" w14:textId="77777777" w:rsidR="003B572D" w:rsidRPr="003B572D" w:rsidRDefault="003B572D" w:rsidP="003B572D">
            <w:pPr>
              <w:rPr>
                <w:color w:val="000000" w:themeColor="text1"/>
              </w:rPr>
            </w:pPr>
          </w:p>
          <w:p w14:paraId="5A60F4D8" w14:textId="77777777" w:rsidR="003B572D" w:rsidRPr="003B572D" w:rsidRDefault="003B572D" w:rsidP="003B572D">
            <w:pPr>
              <w:rPr>
                <w:color w:val="000000" w:themeColor="text1"/>
              </w:rPr>
            </w:pPr>
          </w:p>
          <w:p w14:paraId="549DF03D" w14:textId="77777777" w:rsidR="003B572D" w:rsidRPr="003B572D" w:rsidRDefault="003B572D" w:rsidP="003B572D">
            <w:pPr>
              <w:rPr>
                <w:color w:val="000000" w:themeColor="text1"/>
              </w:rPr>
            </w:pPr>
          </w:p>
          <w:p w14:paraId="4A1631F8" w14:textId="77777777" w:rsidR="003B572D" w:rsidRPr="003B572D" w:rsidRDefault="003B572D" w:rsidP="003B572D">
            <w:pPr>
              <w:rPr>
                <w:color w:val="FF0000"/>
              </w:rPr>
            </w:pPr>
            <w:r w:rsidRPr="003B572D">
              <w:rPr>
                <w:color w:val="000000" w:themeColor="text1"/>
              </w:rPr>
              <w:t>cały rok</w:t>
            </w:r>
          </w:p>
        </w:tc>
      </w:tr>
      <w:tr w:rsidR="003B572D" w:rsidRPr="003B572D" w14:paraId="4F0F24C6" w14:textId="77777777" w:rsidTr="00EB121D">
        <w:tc>
          <w:tcPr>
            <w:tcW w:w="1848" w:type="dxa"/>
            <w:tcBorders>
              <w:top w:val="single" w:sz="4" w:space="0" w:color="auto"/>
              <w:left w:val="single" w:sz="4" w:space="0" w:color="auto"/>
              <w:bottom w:val="single" w:sz="4" w:space="0" w:color="auto"/>
              <w:right w:val="single" w:sz="4" w:space="0" w:color="auto"/>
            </w:tcBorders>
          </w:tcPr>
          <w:p w14:paraId="07C89715" w14:textId="77777777" w:rsidR="003B572D" w:rsidRPr="003B572D" w:rsidRDefault="003B572D" w:rsidP="003B572D">
            <w:pPr>
              <w:rPr>
                <w:b/>
              </w:rPr>
            </w:pPr>
          </w:p>
          <w:p w14:paraId="3558BC59" w14:textId="77777777" w:rsidR="003B572D" w:rsidRPr="003B572D" w:rsidRDefault="003B572D" w:rsidP="003B572D">
            <w:pPr>
              <w:rPr>
                <w:b/>
              </w:rPr>
            </w:pPr>
            <w:r w:rsidRPr="003B572D">
              <w:rPr>
                <w:b/>
              </w:rPr>
              <w:t>IV.</w:t>
            </w:r>
          </w:p>
          <w:p w14:paraId="283E7342" w14:textId="77777777" w:rsidR="003B572D" w:rsidRPr="003B572D" w:rsidRDefault="003B572D" w:rsidP="003B572D">
            <w:pPr>
              <w:rPr>
                <w:b/>
                <w:bCs/>
                <w:i/>
                <w:iCs/>
              </w:rPr>
            </w:pPr>
          </w:p>
          <w:p w14:paraId="7ED8650B" w14:textId="77777777" w:rsidR="003B572D" w:rsidRPr="003B572D" w:rsidRDefault="003B572D" w:rsidP="003B572D">
            <w:pPr>
              <w:rPr>
                <w:b/>
                <w:bCs/>
                <w:i/>
                <w:iCs/>
              </w:rPr>
            </w:pPr>
            <w:r w:rsidRPr="003B572D">
              <w:rPr>
                <w:b/>
                <w:bCs/>
                <w:i/>
                <w:iCs/>
              </w:rPr>
              <w:t>Wspomaganie działalności instytucji, stowarzyszeń i osób fizycznych, służącej rozwiązywaniu problemów alkoholowych i  narkomani.</w:t>
            </w:r>
          </w:p>
          <w:p w14:paraId="4EA94E6E" w14:textId="77777777" w:rsidR="003B572D" w:rsidRPr="003B572D" w:rsidRDefault="003B572D" w:rsidP="003B572D"/>
        </w:tc>
        <w:tc>
          <w:tcPr>
            <w:tcW w:w="4111" w:type="dxa"/>
            <w:tcBorders>
              <w:top w:val="single" w:sz="4" w:space="0" w:color="auto"/>
              <w:left w:val="single" w:sz="4" w:space="0" w:color="auto"/>
              <w:bottom w:val="single" w:sz="4" w:space="0" w:color="auto"/>
              <w:right w:val="single" w:sz="4" w:space="0" w:color="auto"/>
            </w:tcBorders>
          </w:tcPr>
          <w:p w14:paraId="5032C07B" w14:textId="77777777" w:rsidR="003B572D" w:rsidRPr="003B572D" w:rsidRDefault="003B572D" w:rsidP="003B572D">
            <w:pPr>
              <w:numPr>
                <w:ilvl w:val="0"/>
                <w:numId w:val="30"/>
              </w:numPr>
              <w:contextualSpacing/>
            </w:pPr>
            <w:r w:rsidRPr="003B572D">
              <w:t>Wspieranie stowarzyszeń, które realizują zgodnie ze swoim statutem szczegółowe zadania w obszarze profilaktyki i rozwiązywania problemów uzależnień, a w szczególności realizują program reintegracji społecznej osób uzależnionych od alkoholu, narkomanii i uzależnień behawioralnych, prowadzony w klubach abstynenckich.</w:t>
            </w:r>
          </w:p>
          <w:p w14:paraId="460F0573" w14:textId="77777777" w:rsidR="003B572D" w:rsidRPr="003B572D" w:rsidRDefault="003B572D" w:rsidP="003B572D"/>
          <w:p w14:paraId="4950F3A7" w14:textId="77777777" w:rsidR="003B572D" w:rsidRPr="003B572D" w:rsidRDefault="003B572D" w:rsidP="003B572D">
            <w:pPr>
              <w:numPr>
                <w:ilvl w:val="0"/>
                <w:numId w:val="30"/>
              </w:numPr>
              <w:tabs>
                <w:tab w:val="left" w:pos="360"/>
              </w:tabs>
              <w:ind w:right="10"/>
              <w:contextualSpacing/>
            </w:pPr>
            <w:r w:rsidRPr="003B572D">
              <w:t xml:space="preserve">Wspieranie działań z zakresu promowania zdrowego i trzeźwego stylu życia wśród dorosłych mieszkańców gminy Opoczno oraz dzieci i młodzieży m.in. poprzez dofinansowanie zakupu upominków, artykułów biurowych, spożywczych, sprzętu oraz materiałów informacyjno-edukacyjnych, niezbędnych do realizacji szkoleń, zajęć, konkursów, zawodów </w:t>
            </w:r>
            <w:r w:rsidRPr="003B572D">
              <w:lastRenderedPageBreak/>
              <w:t>sportowych                i innych imprez rekreacyjno-sportowych o tematyce ściśle powiązanej z problemem uzależnień, profilaktyką oraz promocją zdrowego stylu życia.</w:t>
            </w:r>
          </w:p>
          <w:p w14:paraId="41A03691" w14:textId="77777777" w:rsidR="003B572D" w:rsidRPr="003B572D" w:rsidRDefault="003B572D" w:rsidP="003B572D">
            <w:pPr>
              <w:ind w:left="720"/>
              <w:contextualSpacing/>
            </w:pPr>
          </w:p>
          <w:p w14:paraId="3A5A3DE8" w14:textId="77777777" w:rsidR="003B572D" w:rsidRPr="003B572D" w:rsidRDefault="003B572D" w:rsidP="003B572D">
            <w:pPr>
              <w:numPr>
                <w:ilvl w:val="0"/>
                <w:numId w:val="30"/>
              </w:numPr>
              <w:tabs>
                <w:tab w:val="left" w:pos="360"/>
              </w:tabs>
              <w:ind w:right="10"/>
              <w:contextualSpacing/>
            </w:pPr>
            <w:r w:rsidRPr="003B572D">
              <w:t xml:space="preserve">Współpraca ze stowarzyszeniami poprzez konsultowanie projektu gminnego programu profilaktyki i rozwiązywania problemów alkoholowych oraz przeciwdziałania narkomanii. </w:t>
            </w:r>
          </w:p>
          <w:p w14:paraId="3305AFF8" w14:textId="77777777" w:rsidR="003B572D" w:rsidRPr="003B572D" w:rsidRDefault="003B572D" w:rsidP="003B572D">
            <w:pPr>
              <w:ind w:left="360"/>
              <w:contextualSpacing/>
            </w:pPr>
          </w:p>
        </w:tc>
        <w:tc>
          <w:tcPr>
            <w:tcW w:w="5812" w:type="dxa"/>
            <w:tcBorders>
              <w:top w:val="single" w:sz="4" w:space="0" w:color="auto"/>
              <w:left w:val="single" w:sz="4" w:space="0" w:color="auto"/>
              <w:bottom w:val="single" w:sz="4" w:space="0" w:color="auto"/>
              <w:right w:val="single" w:sz="4" w:space="0" w:color="auto"/>
            </w:tcBorders>
          </w:tcPr>
          <w:p w14:paraId="7C3C89E4" w14:textId="77777777" w:rsidR="003B572D" w:rsidRPr="003B572D" w:rsidRDefault="003B572D" w:rsidP="003B572D">
            <w:pPr>
              <w:numPr>
                <w:ilvl w:val="0"/>
                <w:numId w:val="31"/>
              </w:numPr>
            </w:pPr>
            <w:r w:rsidRPr="003B572D">
              <w:lastRenderedPageBreak/>
              <w:t>liczba stowarzyszeń</w:t>
            </w:r>
          </w:p>
          <w:p w14:paraId="3982F700" w14:textId="77777777" w:rsidR="003B572D" w:rsidRPr="003B572D" w:rsidRDefault="003B572D" w:rsidP="003B572D">
            <w:pPr>
              <w:numPr>
                <w:ilvl w:val="0"/>
                <w:numId w:val="31"/>
              </w:numPr>
            </w:pPr>
            <w:r w:rsidRPr="003B572D">
              <w:t>liczba osób</w:t>
            </w:r>
          </w:p>
          <w:p w14:paraId="704A888C" w14:textId="77777777" w:rsidR="003B572D" w:rsidRPr="003B572D" w:rsidRDefault="003B572D" w:rsidP="003B572D">
            <w:pPr>
              <w:ind w:left="360"/>
            </w:pPr>
          </w:p>
          <w:p w14:paraId="766562FC" w14:textId="77777777" w:rsidR="003B572D" w:rsidRPr="003B572D" w:rsidRDefault="003B572D" w:rsidP="003B572D">
            <w:pPr>
              <w:ind w:left="360"/>
            </w:pPr>
          </w:p>
          <w:p w14:paraId="2A934EC4" w14:textId="77777777" w:rsidR="003B572D" w:rsidRPr="003B572D" w:rsidRDefault="003B572D" w:rsidP="003B572D">
            <w:pPr>
              <w:ind w:left="360"/>
            </w:pPr>
          </w:p>
          <w:p w14:paraId="70417A5C" w14:textId="77777777" w:rsidR="003B572D" w:rsidRPr="003B572D" w:rsidRDefault="003B572D" w:rsidP="003B572D"/>
          <w:p w14:paraId="1B000E5D" w14:textId="77777777" w:rsidR="003B572D" w:rsidRPr="003B572D" w:rsidRDefault="003B572D" w:rsidP="003B572D">
            <w:pPr>
              <w:numPr>
                <w:ilvl w:val="0"/>
                <w:numId w:val="31"/>
              </w:numPr>
            </w:pPr>
            <w:r w:rsidRPr="003B572D">
              <w:t xml:space="preserve">liczba wspartych instytucji </w:t>
            </w:r>
          </w:p>
          <w:p w14:paraId="6C33D1D6" w14:textId="77777777" w:rsidR="003B572D" w:rsidRPr="003B572D" w:rsidRDefault="003B572D" w:rsidP="003B572D">
            <w:pPr>
              <w:numPr>
                <w:ilvl w:val="0"/>
                <w:numId w:val="31"/>
              </w:numPr>
            </w:pPr>
            <w:r w:rsidRPr="003B572D">
              <w:t xml:space="preserve">liczba osób </w:t>
            </w:r>
          </w:p>
          <w:p w14:paraId="1B05E698" w14:textId="77777777" w:rsidR="003B572D" w:rsidRPr="003B572D" w:rsidRDefault="003B572D" w:rsidP="003B572D"/>
          <w:p w14:paraId="4C6C25C4" w14:textId="77777777" w:rsidR="003B572D" w:rsidRPr="003B572D" w:rsidRDefault="003B572D" w:rsidP="003B572D"/>
          <w:p w14:paraId="6BF1B428" w14:textId="77777777" w:rsidR="003B572D" w:rsidRPr="003B572D" w:rsidRDefault="003B572D" w:rsidP="003B572D"/>
          <w:p w14:paraId="32994836" w14:textId="77777777" w:rsidR="003B572D" w:rsidRPr="003B572D" w:rsidRDefault="003B572D" w:rsidP="003B572D"/>
          <w:p w14:paraId="3D7405D3" w14:textId="77777777" w:rsidR="003B572D" w:rsidRPr="003B572D" w:rsidRDefault="003B572D" w:rsidP="003B572D"/>
          <w:p w14:paraId="27105110" w14:textId="77777777" w:rsidR="003B572D" w:rsidRPr="003B572D" w:rsidRDefault="003B572D" w:rsidP="003B572D"/>
          <w:p w14:paraId="38028B62" w14:textId="77777777" w:rsidR="003B572D" w:rsidRPr="003B572D" w:rsidRDefault="003B572D" w:rsidP="003B572D"/>
          <w:p w14:paraId="54AA0DC2" w14:textId="77777777" w:rsidR="003B572D" w:rsidRPr="003B572D" w:rsidRDefault="003B572D" w:rsidP="003B572D"/>
          <w:p w14:paraId="1ADEBF8B" w14:textId="77777777" w:rsidR="003B572D" w:rsidRPr="003B572D" w:rsidRDefault="003B572D" w:rsidP="003B572D">
            <w:pPr>
              <w:numPr>
                <w:ilvl w:val="0"/>
                <w:numId w:val="31"/>
              </w:numPr>
            </w:pPr>
            <w:r w:rsidRPr="003B572D">
              <w:t>liczba stowarzyszeń</w:t>
            </w:r>
          </w:p>
          <w:p w14:paraId="6E66F8D5" w14:textId="77777777" w:rsidR="003B572D" w:rsidRPr="003B572D" w:rsidRDefault="003B572D" w:rsidP="003B572D">
            <w:pPr>
              <w:numPr>
                <w:ilvl w:val="0"/>
                <w:numId w:val="31"/>
              </w:numPr>
            </w:pPr>
            <w:r w:rsidRPr="003B572D">
              <w:t>liczba konsultacji</w:t>
            </w:r>
          </w:p>
          <w:p w14:paraId="7F64EC33" w14:textId="77777777" w:rsidR="003B572D" w:rsidRPr="003B572D" w:rsidRDefault="003B572D" w:rsidP="003B572D">
            <w:pPr>
              <w:ind w:left="360"/>
            </w:pPr>
          </w:p>
          <w:p w14:paraId="5DC66539" w14:textId="77777777" w:rsidR="003B572D" w:rsidRPr="003B572D" w:rsidRDefault="003B572D" w:rsidP="003B572D"/>
        </w:tc>
        <w:tc>
          <w:tcPr>
            <w:tcW w:w="1275" w:type="dxa"/>
            <w:tcBorders>
              <w:top w:val="single" w:sz="4" w:space="0" w:color="auto"/>
              <w:left w:val="single" w:sz="4" w:space="0" w:color="auto"/>
              <w:bottom w:val="single" w:sz="4" w:space="0" w:color="auto"/>
              <w:right w:val="single" w:sz="4" w:space="0" w:color="auto"/>
            </w:tcBorders>
          </w:tcPr>
          <w:p w14:paraId="1F262FEC" w14:textId="77777777" w:rsidR="003B572D" w:rsidRPr="003B572D" w:rsidRDefault="003B572D" w:rsidP="003B572D">
            <w:r w:rsidRPr="003B572D">
              <w:lastRenderedPageBreak/>
              <w:t>cały rok</w:t>
            </w:r>
          </w:p>
          <w:p w14:paraId="17094003" w14:textId="77777777" w:rsidR="003B572D" w:rsidRPr="003B572D" w:rsidRDefault="003B572D" w:rsidP="003B572D"/>
          <w:p w14:paraId="58E96D4F" w14:textId="77777777" w:rsidR="003B572D" w:rsidRPr="003B572D" w:rsidRDefault="003B572D" w:rsidP="003B572D"/>
          <w:p w14:paraId="0E134EB6" w14:textId="77777777" w:rsidR="003B572D" w:rsidRPr="003B572D" w:rsidRDefault="003B572D" w:rsidP="003B572D"/>
          <w:p w14:paraId="15BF5BE2" w14:textId="77777777" w:rsidR="003B572D" w:rsidRPr="003B572D" w:rsidRDefault="003B572D" w:rsidP="003B572D"/>
          <w:p w14:paraId="6934B6AE" w14:textId="77777777" w:rsidR="003B572D" w:rsidRPr="003B572D" w:rsidRDefault="003B572D" w:rsidP="003B572D"/>
          <w:p w14:paraId="2651194A" w14:textId="77777777" w:rsidR="003B572D" w:rsidRPr="003B572D" w:rsidRDefault="003B572D" w:rsidP="003B572D"/>
          <w:p w14:paraId="1043EAD3" w14:textId="77777777" w:rsidR="003B572D" w:rsidRPr="003B572D" w:rsidRDefault="003B572D" w:rsidP="003B572D">
            <w:r w:rsidRPr="003B572D">
              <w:t>cały rok</w:t>
            </w:r>
          </w:p>
          <w:p w14:paraId="18946A4F" w14:textId="77777777" w:rsidR="003B572D" w:rsidRPr="003B572D" w:rsidRDefault="003B572D" w:rsidP="003B572D"/>
          <w:p w14:paraId="10BF2162" w14:textId="77777777" w:rsidR="003B572D" w:rsidRPr="003B572D" w:rsidRDefault="003B572D" w:rsidP="003B572D"/>
          <w:p w14:paraId="0F70676C" w14:textId="77777777" w:rsidR="003B572D" w:rsidRPr="003B572D" w:rsidRDefault="003B572D" w:rsidP="003B572D"/>
          <w:p w14:paraId="663C6443" w14:textId="77777777" w:rsidR="003B572D" w:rsidRPr="003B572D" w:rsidRDefault="003B572D" w:rsidP="003B572D"/>
          <w:p w14:paraId="35DF49DD" w14:textId="77777777" w:rsidR="003B572D" w:rsidRPr="003B572D" w:rsidRDefault="003B572D" w:rsidP="003B572D"/>
          <w:p w14:paraId="52216FDC" w14:textId="77777777" w:rsidR="003B572D" w:rsidRPr="003B572D" w:rsidRDefault="003B572D" w:rsidP="003B572D"/>
          <w:p w14:paraId="67CD3D2F" w14:textId="77777777" w:rsidR="003B572D" w:rsidRPr="003B572D" w:rsidRDefault="003B572D" w:rsidP="003B572D"/>
          <w:p w14:paraId="47B1345A" w14:textId="77777777" w:rsidR="003B572D" w:rsidRPr="003B572D" w:rsidRDefault="003B572D" w:rsidP="003B572D"/>
          <w:p w14:paraId="74323955" w14:textId="77777777" w:rsidR="003B572D" w:rsidRPr="003B572D" w:rsidRDefault="003B572D" w:rsidP="003B572D"/>
          <w:p w14:paraId="45CE6D83" w14:textId="77777777" w:rsidR="003B572D" w:rsidRPr="003B572D" w:rsidRDefault="003B572D" w:rsidP="003B572D">
            <w:r w:rsidRPr="003B572D">
              <w:t>cały rok</w:t>
            </w:r>
          </w:p>
          <w:p w14:paraId="1B4C0958" w14:textId="77777777" w:rsidR="003B572D" w:rsidRPr="003B572D" w:rsidRDefault="003B572D" w:rsidP="003B572D"/>
        </w:tc>
      </w:tr>
      <w:tr w:rsidR="003B572D" w:rsidRPr="003B572D" w14:paraId="6073A00C" w14:textId="77777777" w:rsidTr="00EB121D">
        <w:tc>
          <w:tcPr>
            <w:tcW w:w="1848" w:type="dxa"/>
            <w:tcBorders>
              <w:top w:val="single" w:sz="4" w:space="0" w:color="auto"/>
              <w:left w:val="single" w:sz="4" w:space="0" w:color="auto"/>
              <w:bottom w:val="single" w:sz="4" w:space="0" w:color="auto"/>
              <w:right w:val="single" w:sz="4" w:space="0" w:color="auto"/>
            </w:tcBorders>
          </w:tcPr>
          <w:p w14:paraId="1302956D" w14:textId="77777777" w:rsidR="003B572D" w:rsidRPr="003B572D" w:rsidRDefault="003B572D" w:rsidP="003B572D">
            <w:pPr>
              <w:rPr>
                <w:b/>
              </w:rPr>
            </w:pPr>
          </w:p>
          <w:p w14:paraId="652B33BD" w14:textId="77777777" w:rsidR="003B572D" w:rsidRPr="003B572D" w:rsidRDefault="003B572D" w:rsidP="003B572D">
            <w:pPr>
              <w:rPr>
                <w:b/>
              </w:rPr>
            </w:pPr>
            <w:r w:rsidRPr="003B572D">
              <w:rPr>
                <w:b/>
              </w:rPr>
              <w:t>V.</w:t>
            </w:r>
          </w:p>
          <w:p w14:paraId="456CBBE4" w14:textId="77777777" w:rsidR="003B572D" w:rsidRPr="003B572D" w:rsidRDefault="003B572D" w:rsidP="003B572D">
            <w:pPr>
              <w:rPr>
                <w:b/>
                <w:i/>
              </w:rPr>
            </w:pPr>
          </w:p>
          <w:p w14:paraId="7770F8AF" w14:textId="02344B03" w:rsidR="003B572D" w:rsidRPr="003B572D" w:rsidRDefault="003B572D" w:rsidP="003B572D">
            <w:pPr>
              <w:rPr>
                <w:b/>
                <w:i/>
              </w:rPr>
            </w:pPr>
            <w:r w:rsidRPr="003B572D">
              <w:rPr>
                <w:b/>
                <w:i/>
              </w:rPr>
              <w:t>Podejmowanie interwencji                   w związku                   z naruszeniem przepisów dotyczących reklamy napojów alkoholowych i zasad ich sprzedaży (art. 13</w:t>
            </w:r>
            <w:r w:rsidRPr="003B572D">
              <w:rPr>
                <w:b/>
                <w:i/>
                <w:vertAlign w:val="superscript"/>
              </w:rPr>
              <w:t xml:space="preserve">1  </w:t>
            </w:r>
            <w:r w:rsidRPr="003B572D">
              <w:rPr>
                <w:b/>
                <w:i/>
              </w:rPr>
              <w:t>i 15 ustawy) oraz występowania przed sądem w charakterze oskarżyciela</w:t>
            </w:r>
            <w:r w:rsidR="00B91C43">
              <w:rPr>
                <w:b/>
                <w:i/>
              </w:rPr>
              <w:t xml:space="preserve"> </w:t>
            </w:r>
            <w:r w:rsidRPr="003B572D">
              <w:rPr>
                <w:b/>
                <w:i/>
              </w:rPr>
              <w:t>publicznego.</w:t>
            </w:r>
          </w:p>
          <w:p w14:paraId="44015021" w14:textId="77777777" w:rsidR="003B572D" w:rsidRPr="003B572D" w:rsidRDefault="003B572D" w:rsidP="003B572D"/>
        </w:tc>
        <w:tc>
          <w:tcPr>
            <w:tcW w:w="4111" w:type="dxa"/>
            <w:tcBorders>
              <w:top w:val="single" w:sz="4" w:space="0" w:color="auto"/>
              <w:left w:val="single" w:sz="4" w:space="0" w:color="auto"/>
              <w:bottom w:val="single" w:sz="4" w:space="0" w:color="auto"/>
              <w:right w:val="single" w:sz="4" w:space="0" w:color="auto"/>
            </w:tcBorders>
          </w:tcPr>
          <w:p w14:paraId="016BD3E4" w14:textId="77777777" w:rsidR="003B572D" w:rsidRPr="003B572D" w:rsidRDefault="003B572D" w:rsidP="003B572D">
            <w:pPr>
              <w:numPr>
                <w:ilvl w:val="0"/>
                <w:numId w:val="32"/>
              </w:numPr>
              <w:rPr>
                <w:bCs/>
                <w:iCs/>
              </w:rPr>
            </w:pPr>
            <w:r w:rsidRPr="003B572D">
              <w:rPr>
                <w:bCs/>
                <w:iCs/>
              </w:rPr>
              <w:t>Podejmowanie interwencji w związku z naruszeniem przepisów określonych w art. 13</w:t>
            </w:r>
            <w:r w:rsidRPr="003B572D">
              <w:rPr>
                <w:bCs/>
                <w:iCs/>
                <w:vertAlign w:val="superscript"/>
              </w:rPr>
              <w:t xml:space="preserve">1 </w:t>
            </w:r>
            <w:r w:rsidRPr="003B572D">
              <w:rPr>
                <w:bCs/>
                <w:iCs/>
              </w:rPr>
              <w:t>i art. 15 ustawy o wychowaniu        w trzeźwości i przeciwdziałaniu alkoholizmowi.</w:t>
            </w:r>
          </w:p>
          <w:p w14:paraId="20AC7366" w14:textId="77777777" w:rsidR="003B572D" w:rsidRPr="003B572D" w:rsidRDefault="003B572D" w:rsidP="003B572D">
            <w:pPr>
              <w:rPr>
                <w:bCs/>
                <w:iCs/>
              </w:rPr>
            </w:pPr>
          </w:p>
          <w:p w14:paraId="12D3D1EC" w14:textId="77777777" w:rsidR="003B572D" w:rsidRPr="003B572D" w:rsidRDefault="003B572D" w:rsidP="003B572D">
            <w:pPr>
              <w:numPr>
                <w:ilvl w:val="0"/>
                <w:numId w:val="32"/>
              </w:numPr>
              <w:rPr>
                <w:bCs/>
                <w:iCs/>
              </w:rPr>
            </w:pPr>
            <w:r w:rsidRPr="003B572D">
              <w:rPr>
                <w:bCs/>
                <w:iCs/>
              </w:rPr>
              <w:t>Występowanie do sądu w charakterze oskarżyciela publicznego.</w:t>
            </w:r>
          </w:p>
          <w:p w14:paraId="6328FCBF" w14:textId="77777777" w:rsidR="003B572D" w:rsidRPr="003B572D" w:rsidRDefault="003B572D" w:rsidP="003B572D">
            <w:pPr>
              <w:rPr>
                <w:bCs/>
                <w:iCs/>
              </w:rPr>
            </w:pPr>
          </w:p>
          <w:p w14:paraId="367521D0" w14:textId="77777777" w:rsidR="003B572D" w:rsidRPr="003B572D" w:rsidRDefault="003B572D" w:rsidP="003B572D">
            <w:pPr>
              <w:numPr>
                <w:ilvl w:val="0"/>
                <w:numId w:val="32"/>
              </w:numPr>
            </w:pPr>
            <w:r w:rsidRPr="003B572D">
              <w:t xml:space="preserve">Przeprowadzanie kontroli w punkach sprzedaży napojów alkoholowych przeznaczonych do spożycia poza miejscem sprzedaży i w miejscu sprzedaży.  </w:t>
            </w:r>
          </w:p>
          <w:p w14:paraId="469EF271" w14:textId="77777777" w:rsidR="003B572D" w:rsidRPr="003B572D" w:rsidRDefault="003B572D" w:rsidP="003B572D"/>
          <w:p w14:paraId="5AC7B6A3" w14:textId="77777777" w:rsidR="003B572D" w:rsidRPr="003B572D" w:rsidRDefault="003B572D" w:rsidP="003B572D">
            <w:pPr>
              <w:numPr>
                <w:ilvl w:val="0"/>
                <w:numId w:val="32"/>
              </w:numPr>
            </w:pPr>
            <w:r w:rsidRPr="003B572D">
              <w:t>Zwiększenie nadzoru nad punktami prowadzącymi sprzedaż napojów alkoholowych w zakresie sprzedaży alkoholu osobom nieletnim.</w:t>
            </w:r>
          </w:p>
          <w:p w14:paraId="3AB66009" w14:textId="77777777" w:rsidR="003B572D" w:rsidRPr="003B572D" w:rsidRDefault="003B572D" w:rsidP="003B572D"/>
          <w:p w14:paraId="018F046D" w14:textId="77777777" w:rsidR="003B572D" w:rsidRPr="003B572D" w:rsidRDefault="003B572D" w:rsidP="003B572D">
            <w:pPr>
              <w:numPr>
                <w:ilvl w:val="0"/>
                <w:numId w:val="32"/>
              </w:numPr>
            </w:pPr>
            <w:r w:rsidRPr="003B572D">
              <w:t>Opiniowanie wniosków o wydanie zezwolenia na sprzedaż lub podawanie napojów alkoholowych</w:t>
            </w:r>
            <w:r w:rsidRPr="003B572D">
              <w:rPr>
                <w:bCs/>
                <w:iCs/>
              </w:rPr>
              <w:t xml:space="preserve"> - zgodność </w:t>
            </w:r>
            <w:r w:rsidRPr="003B572D">
              <w:rPr>
                <w:bCs/>
                <w:iCs/>
              </w:rPr>
              <w:lastRenderedPageBreak/>
              <w:t>lokalizacji punktu sprzedaży z uchwałami Rady Miejskiej, o których mowa w art. 12 ust. 1 i 2 ustawy o wychowaniu w trzeźwości i przeciwdziałaniu alkoholizmowi.</w:t>
            </w:r>
          </w:p>
          <w:p w14:paraId="66A98431" w14:textId="77777777" w:rsidR="003B572D" w:rsidRPr="003B572D" w:rsidRDefault="003B572D" w:rsidP="003B572D"/>
        </w:tc>
        <w:tc>
          <w:tcPr>
            <w:tcW w:w="5812" w:type="dxa"/>
            <w:tcBorders>
              <w:top w:val="single" w:sz="4" w:space="0" w:color="auto"/>
              <w:left w:val="single" w:sz="4" w:space="0" w:color="auto"/>
              <w:bottom w:val="single" w:sz="4" w:space="0" w:color="auto"/>
              <w:right w:val="single" w:sz="4" w:space="0" w:color="auto"/>
            </w:tcBorders>
          </w:tcPr>
          <w:p w14:paraId="1041274B" w14:textId="77777777" w:rsidR="003B572D" w:rsidRPr="003B572D" w:rsidRDefault="003B572D" w:rsidP="003B572D">
            <w:pPr>
              <w:numPr>
                <w:ilvl w:val="0"/>
                <w:numId w:val="33"/>
              </w:numPr>
            </w:pPr>
            <w:r w:rsidRPr="003B572D">
              <w:lastRenderedPageBreak/>
              <w:t>liczba interwencji</w:t>
            </w:r>
          </w:p>
          <w:p w14:paraId="2E8D1EDF" w14:textId="77777777" w:rsidR="003B572D" w:rsidRPr="003B572D" w:rsidRDefault="003B572D" w:rsidP="003B572D">
            <w:pPr>
              <w:ind w:left="720"/>
              <w:contextualSpacing/>
            </w:pPr>
          </w:p>
          <w:p w14:paraId="76E61472" w14:textId="77777777" w:rsidR="003B572D" w:rsidRPr="003B572D" w:rsidRDefault="003B572D" w:rsidP="003B572D">
            <w:pPr>
              <w:ind w:left="360"/>
            </w:pPr>
          </w:p>
          <w:p w14:paraId="73AB4588" w14:textId="77777777" w:rsidR="003B572D" w:rsidRPr="003B572D" w:rsidRDefault="003B572D" w:rsidP="003B572D">
            <w:pPr>
              <w:ind w:left="360"/>
            </w:pPr>
          </w:p>
          <w:p w14:paraId="0C9776CF" w14:textId="77777777" w:rsidR="003B572D" w:rsidRPr="003B572D" w:rsidRDefault="003B572D" w:rsidP="003B572D">
            <w:pPr>
              <w:numPr>
                <w:ilvl w:val="0"/>
                <w:numId w:val="33"/>
              </w:numPr>
            </w:pPr>
            <w:r w:rsidRPr="003B572D">
              <w:t>liczba spraw</w:t>
            </w:r>
          </w:p>
          <w:p w14:paraId="29B5952E" w14:textId="77777777" w:rsidR="003B572D" w:rsidRPr="003B572D" w:rsidRDefault="003B572D" w:rsidP="003B572D">
            <w:pPr>
              <w:ind w:left="360"/>
            </w:pPr>
          </w:p>
          <w:p w14:paraId="3628BF1B" w14:textId="77777777" w:rsidR="003B572D" w:rsidRPr="003B572D" w:rsidRDefault="003B572D" w:rsidP="003B572D">
            <w:pPr>
              <w:numPr>
                <w:ilvl w:val="0"/>
                <w:numId w:val="33"/>
              </w:numPr>
            </w:pPr>
            <w:r w:rsidRPr="003B572D">
              <w:t>liczba kontroli</w:t>
            </w:r>
          </w:p>
          <w:p w14:paraId="54384DE4" w14:textId="77777777" w:rsidR="003B572D" w:rsidRPr="003B572D" w:rsidRDefault="003B572D" w:rsidP="003B572D">
            <w:pPr>
              <w:ind w:left="720"/>
              <w:contextualSpacing/>
            </w:pPr>
          </w:p>
          <w:p w14:paraId="0F1110ED" w14:textId="77777777" w:rsidR="003B572D" w:rsidRPr="003B572D" w:rsidRDefault="003B572D" w:rsidP="003B572D">
            <w:pPr>
              <w:ind w:left="360"/>
            </w:pPr>
          </w:p>
          <w:p w14:paraId="1CC3198F" w14:textId="77777777" w:rsidR="003B572D" w:rsidRPr="003B572D" w:rsidRDefault="003B572D" w:rsidP="003B572D">
            <w:pPr>
              <w:ind w:left="360"/>
            </w:pPr>
          </w:p>
          <w:p w14:paraId="03B8450A" w14:textId="77777777" w:rsidR="003B572D" w:rsidRPr="003B572D" w:rsidRDefault="003B572D" w:rsidP="003B572D">
            <w:pPr>
              <w:ind w:left="360"/>
            </w:pPr>
          </w:p>
          <w:p w14:paraId="4F3D4C0D" w14:textId="77777777" w:rsidR="003B572D" w:rsidRPr="003B572D" w:rsidRDefault="003B572D" w:rsidP="003B572D">
            <w:pPr>
              <w:numPr>
                <w:ilvl w:val="0"/>
                <w:numId w:val="33"/>
              </w:numPr>
            </w:pPr>
            <w:r w:rsidRPr="003B572D">
              <w:t>liczba dodatkowych kontroli</w:t>
            </w:r>
          </w:p>
          <w:p w14:paraId="7D9B6A22" w14:textId="77777777" w:rsidR="003B572D" w:rsidRPr="003B572D" w:rsidRDefault="003B572D" w:rsidP="003B572D">
            <w:pPr>
              <w:ind w:left="360"/>
            </w:pPr>
          </w:p>
          <w:p w14:paraId="4E438B45" w14:textId="77777777" w:rsidR="003B572D" w:rsidRPr="003B572D" w:rsidRDefault="003B572D" w:rsidP="003B572D">
            <w:pPr>
              <w:ind w:left="360"/>
            </w:pPr>
          </w:p>
          <w:p w14:paraId="1042A5B8" w14:textId="77777777" w:rsidR="003B572D" w:rsidRPr="003B572D" w:rsidRDefault="003B572D" w:rsidP="003B572D">
            <w:pPr>
              <w:ind w:left="360"/>
            </w:pPr>
          </w:p>
          <w:p w14:paraId="67DC3A8A" w14:textId="77777777" w:rsidR="003B572D" w:rsidRPr="003B572D" w:rsidRDefault="003B572D" w:rsidP="003B572D">
            <w:pPr>
              <w:numPr>
                <w:ilvl w:val="0"/>
                <w:numId w:val="33"/>
              </w:numPr>
            </w:pPr>
            <w:r w:rsidRPr="003B572D">
              <w:t>liczba wniosków</w:t>
            </w:r>
          </w:p>
          <w:p w14:paraId="06BEB0E7" w14:textId="77777777" w:rsidR="003B572D" w:rsidRPr="003B572D" w:rsidRDefault="003B572D" w:rsidP="003B572D">
            <w:pPr>
              <w:ind w:left="360"/>
            </w:pPr>
          </w:p>
        </w:tc>
        <w:tc>
          <w:tcPr>
            <w:tcW w:w="1275" w:type="dxa"/>
            <w:tcBorders>
              <w:top w:val="single" w:sz="4" w:space="0" w:color="auto"/>
              <w:left w:val="single" w:sz="4" w:space="0" w:color="auto"/>
              <w:bottom w:val="single" w:sz="4" w:space="0" w:color="auto"/>
              <w:right w:val="single" w:sz="4" w:space="0" w:color="auto"/>
            </w:tcBorders>
          </w:tcPr>
          <w:p w14:paraId="5C954F8E" w14:textId="77777777" w:rsidR="003B572D" w:rsidRPr="003B572D" w:rsidRDefault="003B572D" w:rsidP="003B572D">
            <w:r w:rsidRPr="003B572D">
              <w:t>cały rok</w:t>
            </w:r>
          </w:p>
          <w:p w14:paraId="6719D8EB" w14:textId="77777777" w:rsidR="003B572D" w:rsidRPr="003B572D" w:rsidRDefault="003B572D" w:rsidP="003B572D"/>
          <w:p w14:paraId="65A3A382" w14:textId="77777777" w:rsidR="003B572D" w:rsidRPr="003B572D" w:rsidRDefault="003B572D" w:rsidP="003B572D"/>
          <w:p w14:paraId="51C4A0E5" w14:textId="77777777" w:rsidR="003B572D" w:rsidRPr="003B572D" w:rsidRDefault="003B572D" w:rsidP="003B572D"/>
          <w:p w14:paraId="7F5D55E4" w14:textId="77777777" w:rsidR="003B572D" w:rsidRPr="003B572D" w:rsidRDefault="003B572D" w:rsidP="003B572D">
            <w:r w:rsidRPr="003B572D">
              <w:t>cały rok</w:t>
            </w:r>
          </w:p>
          <w:p w14:paraId="3AB510D4" w14:textId="77777777" w:rsidR="003B572D" w:rsidRPr="003B572D" w:rsidRDefault="003B572D" w:rsidP="003B572D"/>
          <w:p w14:paraId="4F535860" w14:textId="77777777" w:rsidR="003B572D" w:rsidRPr="003B572D" w:rsidRDefault="003B572D" w:rsidP="003B572D">
            <w:r w:rsidRPr="003B572D">
              <w:t>cały rok</w:t>
            </w:r>
          </w:p>
          <w:p w14:paraId="4B724007" w14:textId="77777777" w:rsidR="003B572D" w:rsidRPr="003B572D" w:rsidRDefault="003B572D" w:rsidP="003B572D"/>
          <w:p w14:paraId="790F2E9F" w14:textId="77777777" w:rsidR="003B572D" w:rsidRPr="003B572D" w:rsidRDefault="003B572D" w:rsidP="003B572D"/>
          <w:p w14:paraId="567C810C" w14:textId="77777777" w:rsidR="003B572D" w:rsidRPr="003B572D" w:rsidRDefault="003B572D" w:rsidP="003B572D"/>
          <w:p w14:paraId="016F89CC" w14:textId="77777777" w:rsidR="003B572D" w:rsidRPr="003B572D" w:rsidRDefault="003B572D" w:rsidP="003B572D"/>
          <w:p w14:paraId="2F0601D2" w14:textId="77777777" w:rsidR="003B572D" w:rsidRPr="003B572D" w:rsidRDefault="003B572D" w:rsidP="003B572D">
            <w:r w:rsidRPr="003B572D">
              <w:t>cały rok</w:t>
            </w:r>
          </w:p>
          <w:p w14:paraId="14809D4D" w14:textId="77777777" w:rsidR="003B572D" w:rsidRPr="003B572D" w:rsidRDefault="003B572D" w:rsidP="003B572D"/>
          <w:p w14:paraId="251F40F1" w14:textId="77777777" w:rsidR="003B572D" w:rsidRPr="003B572D" w:rsidRDefault="003B572D" w:rsidP="003B572D"/>
          <w:p w14:paraId="3B0B34F5" w14:textId="77777777" w:rsidR="003B572D" w:rsidRPr="003B572D" w:rsidRDefault="003B572D" w:rsidP="003B572D"/>
          <w:p w14:paraId="37FB5D34" w14:textId="77777777" w:rsidR="003B572D" w:rsidRPr="003B572D" w:rsidRDefault="003B572D" w:rsidP="003B572D">
            <w:r w:rsidRPr="003B572D">
              <w:t>cały rok</w:t>
            </w:r>
          </w:p>
          <w:p w14:paraId="41336CE8" w14:textId="77777777" w:rsidR="003B572D" w:rsidRPr="003B572D" w:rsidRDefault="003B572D" w:rsidP="003B572D"/>
          <w:p w14:paraId="6CE5D207" w14:textId="77777777" w:rsidR="003B572D" w:rsidRPr="003B572D" w:rsidRDefault="003B572D" w:rsidP="003B572D"/>
          <w:p w14:paraId="47B736E7" w14:textId="77777777" w:rsidR="003B572D" w:rsidRPr="003B572D" w:rsidRDefault="003B572D" w:rsidP="003B572D"/>
          <w:p w14:paraId="5AC2062C" w14:textId="77777777" w:rsidR="003B572D" w:rsidRPr="003B572D" w:rsidRDefault="003B572D" w:rsidP="003B572D"/>
        </w:tc>
      </w:tr>
      <w:tr w:rsidR="003B572D" w:rsidRPr="003B572D" w14:paraId="145F19CD" w14:textId="77777777" w:rsidTr="00EB121D">
        <w:tc>
          <w:tcPr>
            <w:tcW w:w="1848" w:type="dxa"/>
            <w:tcBorders>
              <w:top w:val="single" w:sz="4" w:space="0" w:color="auto"/>
              <w:left w:val="single" w:sz="4" w:space="0" w:color="auto"/>
              <w:bottom w:val="single" w:sz="4" w:space="0" w:color="auto"/>
              <w:right w:val="single" w:sz="4" w:space="0" w:color="auto"/>
            </w:tcBorders>
          </w:tcPr>
          <w:p w14:paraId="4ECFD2F0" w14:textId="77777777" w:rsidR="003B572D" w:rsidRPr="003B572D" w:rsidRDefault="003B572D" w:rsidP="003B572D">
            <w:pPr>
              <w:rPr>
                <w:b/>
              </w:rPr>
            </w:pPr>
          </w:p>
          <w:p w14:paraId="15DC0E37" w14:textId="77777777" w:rsidR="003B572D" w:rsidRPr="003B572D" w:rsidRDefault="003B572D" w:rsidP="003B572D">
            <w:pPr>
              <w:rPr>
                <w:b/>
              </w:rPr>
            </w:pPr>
            <w:r w:rsidRPr="003B572D">
              <w:rPr>
                <w:b/>
              </w:rPr>
              <w:t>VI.</w:t>
            </w:r>
          </w:p>
          <w:p w14:paraId="361A2355" w14:textId="77777777" w:rsidR="003B572D" w:rsidRPr="003B572D" w:rsidRDefault="003B572D" w:rsidP="003B572D">
            <w:pPr>
              <w:rPr>
                <w:b/>
                <w:i/>
              </w:rPr>
            </w:pPr>
            <w:r w:rsidRPr="003B572D">
              <w:rPr>
                <w:b/>
                <w:i/>
              </w:rPr>
              <w:t>Wspieranie zatrudnienia socjalnego poprzez organizowanie   i finansowanie centrów integracji społecznej.</w:t>
            </w:r>
          </w:p>
          <w:p w14:paraId="23CA3512" w14:textId="77777777" w:rsidR="003B572D" w:rsidRPr="003B572D" w:rsidRDefault="003B572D" w:rsidP="003B572D">
            <w:pPr>
              <w:rPr>
                <w:b/>
                <w:i/>
              </w:rPr>
            </w:pPr>
          </w:p>
        </w:tc>
        <w:tc>
          <w:tcPr>
            <w:tcW w:w="4111" w:type="dxa"/>
            <w:tcBorders>
              <w:top w:val="single" w:sz="4" w:space="0" w:color="auto"/>
              <w:left w:val="single" w:sz="4" w:space="0" w:color="auto"/>
              <w:bottom w:val="single" w:sz="4" w:space="0" w:color="auto"/>
              <w:right w:val="single" w:sz="4" w:space="0" w:color="auto"/>
            </w:tcBorders>
          </w:tcPr>
          <w:p w14:paraId="1F62A811" w14:textId="77777777" w:rsidR="003B572D" w:rsidRPr="003B572D" w:rsidRDefault="003B572D" w:rsidP="003B572D">
            <w:pPr>
              <w:numPr>
                <w:ilvl w:val="0"/>
                <w:numId w:val="34"/>
              </w:numPr>
              <w:contextualSpacing/>
            </w:pPr>
            <w:r w:rsidRPr="003B572D">
              <w:t>Wspieranie przedsięwzięć mających na celu reintegrację społeczną i zawodową osób uzależnionych, współuzależnionych oraz dotkniętych przemocą.</w:t>
            </w:r>
          </w:p>
          <w:p w14:paraId="26D65451" w14:textId="77777777" w:rsidR="003B572D" w:rsidRPr="003B572D" w:rsidRDefault="003B572D" w:rsidP="003B572D">
            <w:pPr>
              <w:ind w:left="360"/>
            </w:pPr>
          </w:p>
        </w:tc>
        <w:tc>
          <w:tcPr>
            <w:tcW w:w="5812" w:type="dxa"/>
            <w:tcBorders>
              <w:top w:val="single" w:sz="4" w:space="0" w:color="auto"/>
              <w:left w:val="single" w:sz="4" w:space="0" w:color="auto"/>
              <w:bottom w:val="single" w:sz="4" w:space="0" w:color="auto"/>
              <w:right w:val="single" w:sz="4" w:space="0" w:color="auto"/>
            </w:tcBorders>
          </w:tcPr>
          <w:p w14:paraId="076D6D7D" w14:textId="77777777" w:rsidR="003B572D" w:rsidRPr="003B572D" w:rsidRDefault="003B572D" w:rsidP="003B572D">
            <w:pPr>
              <w:widowControl w:val="0"/>
              <w:numPr>
                <w:ilvl w:val="0"/>
                <w:numId w:val="35"/>
              </w:numPr>
              <w:contextualSpacing/>
            </w:pPr>
            <w:r w:rsidRPr="003B572D">
              <w:t>liczba przedsięwzięć</w:t>
            </w:r>
          </w:p>
          <w:p w14:paraId="0C0E0185" w14:textId="77777777" w:rsidR="003B572D" w:rsidRPr="003B572D" w:rsidRDefault="003B572D" w:rsidP="003B572D">
            <w:pPr>
              <w:widowControl w:val="0"/>
              <w:numPr>
                <w:ilvl w:val="0"/>
                <w:numId w:val="35"/>
              </w:numPr>
              <w:contextualSpacing/>
            </w:pPr>
            <w:r w:rsidRPr="003B572D">
              <w:t>liczba osób</w:t>
            </w:r>
          </w:p>
          <w:p w14:paraId="105D0C22" w14:textId="77777777" w:rsidR="003B572D" w:rsidRPr="003B572D" w:rsidRDefault="003B572D" w:rsidP="003B572D">
            <w:pPr>
              <w:ind w:left="360"/>
            </w:pPr>
          </w:p>
        </w:tc>
        <w:tc>
          <w:tcPr>
            <w:tcW w:w="1275" w:type="dxa"/>
            <w:tcBorders>
              <w:top w:val="single" w:sz="4" w:space="0" w:color="auto"/>
              <w:left w:val="single" w:sz="4" w:space="0" w:color="auto"/>
              <w:bottom w:val="single" w:sz="4" w:space="0" w:color="auto"/>
              <w:right w:val="single" w:sz="4" w:space="0" w:color="auto"/>
            </w:tcBorders>
            <w:hideMark/>
          </w:tcPr>
          <w:p w14:paraId="5CA72C66" w14:textId="77777777" w:rsidR="003B572D" w:rsidRPr="003B572D" w:rsidRDefault="003B572D" w:rsidP="003B572D">
            <w:r w:rsidRPr="003B572D">
              <w:t>cały rok</w:t>
            </w:r>
          </w:p>
        </w:tc>
      </w:tr>
      <w:tr w:rsidR="003B572D" w:rsidRPr="003B572D" w14:paraId="49AD121B" w14:textId="77777777" w:rsidTr="00EB121D">
        <w:tc>
          <w:tcPr>
            <w:tcW w:w="1848" w:type="dxa"/>
            <w:tcBorders>
              <w:top w:val="single" w:sz="4" w:space="0" w:color="auto"/>
              <w:left w:val="single" w:sz="4" w:space="0" w:color="auto"/>
              <w:bottom w:val="single" w:sz="4" w:space="0" w:color="auto"/>
              <w:right w:val="single" w:sz="4" w:space="0" w:color="auto"/>
            </w:tcBorders>
          </w:tcPr>
          <w:p w14:paraId="1F6D91A9" w14:textId="77777777" w:rsidR="003B572D" w:rsidRPr="003B572D" w:rsidRDefault="003B572D" w:rsidP="003B572D">
            <w:pPr>
              <w:rPr>
                <w:b/>
                <w:i/>
              </w:rPr>
            </w:pPr>
            <w:r w:rsidRPr="003B572D">
              <w:rPr>
                <w:b/>
                <w:i/>
              </w:rPr>
              <w:t xml:space="preserve">VII. Pomoc społeczna osobom uzależnionym i rodzinom osób uzależnionych dotkniętym ubóstwem i wykluczeniem społecznym i integrowanie ze środowiskiem lokalnym tych osób, z wykorzystaniem pracy socjalnej i kontraktu socjalnego. </w:t>
            </w:r>
          </w:p>
        </w:tc>
        <w:tc>
          <w:tcPr>
            <w:tcW w:w="4111" w:type="dxa"/>
            <w:tcBorders>
              <w:top w:val="single" w:sz="4" w:space="0" w:color="auto"/>
              <w:left w:val="single" w:sz="4" w:space="0" w:color="auto"/>
              <w:bottom w:val="single" w:sz="4" w:space="0" w:color="auto"/>
              <w:right w:val="single" w:sz="4" w:space="0" w:color="auto"/>
            </w:tcBorders>
          </w:tcPr>
          <w:p w14:paraId="4979BF1C" w14:textId="77777777" w:rsidR="003B572D" w:rsidRPr="003B572D" w:rsidRDefault="003B572D" w:rsidP="003B572D">
            <w:r w:rsidRPr="003B572D">
              <w:rPr>
                <w:b/>
              </w:rPr>
              <w:t>1.</w:t>
            </w:r>
            <w:r w:rsidRPr="003B572D">
              <w:t>Świadczenie pomocy społecznej osobom uzależnionym od substancji psychoaktywnych i rodzinom osób uzależnionych dotkniętych ubóstwem i wykluczeniem społecznym</w:t>
            </w:r>
          </w:p>
        </w:tc>
        <w:tc>
          <w:tcPr>
            <w:tcW w:w="5812" w:type="dxa"/>
            <w:tcBorders>
              <w:top w:val="single" w:sz="4" w:space="0" w:color="auto"/>
              <w:left w:val="single" w:sz="4" w:space="0" w:color="auto"/>
              <w:bottom w:val="single" w:sz="4" w:space="0" w:color="auto"/>
              <w:right w:val="single" w:sz="4" w:space="0" w:color="auto"/>
            </w:tcBorders>
          </w:tcPr>
          <w:p w14:paraId="5EA57048" w14:textId="77777777" w:rsidR="003B572D" w:rsidRPr="003B572D" w:rsidRDefault="003B572D" w:rsidP="003B572D">
            <w:pPr>
              <w:widowControl w:val="0"/>
              <w:numPr>
                <w:ilvl w:val="0"/>
                <w:numId w:val="35"/>
              </w:numPr>
              <w:contextualSpacing/>
            </w:pPr>
            <w:r w:rsidRPr="003B572D">
              <w:t>liczba osób/ rodzin</w:t>
            </w:r>
          </w:p>
          <w:p w14:paraId="0BD17591" w14:textId="77777777" w:rsidR="003B572D" w:rsidRPr="003B572D" w:rsidRDefault="003B572D" w:rsidP="003B572D">
            <w:pPr>
              <w:widowControl w:val="0"/>
              <w:numPr>
                <w:ilvl w:val="0"/>
                <w:numId w:val="35"/>
              </w:numPr>
              <w:contextualSpacing/>
            </w:pPr>
            <w:r w:rsidRPr="003B572D">
              <w:t>wysokość środków finansowych wydatkowanych na pomoc rodzinom z powodu uzależnienia od substancji odurzających i psychoaktywnych</w:t>
            </w:r>
          </w:p>
        </w:tc>
        <w:tc>
          <w:tcPr>
            <w:tcW w:w="1275" w:type="dxa"/>
            <w:tcBorders>
              <w:top w:val="single" w:sz="4" w:space="0" w:color="auto"/>
              <w:left w:val="single" w:sz="4" w:space="0" w:color="auto"/>
              <w:bottom w:val="single" w:sz="4" w:space="0" w:color="auto"/>
              <w:right w:val="single" w:sz="4" w:space="0" w:color="auto"/>
            </w:tcBorders>
          </w:tcPr>
          <w:p w14:paraId="7D97F55E" w14:textId="77777777" w:rsidR="003B572D" w:rsidRPr="003B572D" w:rsidRDefault="003B572D" w:rsidP="003B572D">
            <w:r w:rsidRPr="003B572D">
              <w:t>cały rok</w:t>
            </w:r>
          </w:p>
        </w:tc>
      </w:tr>
    </w:tbl>
    <w:p w14:paraId="0F9C7280" w14:textId="77777777" w:rsidR="003B572D" w:rsidRPr="003B572D" w:rsidRDefault="003B572D" w:rsidP="003B572D">
      <w:pPr>
        <w:rPr>
          <w:rFonts w:cstheme="minorHAnsi"/>
          <w:sz w:val="24"/>
          <w:szCs w:val="24"/>
        </w:rPr>
        <w:sectPr w:rsidR="003B572D" w:rsidRPr="003B572D" w:rsidSect="003B572D">
          <w:pgSz w:w="16838" w:h="11906" w:orient="landscape"/>
          <w:pgMar w:top="1417" w:right="1417" w:bottom="1417" w:left="1417" w:header="708" w:footer="708" w:gutter="0"/>
          <w:cols w:space="708"/>
          <w:docGrid w:linePitch="360"/>
        </w:sectPr>
      </w:pPr>
    </w:p>
    <w:p w14:paraId="7FE1400F" w14:textId="77777777" w:rsidR="00EB121D" w:rsidRPr="00EB121D" w:rsidRDefault="00EB121D" w:rsidP="00EB121D">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5.2. </w:t>
      </w:r>
      <w:r w:rsidRPr="00EB121D">
        <w:rPr>
          <w:rFonts w:ascii="Times New Roman" w:hAnsi="Times New Roman" w:cs="Times New Roman"/>
          <w:b/>
          <w:sz w:val="24"/>
          <w:szCs w:val="24"/>
        </w:rPr>
        <w:t>Adresaci Programu</w:t>
      </w:r>
    </w:p>
    <w:p w14:paraId="7F637C0D" w14:textId="1FA95802" w:rsidR="00EB121D" w:rsidRPr="008B1544" w:rsidRDefault="00EB121D" w:rsidP="00EB121D">
      <w:pPr>
        <w:spacing w:after="0"/>
        <w:jc w:val="both"/>
        <w:rPr>
          <w:rFonts w:ascii="Times New Roman" w:hAnsi="Times New Roman" w:cs="Times New Roman"/>
          <w:sz w:val="24"/>
          <w:szCs w:val="24"/>
        </w:rPr>
      </w:pPr>
      <w:r w:rsidRPr="008B1544">
        <w:rPr>
          <w:rFonts w:ascii="Times New Roman" w:hAnsi="Times New Roman" w:cs="Times New Roman"/>
          <w:sz w:val="24"/>
          <w:szCs w:val="24"/>
        </w:rPr>
        <w:t xml:space="preserve">Gminny Program Profilaktyki i Rozwiązywania Problemów Alkoholowych oraz Przeciwdziałania Narkomanii na </w:t>
      </w:r>
      <w:r w:rsidR="00133813">
        <w:rPr>
          <w:rFonts w:ascii="Times New Roman" w:hAnsi="Times New Roman" w:cs="Times New Roman"/>
          <w:sz w:val="24"/>
          <w:szCs w:val="24"/>
        </w:rPr>
        <w:t>lata 2024-2027</w:t>
      </w:r>
      <w:r w:rsidRPr="008B1544">
        <w:rPr>
          <w:rFonts w:ascii="Times New Roman" w:hAnsi="Times New Roman" w:cs="Times New Roman"/>
          <w:sz w:val="24"/>
          <w:szCs w:val="24"/>
        </w:rPr>
        <w:t>, skierowany jest do wszystkich mieszkańców Gminy Opoczno, w szczególności do:</w:t>
      </w:r>
    </w:p>
    <w:p w14:paraId="269B01A0" w14:textId="77777777" w:rsidR="00EB121D" w:rsidRPr="008B1544" w:rsidRDefault="00EB121D" w:rsidP="00EB121D">
      <w:pPr>
        <w:spacing w:after="0"/>
        <w:jc w:val="both"/>
        <w:rPr>
          <w:rFonts w:ascii="Times New Roman" w:hAnsi="Times New Roman" w:cs="Times New Roman"/>
          <w:sz w:val="24"/>
          <w:szCs w:val="24"/>
        </w:rPr>
      </w:pPr>
      <w:r w:rsidRPr="008B1544">
        <w:rPr>
          <w:rFonts w:ascii="Times New Roman" w:hAnsi="Times New Roman" w:cs="Times New Roman"/>
          <w:sz w:val="24"/>
          <w:szCs w:val="24"/>
        </w:rPr>
        <w:t>- osób i rodzin z problemami uzależnień</w:t>
      </w:r>
    </w:p>
    <w:p w14:paraId="239A1731" w14:textId="77777777" w:rsidR="00EB121D" w:rsidRPr="008B1544" w:rsidRDefault="00EB121D" w:rsidP="00EB121D">
      <w:pPr>
        <w:spacing w:after="0"/>
        <w:jc w:val="both"/>
        <w:rPr>
          <w:rFonts w:ascii="Times New Roman" w:hAnsi="Times New Roman" w:cs="Times New Roman"/>
          <w:sz w:val="24"/>
          <w:szCs w:val="24"/>
        </w:rPr>
      </w:pPr>
      <w:r w:rsidRPr="008B1544">
        <w:rPr>
          <w:rFonts w:ascii="Times New Roman" w:hAnsi="Times New Roman" w:cs="Times New Roman"/>
          <w:sz w:val="24"/>
          <w:szCs w:val="24"/>
        </w:rPr>
        <w:t>- osób współuzależnionych i DDA</w:t>
      </w:r>
    </w:p>
    <w:p w14:paraId="697871E3" w14:textId="77777777" w:rsidR="00EB121D" w:rsidRPr="008B1544" w:rsidRDefault="00EB121D" w:rsidP="00EB121D">
      <w:pPr>
        <w:spacing w:after="0"/>
        <w:jc w:val="both"/>
        <w:rPr>
          <w:rFonts w:ascii="Times New Roman" w:hAnsi="Times New Roman" w:cs="Times New Roman"/>
          <w:sz w:val="24"/>
          <w:szCs w:val="24"/>
        </w:rPr>
      </w:pPr>
      <w:r w:rsidRPr="008B1544">
        <w:rPr>
          <w:rFonts w:ascii="Times New Roman" w:hAnsi="Times New Roman" w:cs="Times New Roman"/>
          <w:sz w:val="24"/>
          <w:szCs w:val="24"/>
        </w:rPr>
        <w:t>- osób i rodzin zagrożonych problemem uzależnień</w:t>
      </w:r>
    </w:p>
    <w:p w14:paraId="4CB60F6B" w14:textId="77777777" w:rsidR="00EB121D" w:rsidRPr="008B1544" w:rsidRDefault="00EB121D" w:rsidP="00EB121D">
      <w:pPr>
        <w:spacing w:after="0"/>
        <w:jc w:val="both"/>
        <w:rPr>
          <w:rFonts w:ascii="Times New Roman" w:hAnsi="Times New Roman" w:cs="Times New Roman"/>
          <w:sz w:val="24"/>
          <w:szCs w:val="24"/>
        </w:rPr>
      </w:pPr>
      <w:r w:rsidRPr="008B1544">
        <w:rPr>
          <w:rFonts w:ascii="Times New Roman" w:hAnsi="Times New Roman" w:cs="Times New Roman"/>
          <w:sz w:val="24"/>
          <w:szCs w:val="24"/>
        </w:rPr>
        <w:t>- osób i rodzin zagrożonych wykluczeniem społecznym z powodu problemu uzależnienia</w:t>
      </w:r>
    </w:p>
    <w:p w14:paraId="7F7A62AB" w14:textId="77777777" w:rsidR="00EB121D" w:rsidRPr="008B1544" w:rsidRDefault="00EB121D" w:rsidP="00EB121D">
      <w:pPr>
        <w:spacing w:after="0"/>
        <w:jc w:val="both"/>
        <w:rPr>
          <w:rFonts w:ascii="Times New Roman" w:hAnsi="Times New Roman" w:cs="Times New Roman"/>
          <w:sz w:val="24"/>
          <w:szCs w:val="24"/>
        </w:rPr>
      </w:pPr>
      <w:r w:rsidRPr="008B1544">
        <w:rPr>
          <w:rFonts w:ascii="Times New Roman" w:hAnsi="Times New Roman" w:cs="Times New Roman"/>
          <w:sz w:val="24"/>
          <w:szCs w:val="24"/>
        </w:rPr>
        <w:t>- przedstawicieli instytucji i służb pracujących w zakresie profilaktyki i rozwiązywania problemów alkoholowych, narkomanii i uzależnień behawioralnych oraz organizacji zajmujących się tymi problemami</w:t>
      </w:r>
    </w:p>
    <w:p w14:paraId="1528426B" w14:textId="77777777" w:rsidR="00EB121D" w:rsidRPr="008B1544" w:rsidRDefault="00EB121D" w:rsidP="00EB121D">
      <w:pPr>
        <w:spacing w:after="0"/>
        <w:jc w:val="both"/>
        <w:rPr>
          <w:rFonts w:ascii="Times New Roman" w:hAnsi="Times New Roman" w:cs="Times New Roman"/>
          <w:sz w:val="24"/>
          <w:szCs w:val="24"/>
        </w:rPr>
      </w:pPr>
      <w:r w:rsidRPr="008B1544">
        <w:rPr>
          <w:rFonts w:ascii="Times New Roman" w:hAnsi="Times New Roman" w:cs="Times New Roman"/>
          <w:sz w:val="24"/>
          <w:szCs w:val="24"/>
        </w:rPr>
        <w:t xml:space="preserve">- społeczności lokalnych. </w:t>
      </w:r>
    </w:p>
    <w:p w14:paraId="4488C5EF" w14:textId="77777777" w:rsidR="00EB121D" w:rsidRPr="008B1544" w:rsidRDefault="00EB121D" w:rsidP="00EB121D">
      <w:pPr>
        <w:spacing w:after="0"/>
        <w:jc w:val="both"/>
        <w:rPr>
          <w:rFonts w:ascii="Times New Roman" w:hAnsi="Times New Roman" w:cs="Times New Roman"/>
          <w:sz w:val="24"/>
          <w:szCs w:val="24"/>
        </w:rPr>
      </w:pPr>
    </w:p>
    <w:p w14:paraId="4E1E2B1B" w14:textId="77777777" w:rsidR="00EB121D" w:rsidRPr="00EB121D" w:rsidRDefault="00EB121D" w:rsidP="00EB121D">
      <w:pPr>
        <w:spacing w:after="0"/>
        <w:jc w:val="both"/>
        <w:rPr>
          <w:rFonts w:ascii="Times New Roman" w:hAnsi="Times New Roman" w:cs="Times New Roman"/>
          <w:b/>
          <w:sz w:val="24"/>
          <w:szCs w:val="24"/>
        </w:rPr>
      </w:pPr>
      <w:r w:rsidRPr="00EB121D">
        <w:rPr>
          <w:rFonts w:ascii="Times New Roman" w:hAnsi="Times New Roman" w:cs="Times New Roman"/>
          <w:b/>
          <w:sz w:val="24"/>
          <w:szCs w:val="24"/>
        </w:rPr>
        <w:t>5.3.</w:t>
      </w:r>
      <w:r w:rsidR="006233E3">
        <w:rPr>
          <w:rFonts w:ascii="Times New Roman" w:hAnsi="Times New Roman" w:cs="Times New Roman"/>
          <w:b/>
          <w:sz w:val="24"/>
          <w:szCs w:val="24"/>
        </w:rPr>
        <w:t xml:space="preserve"> </w:t>
      </w:r>
      <w:r w:rsidRPr="00EB121D">
        <w:rPr>
          <w:rFonts w:ascii="Times New Roman" w:hAnsi="Times New Roman" w:cs="Times New Roman"/>
          <w:b/>
          <w:sz w:val="24"/>
          <w:szCs w:val="24"/>
        </w:rPr>
        <w:t>Realizatorzy Programu</w:t>
      </w:r>
    </w:p>
    <w:p w14:paraId="76687702" w14:textId="0640492F" w:rsidR="006233E3" w:rsidRDefault="00EB121D" w:rsidP="00EB121D">
      <w:pPr>
        <w:spacing w:after="0" w:line="240" w:lineRule="auto"/>
        <w:jc w:val="both"/>
        <w:rPr>
          <w:rFonts w:ascii="Times New Roman" w:eastAsia="Times New Roman" w:hAnsi="Times New Roman" w:cs="Times New Roman"/>
          <w:sz w:val="24"/>
          <w:szCs w:val="24"/>
          <w:lang w:eastAsia="pl-PL"/>
        </w:rPr>
      </w:pPr>
      <w:r w:rsidRPr="008B1544">
        <w:rPr>
          <w:rFonts w:ascii="Times New Roman" w:eastAsia="Times New Roman" w:hAnsi="Times New Roman" w:cs="Times New Roman"/>
          <w:sz w:val="24"/>
          <w:szCs w:val="24"/>
          <w:lang w:eastAsia="pl-PL"/>
        </w:rPr>
        <w:t xml:space="preserve">Zadania i sposoby ujęte w Gminnym Programie </w:t>
      </w:r>
      <w:r w:rsidRPr="008B1544">
        <w:rPr>
          <w:rFonts w:ascii="Times New Roman" w:hAnsi="Times New Roman" w:cs="Times New Roman"/>
          <w:sz w:val="24"/>
          <w:szCs w:val="24"/>
        </w:rPr>
        <w:t xml:space="preserve">Profilaktyki i Rozwiązywania Problemów Alkoholowych oraz Przeciwdziałania Narkomanii na </w:t>
      </w:r>
      <w:r w:rsidR="00133813">
        <w:rPr>
          <w:rFonts w:ascii="Times New Roman" w:hAnsi="Times New Roman" w:cs="Times New Roman"/>
          <w:sz w:val="24"/>
          <w:szCs w:val="24"/>
        </w:rPr>
        <w:t>lata 2024-2027</w:t>
      </w:r>
      <w:r w:rsidRPr="008B1544">
        <w:rPr>
          <w:rFonts w:ascii="Times New Roman" w:hAnsi="Times New Roman" w:cs="Times New Roman"/>
          <w:sz w:val="24"/>
          <w:szCs w:val="24"/>
        </w:rPr>
        <w:t xml:space="preserve">, </w:t>
      </w:r>
      <w:r w:rsidRPr="008B1544">
        <w:rPr>
          <w:rFonts w:ascii="Times New Roman" w:eastAsia="Times New Roman" w:hAnsi="Times New Roman" w:cs="Times New Roman"/>
          <w:sz w:val="24"/>
          <w:szCs w:val="24"/>
          <w:lang w:eastAsia="pl-PL"/>
        </w:rPr>
        <w:t>skoncentrowane są na rozwijaniu i wspieraniu działalności edukacyjnej w zakresie informowania o szkodliwości narkomanii, alkoholizmu i uzależnień behawioralnych oraz prowadzenia działalności wychowawczej i zapobiegawczej, polegającej na promocji zdrowego stylu życia, podejmowaniu oraz wspieraniu działań lokalnych i inicjatyw społecznych, w celu minimalizowania szkód wynikających z uzależnień. Burmistrz Opoczn</w:t>
      </w:r>
      <w:r w:rsidR="00133813">
        <w:rPr>
          <w:rFonts w:ascii="Times New Roman" w:eastAsia="Times New Roman" w:hAnsi="Times New Roman" w:cs="Times New Roman"/>
          <w:sz w:val="24"/>
          <w:szCs w:val="24"/>
          <w:lang w:eastAsia="pl-PL"/>
        </w:rPr>
        <w:t>a</w:t>
      </w:r>
      <w:r w:rsidRPr="008B1544">
        <w:rPr>
          <w:rFonts w:ascii="Times New Roman" w:eastAsia="Times New Roman" w:hAnsi="Times New Roman" w:cs="Times New Roman"/>
          <w:sz w:val="24"/>
          <w:szCs w:val="24"/>
          <w:lang w:eastAsia="pl-PL"/>
        </w:rPr>
        <w:t xml:space="preserve"> pełni nadzór nad realizacją Programu. Realizatorami Programu są następujące instytucje i placówki:</w:t>
      </w:r>
      <w:r w:rsidRPr="008B1544">
        <w:rPr>
          <w:rFonts w:ascii="Times New Roman" w:eastAsia="Times New Roman" w:hAnsi="Times New Roman" w:cs="Times New Roman"/>
          <w:sz w:val="24"/>
          <w:szCs w:val="24"/>
          <w:lang w:eastAsia="pl-PL"/>
        </w:rPr>
        <w:br/>
      </w:r>
      <w:r w:rsidRPr="008B1544">
        <w:rPr>
          <w:rFonts w:ascii="Times New Roman" w:eastAsia="Times New Roman" w:hAnsi="Times New Roman" w:cs="Times New Roman"/>
          <w:b/>
          <w:sz w:val="24"/>
          <w:szCs w:val="24"/>
          <w:lang w:eastAsia="pl-PL"/>
        </w:rPr>
        <w:t>Gmina Opoczno</w:t>
      </w:r>
      <w:r w:rsidRPr="008B1544">
        <w:rPr>
          <w:rFonts w:ascii="Times New Roman" w:eastAsia="Times New Roman" w:hAnsi="Times New Roman" w:cs="Times New Roman"/>
          <w:sz w:val="24"/>
          <w:szCs w:val="24"/>
          <w:lang w:eastAsia="pl-PL"/>
        </w:rPr>
        <w:t xml:space="preserve"> – Wydział Zdrowia i Spraw Społecznych, który opracowuje Gminny Program Profilaktyki i Rozwiązywania Problemów Alkoholowych oraz Przeciwdziałania Narkomanii, koordynuje i pełni nadzór merytoryczny nad działaniami wynikającymi z Gminnego Programu, opracowuje i realizuje plan wydatków gminnego Programu oraz  współpracuje z Komisją Rozwiązywania Problemów Alkoholowych oraz szkołami, organizacjami pozarządowymi, placówkami, instytucjami i służbami, realizującymi zadania z zakresu profilaktyki i rozwiązywania problemów uzależnień. Na poziomie lokalnym pomoc dla osób i rodzin dysfunkcyjnych z powodu uzależnień, prowadzona jest przez  Poradnię Leczenia Uzależnień, Miejsko-Gminny Ośrod</w:t>
      </w:r>
      <w:r w:rsidR="00133813">
        <w:rPr>
          <w:rFonts w:ascii="Times New Roman" w:eastAsia="Times New Roman" w:hAnsi="Times New Roman" w:cs="Times New Roman"/>
          <w:sz w:val="24"/>
          <w:szCs w:val="24"/>
          <w:lang w:eastAsia="pl-PL"/>
        </w:rPr>
        <w:t>ek</w:t>
      </w:r>
      <w:r w:rsidRPr="008B1544">
        <w:rPr>
          <w:rFonts w:ascii="Times New Roman" w:eastAsia="Times New Roman" w:hAnsi="Times New Roman" w:cs="Times New Roman"/>
          <w:sz w:val="24"/>
          <w:szCs w:val="24"/>
          <w:lang w:eastAsia="pl-PL"/>
        </w:rPr>
        <w:t xml:space="preserve"> Pomocy Społecznej w Opocznie, oraz Powiatow</w:t>
      </w:r>
      <w:r w:rsidR="00133813">
        <w:rPr>
          <w:rFonts w:ascii="Times New Roman" w:eastAsia="Times New Roman" w:hAnsi="Times New Roman" w:cs="Times New Roman"/>
          <w:sz w:val="24"/>
          <w:szCs w:val="24"/>
          <w:lang w:eastAsia="pl-PL"/>
        </w:rPr>
        <w:t>e</w:t>
      </w:r>
      <w:r w:rsidRPr="008B1544">
        <w:rPr>
          <w:rFonts w:ascii="Times New Roman" w:eastAsia="Times New Roman" w:hAnsi="Times New Roman" w:cs="Times New Roman"/>
          <w:sz w:val="24"/>
          <w:szCs w:val="24"/>
          <w:lang w:eastAsia="pl-PL"/>
        </w:rPr>
        <w:t xml:space="preserve"> Centrum Pomocy Rodzinie. </w:t>
      </w:r>
      <w:r w:rsidRPr="008B1544">
        <w:rPr>
          <w:rFonts w:ascii="Times New Roman" w:eastAsia="Times New Roman" w:hAnsi="Times New Roman" w:cs="Times New Roman"/>
          <w:b/>
          <w:sz w:val="24"/>
          <w:szCs w:val="24"/>
          <w:lang w:eastAsia="pl-PL"/>
        </w:rPr>
        <w:t xml:space="preserve">W szkołach i innych placówkach w ramach systemu oświaty </w:t>
      </w:r>
      <w:r w:rsidRPr="008B1544">
        <w:rPr>
          <w:rFonts w:ascii="Times New Roman" w:eastAsia="Times New Roman" w:hAnsi="Times New Roman" w:cs="Times New Roman"/>
          <w:sz w:val="24"/>
          <w:szCs w:val="24"/>
          <w:lang w:eastAsia="pl-PL"/>
        </w:rPr>
        <w:t xml:space="preserve">realizowane są programy profilaktyczno-wychowawcze z zakresu przeciwdziałania uzależnieniom, prowadzona jest profilaktyka uniwersalna, wdrażane są także programy wczesnej interwencji dla rodziców. Organizowane są m.in. imprezy, łączące występy artystyczne i koncerty z działaniami edukacyjno-informacyjnymi o tematyce profilaktyki uzależnień. Uczniowie szkół są objęci programami profilaktycznymi w wykonaniu profesjonalnych instytucji. Przy prowadzeniu działań profilaktycznych oraz interwencyjnych, szkoły współpracują z </w:t>
      </w:r>
      <w:r w:rsidRPr="008B1544">
        <w:rPr>
          <w:rFonts w:ascii="Times New Roman" w:eastAsia="Times New Roman" w:hAnsi="Times New Roman" w:cs="Times New Roman"/>
          <w:b/>
          <w:sz w:val="24"/>
          <w:szCs w:val="24"/>
          <w:lang w:eastAsia="pl-PL"/>
        </w:rPr>
        <w:t>Poradnią Psychologiczno-Pedagogiczną</w:t>
      </w:r>
      <w:r w:rsidRPr="008B1544">
        <w:rPr>
          <w:rFonts w:ascii="Times New Roman" w:eastAsia="Times New Roman" w:hAnsi="Times New Roman" w:cs="Times New Roman"/>
          <w:sz w:val="24"/>
          <w:szCs w:val="24"/>
          <w:lang w:eastAsia="pl-PL"/>
        </w:rPr>
        <w:t xml:space="preserve">. </w:t>
      </w:r>
      <w:r w:rsidRPr="008B1544">
        <w:rPr>
          <w:rFonts w:ascii="Times New Roman" w:eastAsia="Times New Roman" w:hAnsi="Times New Roman" w:cs="Times New Roman"/>
          <w:b/>
          <w:sz w:val="24"/>
          <w:szCs w:val="24"/>
          <w:lang w:eastAsia="pl-PL"/>
        </w:rPr>
        <w:t>Policja, Prokuratura</w:t>
      </w:r>
      <w:r w:rsidRPr="008B1544">
        <w:rPr>
          <w:rFonts w:ascii="Times New Roman" w:eastAsia="Times New Roman" w:hAnsi="Times New Roman" w:cs="Times New Roman"/>
          <w:sz w:val="24"/>
          <w:szCs w:val="24"/>
          <w:lang w:eastAsia="pl-PL"/>
        </w:rPr>
        <w:t xml:space="preserve"> oraz </w:t>
      </w:r>
      <w:r w:rsidRPr="008B1544">
        <w:rPr>
          <w:rFonts w:ascii="Times New Roman" w:eastAsia="Times New Roman" w:hAnsi="Times New Roman" w:cs="Times New Roman"/>
          <w:b/>
          <w:sz w:val="24"/>
          <w:szCs w:val="24"/>
          <w:lang w:eastAsia="pl-PL"/>
        </w:rPr>
        <w:t>Sąd</w:t>
      </w:r>
      <w:r w:rsidRPr="008B1544">
        <w:rPr>
          <w:rFonts w:ascii="Times New Roman" w:eastAsia="Times New Roman" w:hAnsi="Times New Roman" w:cs="Times New Roman"/>
          <w:sz w:val="24"/>
          <w:szCs w:val="24"/>
          <w:lang w:eastAsia="pl-PL"/>
        </w:rPr>
        <w:t xml:space="preserve"> realizują zadania  z zakresu rozwiązywania problemów alkoholowych i narkotykowych w ramach swoich kompetencji. </w:t>
      </w:r>
      <w:r w:rsidRPr="008B1544">
        <w:rPr>
          <w:rFonts w:ascii="Times New Roman" w:eastAsia="Times New Roman" w:hAnsi="Times New Roman" w:cs="Times New Roman"/>
          <w:b/>
          <w:sz w:val="24"/>
          <w:szCs w:val="24"/>
          <w:lang w:eastAsia="pl-PL"/>
        </w:rPr>
        <w:t>Instytucje kultury i organizacje pozarządowe</w:t>
      </w:r>
      <w:r w:rsidRPr="008B1544">
        <w:rPr>
          <w:rFonts w:ascii="Times New Roman" w:eastAsia="Times New Roman" w:hAnsi="Times New Roman" w:cs="Times New Roman"/>
          <w:sz w:val="24"/>
          <w:szCs w:val="24"/>
          <w:lang w:eastAsia="pl-PL"/>
        </w:rPr>
        <w:t xml:space="preserve"> realizują programy dotyczące profilaktyki uzależnień,</w:t>
      </w:r>
      <w:r>
        <w:rPr>
          <w:rFonts w:ascii="Times New Roman" w:eastAsia="Times New Roman" w:hAnsi="Times New Roman" w:cs="Times New Roman"/>
          <w:sz w:val="24"/>
          <w:szCs w:val="24"/>
          <w:lang w:eastAsia="pl-PL"/>
        </w:rPr>
        <w:t xml:space="preserve"> adresowane głównie do dzieci i młodzieży.                                                                                               </w:t>
      </w:r>
      <w:r w:rsidR="00133813">
        <w:rPr>
          <w:rFonts w:ascii="Times New Roman" w:eastAsia="Times New Roman" w:hAnsi="Times New Roman" w:cs="Times New Roman"/>
          <w:sz w:val="24"/>
          <w:szCs w:val="24"/>
          <w:lang w:eastAsia="pl-PL"/>
        </w:rPr>
        <w:br/>
      </w:r>
      <w:r w:rsidRPr="008B1544">
        <w:rPr>
          <w:rFonts w:ascii="Times New Roman" w:eastAsia="Times New Roman" w:hAnsi="Times New Roman" w:cs="Times New Roman"/>
          <w:sz w:val="24"/>
          <w:szCs w:val="24"/>
          <w:lang w:eastAsia="pl-PL"/>
        </w:rPr>
        <w:t>Na terenie miasta funkcjonują następujące placówki, instytucje jak również organizacje</w:t>
      </w:r>
      <w:r w:rsidRPr="008B1544">
        <w:rPr>
          <w:rFonts w:ascii="Times New Roman" w:eastAsia="Times New Roman" w:hAnsi="Times New Roman" w:cs="Times New Roman"/>
          <w:sz w:val="24"/>
          <w:szCs w:val="24"/>
          <w:lang w:eastAsia="pl-PL"/>
        </w:rPr>
        <w:br/>
        <w:t>pozarządowe, realizujące zadania z zakresu udzielania pomocy i działań prewencyjnych,</w:t>
      </w:r>
      <w:r w:rsidRPr="008B1544">
        <w:rPr>
          <w:rFonts w:ascii="Times New Roman" w:eastAsia="Times New Roman" w:hAnsi="Times New Roman" w:cs="Times New Roman"/>
          <w:sz w:val="24"/>
          <w:szCs w:val="24"/>
          <w:lang w:eastAsia="pl-PL"/>
        </w:rPr>
        <w:br/>
        <w:t>m.in. z zakresu przeciwdziałania alkoholizmowi i narkomanii: Szpital Powiatowy,</w:t>
      </w:r>
      <w:r w:rsidRPr="008B1544">
        <w:rPr>
          <w:rFonts w:ascii="Times New Roman" w:eastAsia="Times New Roman" w:hAnsi="Times New Roman" w:cs="Times New Roman"/>
          <w:sz w:val="24"/>
          <w:szCs w:val="24"/>
          <w:lang w:eastAsia="pl-PL"/>
        </w:rPr>
        <w:br/>
        <w:t xml:space="preserve">Powiatowa Stacja Sanitarno-Epidemiologiczna oraz Abstynenckie Stowarzyszenie Klubu Wzajemnej Pomocy „Opoka” w Opocznie. </w:t>
      </w:r>
    </w:p>
    <w:p w14:paraId="3613DC0F" w14:textId="77777777" w:rsidR="00133813" w:rsidRDefault="00133813" w:rsidP="00EB121D">
      <w:pPr>
        <w:spacing w:after="0" w:line="240" w:lineRule="auto"/>
        <w:jc w:val="both"/>
        <w:rPr>
          <w:rFonts w:ascii="Times New Roman" w:eastAsia="Times New Roman" w:hAnsi="Times New Roman" w:cs="Times New Roman"/>
          <w:sz w:val="24"/>
          <w:szCs w:val="24"/>
          <w:lang w:eastAsia="pl-PL"/>
        </w:rPr>
      </w:pPr>
    </w:p>
    <w:p w14:paraId="6D681AEB" w14:textId="77777777" w:rsidR="00133813" w:rsidRDefault="00133813" w:rsidP="00EB121D">
      <w:pPr>
        <w:spacing w:after="0" w:line="240" w:lineRule="auto"/>
        <w:jc w:val="both"/>
        <w:rPr>
          <w:rFonts w:ascii="Times New Roman" w:eastAsia="Times New Roman" w:hAnsi="Times New Roman" w:cs="Times New Roman"/>
          <w:sz w:val="24"/>
          <w:szCs w:val="24"/>
          <w:lang w:eastAsia="pl-PL"/>
        </w:rPr>
      </w:pPr>
    </w:p>
    <w:p w14:paraId="20AA7D84" w14:textId="77777777" w:rsidR="006D70B8" w:rsidRPr="00EB121D" w:rsidRDefault="006233E3" w:rsidP="00EB121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5.4.</w:t>
      </w:r>
      <w:r w:rsidR="00EB121D">
        <w:rPr>
          <w:rFonts w:ascii="Times New Roman" w:eastAsia="Times New Roman" w:hAnsi="Times New Roman" w:cs="Times New Roman"/>
          <w:sz w:val="24"/>
          <w:szCs w:val="24"/>
          <w:lang w:eastAsia="pl-PL"/>
        </w:rPr>
        <w:t xml:space="preserve"> </w:t>
      </w:r>
      <w:r w:rsidR="006D70B8" w:rsidRPr="006D70B8">
        <w:rPr>
          <w:rFonts w:ascii="Times New Roman" w:hAnsi="Times New Roman" w:cs="Times New Roman"/>
          <w:b/>
          <w:sz w:val="24"/>
          <w:szCs w:val="24"/>
        </w:rPr>
        <w:t>Źródło finansowania</w:t>
      </w:r>
    </w:p>
    <w:p w14:paraId="479DF91C" w14:textId="44E02179" w:rsidR="006D70B8" w:rsidRPr="006D70B8" w:rsidRDefault="006D70B8" w:rsidP="006D70B8">
      <w:pPr>
        <w:jc w:val="both"/>
        <w:rPr>
          <w:rFonts w:ascii="Times New Roman" w:hAnsi="Times New Roman" w:cs="Times New Roman"/>
          <w:sz w:val="24"/>
          <w:szCs w:val="24"/>
        </w:rPr>
      </w:pPr>
      <w:r w:rsidRPr="006D70B8">
        <w:rPr>
          <w:rFonts w:ascii="Times New Roman" w:hAnsi="Times New Roman" w:cs="Times New Roman"/>
          <w:sz w:val="24"/>
          <w:szCs w:val="24"/>
        </w:rPr>
        <w:t>1.Środki finansowe niezbędne do realizacji „Gminnego Programu Profilaktyki</w:t>
      </w:r>
      <w:r w:rsidR="00EB121D">
        <w:rPr>
          <w:rFonts w:ascii="Times New Roman" w:hAnsi="Times New Roman" w:cs="Times New Roman"/>
          <w:sz w:val="24"/>
          <w:szCs w:val="24"/>
        </w:rPr>
        <w:t xml:space="preserve"> </w:t>
      </w:r>
      <w:r w:rsidRPr="006D70B8">
        <w:rPr>
          <w:rFonts w:ascii="Times New Roman" w:hAnsi="Times New Roman" w:cs="Times New Roman"/>
          <w:sz w:val="24"/>
          <w:szCs w:val="24"/>
        </w:rPr>
        <w:t>Rozwiązywania</w:t>
      </w:r>
      <w:r w:rsidR="00EB121D">
        <w:rPr>
          <w:rFonts w:ascii="Times New Roman" w:hAnsi="Times New Roman" w:cs="Times New Roman"/>
          <w:sz w:val="24"/>
          <w:szCs w:val="24"/>
        </w:rPr>
        <w:t xml:space="preserve"> Problemów Alkoholowych i Przeciwdziałania Narkomanii </w:t>
      </w:r>
      <w:r w:rsidRPr="006D70B8">
        <w:rPr>
          <w:rFonts w:ascii="Times New Roman" w:hAnsi="Times New Roman" w:cs="Times New Roman"/>
          <w:sz w:val="24"/>
          <w:szCs w:val="24"/>
        </w:rPr>
        <w:t xml:space="preserve">na </w:t>
      </w:r>
      <w:r w:rsidR="00133813">
        <w:rPr>
          <w:rFonts w:ascii="Times New Roman" w:hAnsi="Times New Roman" w:cs="Times New Roman"/>
          <w:sz w:val="24"/>
          <w:szCs w:val="24"/>
        </w:rPr>
        <w:t xml:space="preserve">lata 2024-2027 </w:t>
      </w:r>
      <w:r w:rsidRPr="006D70B8">
        <w:rPr>
          <w:rFonts w:ascii="Times New Roman" w:hAnsi="Times New Roman" w:cs="Times New Roman"/>
          <w:sz w:val="24"/>
          <w:szCs w:val="24"/>
        </w:rPr>
        <w:t xml:space="preserve">pochodzą z opłat za korzystanie z zezwoleń na sprzedaż napojów alkoholowych do spożycia na miejscu lub poza miejscem sprzedaży oraz z opłat za sprzedaż napojów alkoholowych w opakowaniach jednostkowych o ilości nominalnej napoju nieprzekraczalnego 300 ml. </w:t>
      </w:r>
    </w:p>
    <w:p w14:paraId="126A7DF1" w14:textId="77777777" w:rsidR="006D70B8" w:rsidRPr="006D70B8" w:rsidRDefault="006D70B8" w:rsidP="006D70B8">
      <w:pPr>
        <w:jc w:val="both"/>
        <w:rPr>
          <w:rFonts w:ascii="Times New Roman" w:hAnsi="Times New Roman" w:cs="Times New Roman"/>
          <w:sz w:val="24"/>
          <w:szCs w:val="24"/>
        </w:rPr>
      </w:pPr>
      <w:r w:rsidRPr="006D70B8">
        <w:rPr>
          <w:rFonts w:ascii="Times New Roman" w:hAnsi="Times New Roman" w:cs="Times New Roman"/>
          <w:sz w:val="24"/>
          <w:szCs w:val="24"/>
        </w:rPr>
        <w:t>2. Środki finansowe zabezpieczone na realizację Programu niewykorzystane w bieżącym roku budżetowym nie wygasają z upływem tego roku i zostaną przeznaczone w następnym roku budżetowym na realizację „Gminnego Programu Profilaktyki i Rozwiązywania Problemów alkoholowych na rok 2023.”</w:t>
      </w:r>
    </w:p>
    <w:p w14:paraId="1A6E4711" w14:textId="77777777" w:rsidR="006D70B8" w:rsidRPr="006D70B8" w:rsidRDefault="006D70B8" w:rsidP="006D70B8">
      <w:pPr>
        <w:jc w:val="both"/>
        <w:rPr>
          <w:rFonts w:ascii="Times New Roman" w:hAnsi="Times New Roman" w:cs="Times New Roman"/>
          <w:sz w:val="24"/>
          <w:szCs w:val="24"/>
        </w:rPr>
      </w:pPr>
      <w:r w:rsidRPr="006D70B8">
        <w:rPr>
          <w:rFonts w:ascii="Times New Roman" w:hAnsi="Times New Roman" w:cs="Times New Roman"/>
          <w:sz w:val="24"/>
          <w:szCs w:val="24"/>
        </w:rPr>
        <w:t>3. Wydatki przeznaczone na realizację zadań własnych gminy wynikające z ustawy                             o wychowaniu w trzeźwości i  przeciwdziałaniu alkoholizmowi oraz ustawy o przeciwdziałaniu narkomanii oraz niniejszego Programu i są ujęte w planie budżetowym Gminy Opoczno na rok 202</w:t>
      </w:r>
      <w:r w:rsidR="00EB121D">
        <w:rPr>
          <w:rFonts w:ascii="Times New Roman" w:hAnsi="Times New Roman" w:cs="Times New Roman"/>
          <w:sz w:val="24"/>
          <w:szCs w:val="24"/>
        </w:rPr>
        <w:t>3</w:t>
      </w:r>
      <w:r w:rsidRPr="006D70B8">
        <w:rPr>
          <w:rFonts w:ascii="Times New Roman" w:hAnsi="Times New Roman" w:cs="Times New Roman"/>
          <w:sz w:val="24"/>
          <w:szCs w:val="24"/>
        </w:rPr>
        <w:t xml:space="preserve">. </w:t>
      </w:r>
    </w:p>
    <w:p w14:paraId="13A919B7" w14:textId="4DD6EB1F" w:rsidR="006D70B8" w:rsidRPr="006D70B8" w:rsidRDefault="006D70B8" w:rsidP="006D70B8">
      <w:pPr>
        <w:jc w:val="both"/>
        <w:rPr>
          <w:rFonts w:ascii="Times New Roman" w:hAnsi="Times New Roman" w:cs="Times New Roman"/>
          <w:sz w:val="24"/>
          <w:szCs w:val="24"/>
        </w:rPr>
      </w:pPr>
      <w:r w:rsidRPr="006D70B8">
        <w:rPr>
          <w:rFonts w:ascii="Times New Roman" w:hAnsi="Times New Roman" w:cs="Times New Roman"/>
          <w:sz w:val="24"/>
          <w:szCs w:val="24"/>
        </w:rPr>
        <w:t>4. Wszelkie zmiany w wysokości środków finansowych na realizację Programu dokonywane będą na podstawie uchwał Rady Miejskiej w Opocznie, w sprawie zmian w budżecie G</w:t>
      </w:r>
      <w:r w:rsidR="00133813">
        <w:rPr>
          <w:rFonts w:ascii="Times New Roman" w:hAnsi="Times New Roman" w:cs="Times New Roman"/>
          <w:sz w:val="24"/>
          <w:szCs w:val="24"/>
        </w:rPr>
        <w:t>m</w:t>
      </w:r>
      <w:r w:rsidRPr="006D70B8">
        <w:rPr>
          <w:rFonts w:ascii="Times New Roman" w:hAnsi="Times New Roman" w:cs="Times New Roman"/>
          <w:sz w:val="24"/>
          <w:szCs w:val="24"/>
        </w:rPr>
        <w:t xml:space="preserve">iny Opoczno na </w:t>
      </w:r>
      <w:r w:rsidR="005C6AB0">
        <w:rPr>
          <w:rFonts w:ascii="Times New Roman" w:hAnsi="Times New Roman" w:cs="Times New Roman"/>
          <w:sz w:val="24"/>
          <w:szCs w:val="24"/>
        </w:rPr>
        <w:t>dany rok kalendarzowy.</w:t>
      </w:r>
      <w:r w:rsidRPr="006D70B8">
        <w:rPr>
          <w:rFonts w:ascii="Times New Roman" w:hAnsi="Times New Roman" w:cs="Times New Roman"/>
          <w:sz w:val="24"/>
          <w:szCs w:val="24"/>
        </w:rPr>
        <w:t xml:space="preserve"> </w:t>
      </w:r>
    </w:p>
    <w:p w14:paraId="594C4058" w14:textId="77777777" w:rsidR="000243BA" w:rsidRPr="006D70B8" w:rsidRDefault="000243BA" w:rsidP="000243BA">
      <w:pPr>
        <w:spacing w:after="0"/>
        <w:jc w:val="both"/>
        <w:rPr>
          <w:rFonts w:ascii="Times New Roman" w:hAnsi="Times New Roman" w:cs="Times New Roman"/>
          <w:sz w:val="24"/>
          <w:szCs w:val="24"/>
        </w:rPr>
      </w:pPr>
    </w:p>
    <w:p w14:paraId="5D4D5904" w14:textId="77777777" w:rsidR="006D70B8" w:rsidRPr="006D70B8" w:rsidRDefault="006D70B8" w:rsidP="000243BA">
      <w:pPr>
        <w:spacing w:after="0"/>
        <w:jc w:val="both"/>
        <w:rPr>
          <w:rFonts w:ascii="Times New Roman" w:hAnsi="Times New Roman" w:cs="Times New Roman"/>
          <w:sz w:val="24"/>
          <w:szCs w:val="24"/>
        </w:rPr>
      </w:pPr>
    </w:p>
    <w:p w14:paraId="7B5CE19D" w14:textId="77777777" w:rsidR="006D70B8" w:rsidRPr="006D70B8" w:rsidRDefault="006233E3" w:rsidP="006D70B8">
      <w:pPr>
        <w:jc w:val="both"/>
        <w:rPr>
          <w:rFonts w:ascii="Times New Roman" w:hAnsi="Times New Roman" w:cs="Times New Roman"/>
          <w:b/>
          <w:sz w:val="24"/>
          <w:szCs w:val="24"/>
        </w:rPr>
      </w:pPr>
      <w:r>
        <w:rPr>
          <w:rFonts w:ascii="Times New Roman" w:hAnsi="Times New Roman" w:cs="Times New Roman"/>
          <w:b/>
          <w:sz w:val="24"/>
          <w:szCs w:val="24"/>
        </w:rPr>
        <w:t xml:space="preserve">VI. </w:t>
      </w:r>
      <w:r w:rsidR="006D70B8" w:rsidRPr="006D70B8">
        <w:rPr>
          <w:rFonts w:ascii="Times New Roman" w:hAnsi="Times New Roman" w:cs="Times New Roman"/>
          <w:b/>
          <w:sz w:val="24"/>
          <w:szCs w:val="24"/>
        </w:rPr>
        <w:t>Zasady wynagradzania członków Miejskiej Komisji ds. Rozwiązywania Problemów Alkoholowych w Opocznie</w:t>
      </w:r>
    </w:p>
    <w:p w14:paraId="35484B35" w14:textId="313EFE52" w:rsidR="006D70B8" w:rsidRPr="006D70B8" w:rsidRDefault="006D70B8" w:rsidP="00951231">
      <w:pPr>
        <w:jc w:val="both"/>
        <w:rPr>
          <w:rFonts w:ascii="Times New Roman" w:hAnsi="Times New Roman" w:cs="Times New Roman"/>
          <w:sz w:val="24"/>
          <w:szCs w:val="24"/>
        </w:rPr>
      </w:pPr>
      <w:r w:rsidRPr="006D70B8">
        <w:rPr>
          <w:rFonts w:ascii="Times New Roman" w:hAnsi="Times New Roman" w:cs="Times New Roman"/>
          <w:sz w:val="24"/>
          <w:szCs w:val="24"/>
        </w:rPr>
        <w:t>1.Miejska Komisja Rozwiązywania Problemów Alkoholowych została powołana na podstawie Zarządzenia Burmistrza Opoczna Nr. 22</w:t>
      </w:r>
      <w:r w:rsidR="00951231">
        <w:rPr>
          <w:rFonts w:ascii="Times New Roman" w:hAnsi="Times New Roman" w:cs="Times New Roman"/>
          <w:sz w:val="24"/>
          <w:szCs w:val="24"/>
        </w:rPr>
        <w:t>9</w:t>
      </w:r>
      <w:r w:rsidRPr="006D70B8">
        <w:rPr>
          <w:rFonts w:ascii="Times New Roman" w:hAnsi="Times New Roman" w:cs="Times New Roman"/>
          <w:sz w:val="24"/>
          <w:szCs w:val="24"/>
        </w:rPr>
        <w:t>/2018, z dnia 28 grudnia 2018r., w sprawie zmiany składu osobowego Miejskiej Komisji Rozwiązywania Problemów Alkoholowych w Opocznie</w:t>
      </w:r>
    </w:p>
    <w:p w14:paraId="3179FDCE" w14:textId="77777777" w:rsidR="006D70B8" w:rsidRPr="006D70B8" w:rsidRDefault="006D70B8" w:rsidP="00951231">
      <w:pPr>
        <w:jc w:val="both"/>
        <w:rPr>
          <w:rFonts w:ascii="Times New Roman" w:hAnsi="Times New Roman" w:cs="Times New Roman"/>
          <w:sz w:val="24"/>
          <w:szCs w:val="24"/>
        </w:rPr>
      </w:pPr>
      <w:r w:rsidRPr="006D70B8">
        <w:rPr>
          <w:rFonts w:ascii="Times New Roman" w:hAnsi="Times New Roman" w:cs="Times New Roman"/>
          <w:sz w:val="24"/>
          <w:szCs w:val="24"/>
        </w:rPr>
        <w:t>2. W skład Miejskiej Komisji Rozwiązywania Problemów Alkoholowych wchodzą osoby przeszkolone w zakresie profilaktyki i rozwiązywania problemów alkoholowych.</w:t>
      </w:r>
    </w:p>
    <w:p w14:paraId="300AA19A" w14:textId="77777777" w:rsidR="006D70B8" w:rsidRPr="006D70B8" w:rsidRDefault="006D70B8" w:rsidP="00951231">
      <w:pPr>
        <w:jc w:val="both"/>
        <w:rPr>
          <w:rFonts w:ascii="Times New Roman" w:hAnsi="Times New Roman" w:cs="Times New Roman"/>
          <w:sz w:val="24"/>
          <w:szCs w:val="24"/>
        </w:rPr>
      </w:pPr>
      <w:r w:rsidRPr="006D70B8">
        <w:rPr>
          <w:rFonts w:ascii="Times New Roman" w:hAnsi="Times New Roman" w:cs="Times New Roman"/>
          <w:sz w:val="24"/>
          <w:szCs w:val="24"/>
        </w:rPr>
        <w:t>3. Zasady wynagradzania członków Miejskiej Komisji Rozwiązywania Problemów Alkoholowych:</w:t>
      </w:r>
    </w:p>
    <w:p w14:paraId="22E65BA7" w14:textId="4906D602" w:rsidR="006D70B8" w:rsidRPr="006D70B8" w:rsidRDefault="006D70B8" w:rsidP="00951231">
      <w:pPr>
        <w:jc w:val="both"/>
        <w:rPr>
          <w:rFonts w:ascii="Times New Roman" w:hAnsi="Times New Roman" w:cs="Times New Roman"/>
          <w:color w:val="FF0000"/>
          <w:sz w:val="24"/>
          <w:szCs w:val="24"/>
        </w:rPr>
      </w:pPr>
      <w:r w:rsidRPr="006D70B8">
        <w:rPr>
          <w:rFonts w:ascii="Times New Roman" w:hAnsi="Times New Roman" w:cs="Times New Roman"/>
          <w:sz w:val="24"/>
          <w:szCs w:val="24"/>
        </w:rPr>
        <w:t xml:space="preserve">a) dla przewodniczącego Komisji ustala się za każde posiedzenie komisji wynagrodzenie w wysokości </w:t>
      </w:r>
      <w:r w:rsidRPr="006D70B8">
        <w:rPr>
          <w:rFonts w:ascii="Times New Roman" w:hAnsi="Times New Roman" w:cs="Times New Roman"/>
          <w:color w:val="000000" w:themeColor="text1"/>
          <w:sz w:val="24"/>
          <w:szCs w:val="24"/>
        </w:rPr>
        <w:t xml:space="preserve">320 </w:t>
      </w:r>
      <w:r w:rsidRPr="006D70B8">
        <w:rPr>
          <w:rFonts w:ascii="Times New Roman" w:hAnsi="Times New Roman" w:cs="Times New Roman"/>
          <w:sz w:val="24"/>
          <w:szCs w:val="24"/>
        </w:rPr>
        <w:t>zł brutto, natomiast za udział w posiedzeniu podkomisji</w:t>
      </w:r>
      <w:r w:rsidR="005C6AB0">
        <w:rPr>
          <w:rFonts w:ascii="Times New Roman" w:hAnsi="Times New Roman" w:cs="Times New Roman"/>
          <w:sz w:val="24"/>
          <w:szCs w:val="24"/>
        </w:rPr>
        <w:t xml:space="preserve"> </w:t>
      </w:r>
      <w:r w:rsidRPr="006D70B8">
        <w:rPr>
          <w:rFonts w:ascii="Times New Roman" w:hAnsi="Times New Roman" w:cs="Times New Roman"/>
          <w:color w:val="000000" w:themeColor="text1"/>
          <w:sz w:val="24"/>
          <w:szCs w:val="24"/>
        </w:rPr>
        <w:t>250 zł brutto.</w:t>
      </w:r>
    </w:p>
    <w:p w14:paraId="7A56CCD0" w14:textId="77777777" w:rsidR="006D70B8" w:rsidRPr="006D70B8" w:rsidRDefault="006D70B8" w:rsidP="00951231">
      <w:pPr>
        <w:jc w:val="both"/>
        <w:rPr>
          <w:rFonts w:ascii="Times New Roman" w:hAnsi="Times New Roman" w:cs="Times New Roman"/>
          <w:sz w:val="24"/>
          <w:szCs w:val="24"/>
        </w:rPr>
      </w:pPr>
      <w:r w:rsidRPr="006D70B8">
        <w:rPr>
          <w:rFonts w:ascii="Times New Roman" w:hAnsi="Times New Roman" w:cs="Times New Roman"/>
          <w:sz w:val="24"/>
          <w:szCs w:val="24"/>
        </w:rPr>
        <w:t xml:space="preserve">b) dla Sekretarza Miejskiej Komisji Rozwiązywania Problemów Alkoholowych ustala się miesięczne wynagrodzenie w wysokości </w:t>
      </w:r>
      <w:r w:rsidRPr="006D70B8">
        <w:rPr>
          <w:rFonts w:ascii="Times New Roman" w:hAnsi="Times New Roman" w:cs="Times New Roman"/>
          <w:color w:val="000000" w:themeColor="text1"/>
          <w:sz w:val="24"/>
          <w:szCs w:val="24"/>
        </w:rPr>
        <w:t xml:space="preserve">1500 </w:t>
      </w:r>
      <w:r w:rsidRPr="006D70B8">
        <w:rPr>
          <w:rFonts w:ascii="Times New Roman" w:hAnsi="Times New Roman" w:cs="Times New Roman"/>
          <w:sz w:val="24"/>
          <w:szCs w:val="24"/>
        </w:rPr>
        <w:t xml:space="preserve">zł brutto. </w:t>
      </w:r>
    </w:p>
    <w:p w14:paraId="6EFC3BC6" w14:textId="77777777" w:rsidR="006D70B8" w:rsidRPr="006D70B8" w:rsidRDefault="006D70B8" w:rsidP="00951231">
      <w:pPr>
        <w:jc w:val="both"/>
        <w:rPr>
          <w:rFonts w:ascii="Times New Roman" w:hAnsi="Times New Roman" w:cs="Times New Roman"/>
          <w:color w:val="000000" w:themeColor="text1"/>
          <w:sz w:val="24"/>
          <w:szCs w:val="24"/>
        </w:rPr>
      </w:pPr>
      <w:r w:rsidRPr="006D70B8">
        <w:rPr>
          <w:rFonts w:ascii="Times New Roman" w:hAnsi="Times New Roman" w:cs="Times New Roman"/>
          <w:sz w:val="24"/>
          <w:szCs w:val="24"/>
        </w:rPr>
        <w:t xml:space="preserve">c) dla członków Komisji Rozwiązywania Problemów Alkoholowych ustala się wynagrodzenie w wysokości 250 brutto </w:t>
      </w:r>
      <w:r w:rsidRPr="006D70B8">
        <w:rPr>
          <w:rFonts w:ascii="Times New Roman" w:hAnsi="Times New Roman" w:cs="Times New Roman"/>
          <w:color w:val="000000" w:themeColor="text1"/>
          <w:sz w:val="24"/>
          <w:szCs w:val="24"/>
        </w:rPr>
        <w:t>za każde odbyte posiedzenie komisji lub podkomisji.</w:t>
      </w:r>
    </w:p>
    <w:p w14:paraId="5D8E10A4" w14:textId="77777777" w:rsidR="006D70B8" w:rsidRPr="006D70B8" w:rsidRDefault="006D70B8" w:rsidP="00951231">
      <w:pPr>
        <w:jc w:val="both"/>
        <w:rPr>
          <w:rFonts w:ascii="Times New Roman" w:hAnsi="Times New Roman" w:cs="Times New Roman"/>
          <w:color w:val="000000" w:themeColor="text1"/>
          <w:sz w:val="24"/>
          <w:szCs w:val="24"/>
        </w:rPr>
      </w:pPr>
      <w:r w:rsidRPr="006D70B8">
        <w:rPr>
          <w:rFonts w:ascii="Times New Roman" w:hAnsi="Times New Roman" w:cs="Times New Roman"/>
          <w:color w:val="000000" w:themeColor="text1"/>
          <w:sz w:val="24"/>
          <w:szCs w:val="24"/>
        </w:rPr>
        <w:t>d) wynagrodzenie wyliczone zostaje w oparciu o listę obecności, potwierdzoną przez Sekretarza Miejskiej Komisji Rozwiązywania Problemów Alkoholowych i wypłaca się z dołu, w terminie d 10-ego następnego miesiąca.</w:t>
      </w:r>
    </w:p>
    <w:p w14:paraId="44B6E0C5" w14:textId="6365462F" w:rsidR="00B8216D" w:rsidRDefault="006D70B8" w:rsidP="005C6AB0">
      <w:pPr>
        <w:jc w:val="both"/>
        <w:rPr>
          <w:rFonts w:ascii="Times New Roman" w:hAnsi="Times New Roman" w:cs="Times New Roman"/>
          <w:color w:val="000000" w:themeColor="text1"/>
          <w:sz w:val="24"/>
          <w:szCs w:val="24"/>
        </w:rPr>
      </w:pPr>
      <w:r w:rsidRPr="006D70B8">
        <w:rPr>
          <w:rFonts w:ascii="Times New Roman" w:hAnsi="Times New Roman" w:cs="Times New Roman"/>
          <w:color w:val="000000" w:themeColor="text1"/>
          <w:sz w:val="24"/>
          <w:szCs w:val="24"/>
        </w:rPr>
        <w:t>4. Miejska Komisja Rozwiązywania Problemów  Alkoholowych, składa Burmistrzowi Opoczna roczne sprawozdanie ze swojej działalności, w terminie do 31 marca 202</w:t>
      </w:r>
      <w:r w:rsidR="00EB121D">
        <w:rPr>
          <w:rFonts w:ascii="Times New Roman" w:hAnsi="Times New Roman" w:cs="Times New Roman"/>
          <w:color w:val="000000" w:themeColor="text1"/>
          <w:sz w:val="24"/>
          <w:szCs w:val="24"/>
        </w:rPr>
        <w:t>4</w:t>
      </w:r>
      <w:r w:rsidRPr="006D70B8">
        <w:rPr>
          <w:rFonts w:ascii="Times New Roman" w:hAnsi="Times New Roman" w:cs="Times New Roman"/>
          <w:color w:val="000000" w:themeColor="text1"/>
          <w:sz w:val="24"/>
          <w:szCs w:val="24"/>
        </w:rPr>
        <w:t>r.</w:t>
      </w:r>
    </w:p>
    <w:p w14:paraId="7358F44A" w14:textId="77777777" w:rsidR="005C6AB0" w:rsidRPr="005C6AB0" w:rsidRDefault="005C6AB0" w:rsidP="005C6AB0">
      <w:pPr>
        <w:jc w:val="both"/>
        <w:rPr>
          <w:rFonts w:ascii="Times New Roman" w:hAnsi="Times New Roman" w:cs="Times New Roman"/>
          <w:color w:val="000000" w:themeColor="text1"/>
          <w:sz w:val="24"/>
          <w:szCs w:val="24"/>
        </w:rPr>
      </w:pPr>
    </w:p>
    <w:p w14:paraId="500A6EBE" w14:textId="77777777" w:rsidR="005C6AB0" w:rsidRDefault="005C6AB0" w:rsidP="005C6AB0">
      <w:pPr>
        <w:spacing w:line="360" w:lineRule="auto"/>
        <w:jc w:val="center"/>
        <w:rPr>
          <w:b/>
          <w:caps/>
        </w:rPr>
      </w:pPr>
      <w:r>
        <w:rPr>
          <w:b/>
          <w:caps/>
        </w:rPr>
        <w:lastRenderedPageBreak/>
        <w:t>UZASADNINIE</w:t>
      </w:r>
    </w:p>
    <w:p w14:paraId="37C62357" w14:textId="77777777" w:rsidR="005C6AB0" w:rsidRDefault="005C6AB0" w:rsidP="005C6AB0">
      <w:pPr>
        <w:ind w:firstLine="709"/>
        <w:jc w:val="both"/>
      </w:pPr>
      <w:r>
        <w:t xml:space="preserve">Gminny Program Profilaktyki i Rozwiązywania Problemów Alkoholowych oraz Przeciwdziałania Narkomanii na lata 2024-2027 jest kontynuacją przedsięwzięć w obszarze profilaktyki zainicjowanych na terenie Gminy Opoczno, systematycznie i konsekwentnie realizowanych </w:t>
      </w:r>
      <w:r>
        <w:br/>
        <w:t xml:space="preserve">w latach poprzednich. Został on opracowany zgodnie z obligatoryjnymi zadaniami oraz potrzebami występującymi na terenie Gminy, co pozwoli na zajęcie się problematyką uzależnień </w:t>
      </w:r>
      <w:r>
        <w:br/>
        <w:t>w sposób zorganizowany i kompleksowy. Zadania przedstawione w programie realizowane będą przez Miejską Komisję Rozwiązywania Problemów Alkoholowych, Miejsko-Gminny Ośrodek Pomocy Społecznej, Urząd Miejski, placówki oświatowe, sąd, policję, zespół interdyscyplinarny oraz organizacje pozarządowe i inne uprawnione podmioty.</w:t>
      </w:r>
    </w:p>
    <w:p w14:paraId="47468504" w14:textId="19FDF94C" w:rsidR="005C6AB0" w:rsidRDefault="005C6AB0" w:rsidP="005C6AB0">
      <w:pPr>
        <w:ind w:firstLine="709"/>
        <w:jc w:val="both"/>
      </w:pPr>
      <w:r>
        <w:t>Zgodnie z art. 4</w:t>
      </w:r>
      <w:r>
        <w:rPr>
          <w:vertAlign w:val="superscript"/>
        </w:rPr>
        <w:t>1</w:t>
      </w:r>
      <w:r>
        <w:t xml:space="preserve">ust. 1 ustawy z dnia 26 października 1982r. o wychowaniu w trzeźwości </w:t>
      </w:r>
      <w:r>
        <w:br/>
        <w:t>i przeciwdziałaniu alkoholizmowi (Dz. U. z 202</w:t>
      </w:r>
      <w:r w:rsidR="0070226F">
        <w:t>3</w:t>
      </w:r>
      <w:r>
        <w:t xml:space="preserve">., poz. </w:t>
      </w:r>
      <w:r w:rsidR="0070226F">
        <w:t>2151</w:t>
      </w:r>
      <w:r>
        <w:t xml:space="preserve">) oraz art. 10 ust. 3 ustawy </w:t>
      </w:r>
      <w:r>
        <w:br/>
        <w:t>z dnia 29 lipca 2005r. o przeciwdziałaniu narkomanii (</w:t>
      </w:r>
      <w:proofErr w:type="spellStart"/>
      <w:r>
        <w:t>t.j</w:t>
      </w:r>
      <w:proofErr w:type="spellEnd"/>
      <w:r>
        <w:t>. Dz. U. z 202</w:t>
      </w:r>
      <w:r w:rsidR="0070226F">
        <w:t>3</w:t>
      </w:r>
      <w:r>
        <w:t xml:space="preserve"> r. poz. </w:t>
      </w:r>
      <w:r w:rsidR="0070226F">
        <w:t>1939</w:t>
      </w:r>
      <w:r>
        <w:t xml:space="preserve">) prowadzenie działań związanych z profilaktyką i rozwiązywaniem problemów uzależnień w zakresie alkoholizmu </w:t>
      </w:r>
      <w:r w:rsidR="0070226F">
        <w:br/>
      </w:r>
      <w:r>
        <w:t xml:space="preserve">i narkomanii oraz integracja społeczna osób uzależnionych należą do zadań własnych Gminy. </w:t>
      </w:r>
      <w:r w:rsidR="0070226F">
        <w:br/>
      </w:r>
      <w:r>
        <w:t xml:space="preserve">Zadania powinny być realizowane w ramach uchwalanych przez Radę Gminy gminnych programach profilaktyki i rozwiązywania problemów alkoholowych oraz przeciwdziałania narkomanii, </w:t>
      </w:r>
      <w:r>
        <w:br/>
        <w:t xml:space="preserve">i finansowane ze środków pochodzących z opłat za korzystanie z zezwoleń na sprzedaż napojów alkoholowych  do spożycia na miejscu lub poza miejscem sprzedaży oraz z opłat za sprzedaż napojów alkoholowych w opakowaniach jednostkowych o ilości nominalnej nie przekraczającej 300 ml. </w:t>
      </w:r>
    </w:p>
    <w:p w14:paraId="7769BE12" w14:textId="77777777" w:rsidR="005C6AB0" w:rsidRDefault="005C6AB0" w:rsidP="005C6AB0">
      <w:pPr>
        <w:ind w:firstLine="709"/>
        <w:jc w:val="both"/>
      </w:pPr>
      <w:r>
        <w:t>Realizacja Gminnego Programu Profilaktyki i Rozwiązywania Problemów Alkoholowych oraz Przeciwdziałania Narkomanii na lata 2024-2027  przyczyni się do tworzenia warunków sprzyjających realizacji potrzeb, których zaspokajanie motywuje do powstrzymywania się od spożycia alkoholu, narkotyków, ograniczenia dostępności używek,  zapobiegania negatywnym następstwom spożywania alkoholu, zażywania  narkotyków i uwikłania w uzależnienia behawioralne.</w:t>
      </w:r>
    </w:p>
    <w:p w14:paraId="2EADADA7" w14:textId="77777777" w:rsidR="005C6AB0" w:rsidRDefault="005C6AB0" w:rsidP="005C6AB0">
      <w:pPr>
        <w:ind w:firstLine="709"/>
        <w:jc w:val="both"/>
      </w:pPr>
      <w:r>
        <w:t>Projekt Gminnego Programu Profilaktyki i Rozwiązywania Problemów Alkoholowych oraz Przeciwdziałania Narkomanii na lata 2024-2027 rok został pozytywnie zaopiniowany przez Gminną Komisję Rozwiązywania Problemów Alkoholowych.</w:t>
      </w:r>
    </w:p>
    <w:p w14:paraId="36B9088C" w14:textId="77777777" w:rsidR="004C2ECF" w:rsidRPr="008B1544" w:rsidRDefault="004C2ECF" w:rsidP="00B91C43">
      <w:pPr>
        <w:spacing w:after="0" w:line="240" w:lineRule="auto"/>
        <w:ind w:left="360"/>
        <w:jc w:val="both"/>
        <w:rPr>
          <w:rFonts w:ascii="Times New Roman" w:hAnsi="Times New Roman" w:cs="Times New Roman"/>
          <w:sz w:val="24"/>
          <w:szCs w:val="24"/>
        </w:rPr>
      </w:pPr>
    </w:p>
    <w:sectPr w:rsidR="004C2ECF" w:rsidRPr="008B1544" w:rsidSect="003553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C4A9" w14:textId="77777777" w:rsidR="0064686B" w:rsidRDefault="0064686B" w:rsidP="00EA6C16">
      <w:pPr>
        <w:spacing w:after="0" w:line="240" w:lineRule="auto"/>
      </w:pPr>
      <w:r>
        <w:separator/>
      </w:r>
    </w:p>
  </w:endnote>
  <w:endnote w:type="continuationSeparator" w:id="0">
    <w:p w14:paraId="29014A9A" w14:textId="77777777" w:rsidR="0064686B" w:rsidRDefault="0064686B" w:rsidP="00EA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487050"/>
      <w:docPartObj>
        <w:docPartGallery w:val="Page Numbers (Bottom of Page)"/>
        <w:docPartUnique/>
      </w:docPartObj>
    </w:sdtPr>
    <w:sdtContent>
      <w:p w14:paraId="2BD45E6A" w14:textId="77777777" w:rsidR="001A33C7" w:rsidRDefault="00796921">
        <w:pPr>
          <w:pStyle w:val="Stopka"/>
          <w:jc w:val="center"/>
        </w:pPr>
        <w:r>
          <w:rPr>
            <w:noProof/>
          </w:rPr>
          <w:fldChar w:fldCharType="begin"/>
        </w:r>
        <w:r>
          <w:rPr>
            <w:noProof/>
          </w:rPr>
          <w:instrText xml:space="preserve"> PAGE   \* MERGEFORMAT </w:instrText>
        </w:r>
        <w:r>
          <w:rPr>
            <w:noProof/>
          </w:rPr>
          <w:fldChar w:fldCharType="separate"/>
        </w:r>
        <w:r w:rsidR="00A32DF3">
          <w:rPr>
            <w:noProof/>
          </w:rPr>
          <w:t>13</w:t>
        </w:r>
        <w:r>
          <w:rPr>
            <w:noProof/>
          </w:rPr>
          <w:fldChar w:fldCharType="end"/>
        </w:r>
      </w:p>
    </w:sdtContent>
  </w:sdt>
  <w:p w14:paraId="0D36DB9B" w14:textId="77777777" w:rsidR="001A33C7" w:rsidRDefault="001A33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1A7A" w14:textId="77777777" w:rsidR="0064686B" w:rsidRDefault="0064686B" w:rsidP="00EA6C16">
      <w:pPr>
        <w:spacing w:after="0" w:line="240" w:lineRule="auto"/>
      </w:pPr>
      <w:r>
        <w:separator/>
      </w:r>
    </w:p>
  </w:footnote>
  <w:footnote w:type="continuationSeparator" w:id="0">
    <w:p w14:paraId="78E78FFA" w14:textId="77777777" w:rsidR="0064686B" w:rsidRDefault="0064686B" w:rsidP="00EA6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493"/>
    <w:multiLevelType w:val="hybridMultilevel"/>
    <w:tmpl w:val="FA9A6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AE31AB"/>
    <w:multiLevelType w:val="hybridMultilevel"/>
    <w:tmpl w:val="543AA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A2BE1"/>
    <w:multiLevelType w:val="hybridMultilevel"/>
    <w:tmpl w:val="9646699E"/>
    <w:lvl w:ilvl="0" w:tplc="5B10EAFA">
      <w:start w:val="1"/>
      <w:numFmt w:val="bullet"/>
      <w:lvlText w:val=""/>
      <w:lvlJc w:val="left"/>
      <w:pPr>
        <w:ind w:left="720" w:hanging="360"/>
      </w:pPr>
      <w:rPr>
        <w:rFonts w:ascii="Symbol" w:hAnsi="Symbol" w:hint="default"/>
        <w:color w:val="2F5496" w:themeColor="accent5" w:themeShade="BF"/>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9D1AFA"/>
    <w:multiLevelType w:val="hybridMultilevel"/>
    <w:tmpl w:val="296ECCA2"/>
    <w:lvl w:ilvl="0" w:tplc="DD20A532">
      <w:start w:val="1"/>
      <w:numFmt w:val="bullet"/>
      <w:lvlText w:val=""/>
      <w:lvlJc w:val="left"/>
      <w:pPr>
        <w:ind w:left="720" w:hanging="360"/>
      </w:pPr>
      <w:rPr>
        <w:rFonts w:ascii="Symbol" w:hAnsi="Symbol" w:hint="default"/>
        <w:color w:val="1F4E79" w:themeColor="accent1" w:themeShade="8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397ED9"/>
    <w:multiLevelType w:val="hybridMultilevel"/>
    <w:tmpl w:val="64CC66FE"/>
    <w:lvl w:ilvl="0" w:tplc="8C0AF246">
      <w:start w:val="1"/>
      <w:numFmt w:val="bullet"/>
      <w:lvlText w:val=""/>
      <w:lvlJc w:val="left"/>
      <w:pPr>
        <w:ind w:left="720" w:hanging="360"/>
      </w:pPr>
      <w:rPr>
        <w:rFonts w:ascii="Symbol" w:hAnsi="Symbol" w:hint="default"/>
        <w:color w:val="2E74B5" w:themeColor="accent1" w:themeShade="BF"/>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D645B96"/>
    <w:multiLevelType w:val="hybridMultilevel"/>
    <w:tmpl w:val="ABB84EB2"/>
    <w:lvl w:ilvl="0" w:tplc="88CA4EAC">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65E31"/>
    <w:multiLevelType w:val="hybridMultilevel"/>
    <w:tmpl w:val="9C90C47C"/>
    <w:lvl w:ilvl="0" w:tplc="0DB8CF34">
      <w:start w:val="1"/>
      <w:numFmt w:val="upperRoman"/>
      <w:lvlText w:val="%1."/>
      <w:lvlJc w:val="left"/>
      <w:pPr>
        <w:ind w:left="1800" w:hanging="72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A155F2"/>
    <w:multiLevelType w:val="hybridMultilevel"/>
    <w:tmpl w:val="FA400A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DF45F9C"/>
    <w:multiLevelType w:val="hybridMultilevel"/>
    <w:tmpl w:val="823EF362"/>
    <w:lvl w:ilvl="0" w:tplc="D1F2C2D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E11E0B"/>
    <w:multiLevelType w:val="multilevel"/>
    <w:tmpl w:val="76B0CA9C"/>
    <w:lvl w:ilvl="0">
      <w:start w:val="1"/>
      <w:numFmt w:val="bullet"/>
      <w:lvlText w:val=""/>
      <w:lvlJc w:val="left"/>
      <w:pPr>
        <w:tabs>
          <w:tab w:val="num" w:pos="840"/>
        </w:tabs>
        <w:ind w:left="840" w:hanging="360"/>
      </w:pPr>
      <w:rPr>
        <w:rFonts w:ascii="Wingdings" w:hAnsi="Wingdings" w:hint="default"/>
        <w:sz w:val="20"/>
      </w:rPr>
    </w:lvl>
    <w:lvl w:ilvl="1" w:tentative="1">
      <w:start w:val="1"/>
      <w:numFmt w:val="bullet"/>
      <w:lvlText w:val=""/>
      <w:lvlJc w:val="left"/>
      <w:pPr>
        <w:tabs>
          <w:tab w:val="num" w:pos="1560"/>
        </w:tabs>
        <w:ind w:left="1560" w:hanging="360"/>
      </w:pPr>
      <w:rPr>
        <w:rFonts w:ascii="Wingdings" w:hAnsi="Wingdings"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0" w15:restartNumberingAfterBreak="0">
    <w:nsid w:val="21242A33"/>
    <w:multiLevelType w:val="hybridMultilevel"/>
    <w:tmpl w:val="702A8542"/>
    <w:lvl w:ilvl="0" w:tplc="1AF8F1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526B7E"/>
    <w:multiLevelType w:val="hybridMultilevel"/>
    <w:tmpl w:val="BB52D0B0"/>
    <w:lvl w:ilvl="0" w:tplc="BA84109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5AE3408"/>
    <w:multiLevelType w:val="multilevel"/>
    <w:tmpl w:val="E32CA4B0"/>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ind w:left="1440" w:hanging="360"/>
      </w:pPr>
      <w:rPr>
        <w:rFonts w:asciiTheme="minorHAnsi" w:hAnsiTheme="minorHAnsi" w:cstheme="minorBidi" w:hint="default"/>
        <w:b/>
        <w:i/>
        <w:color w:val="auto"/>
        <w:sz w:val="22"/>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8B28CB"/>
    <w:multiLevelType w:val="hybridMultilevel"/>
    <w:tmpl w:val="20D60024"/>
    <w:lvl w:ilvl="0" w:tplc="007625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372E24"/>
    <w:multiLevelType w:val="multilevel"/>
    <w:tmpl w:val="A52C0588"/>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F6022F7"/>
    <w:multiLevelType w:val="multilevel"/>
    <w:tmpl w:val="CD828FFC"/>
    <w:lvl w:ilvl="0">
      <w:start w:val="1"/>
      <w:numFmt w:val="upperRoman"/>
      <w:lvlText w:val="%1."/>
      <w:lvlJc w:val="left"/>
      <w:pPr>
        <w:ind w:left="1080" w:hanging="720"/>
      </w:pPr>
      <w:rPr>
        <w:rFonts w:hint="default"/>
      </w:rPr>
    </w:lvl>
    <w:lvl w:ilvl="1">
      <w:start w:val="2"/>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0F604FF"/>
    <w:multiLevelType w:val="hybridMultilevel"/>
    <w:tmpl w:val="B2FE43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12A54FE"/>
    <w:multiLevelType w:val="hybridMultilevel"/>
    <w:tmpl w:val="AA342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7149EB"/>
    <w:multiLevelType w:val="hybridMultilevel"/>
    <w:tmpl w:val="FF1C7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F560BA"/>
    <w:multiLevelType w:val="hybridMultilevel"/>
    <w:tmpl w:val="1F8229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B3A63A4"/>
    <w:multiLevelType w:val="hybridMultilevel"/>
    <w:tmpl w:val="F948C9F0"/>
    <w:lvl w:ilvl="0" w:tplc="17A6B1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8D60C2"/>
    <w:multiLevelType w:val="multilevel"/>
    <w:tmpl w:val="CA64FCC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CA7758D"/>
    <w:multiLevelType w:val="hybridMultilevel"/>
    <w:tmpl w:val="EC309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2A3196"/>
    <w:multiLevelType w:val="multilevel"/>
    <w:tmpl w:val="4FC0DCA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3F6439F"/>
    <w:multiLevelType w:val="hybridMultilevel"/>
    <w:tmpl w:val="DCB25D06"/>
    <w:lvl w:ilvl="0" w:tplc="88CA4EAC">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2E6E8B"/>
    <w:multiLevelType w:val="hybridMultilevel"/>
    <w:tmpl w:val="331C37DC"/>
    <w:lvl w:ilvl="0" w:tplc="D1F2C2D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6176D7"/>
    <w:multiLevelType w:val="hybridMultilevel"/>
    <w:tmpl w:val="27A07086"/>
    <w:lvl w:ilvl="0" w:tplc="4C7A510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F5F0564"/>
    <w:multiLevelType w:val="hybridMultilevel"/>
    <w:tmpl w:val="664CC8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FB32393"/>
    <w:multiLevelType w:val="hybridMultilevel"/>
    <w:tmpl w:val="CE46D0E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585D9B"/>
    <w:multiLevelType w:val="hybridMultilevel"/>
    <w:tmpl w:val="3F40EBAA"/>
    <w:lvl w:ilvl="0" w:tplc="9A147A8A">
      <w:start w:val="1"/>
      <w:numFmt w:val="bullet"/>
      <w:lvlText w:val=""/>
      <w:lvlJc w:val="left"/>
      <w:pPr>
        <w:ind w:left="720" w:hanging="360"/>
      </w:pPr>
      <w:rPr>
        <w:rFonts w:ascii="Symbol" w:hAnsi="Symbol" w:hint="default"/>
        <w:color w:val="0070C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0B586B"/>
    <w:multiLevelType w:val="hybridMultilevel"/>
    <w:tmpl w:val="A6385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033074"/>
    <w:multiLevelType w:val="hybridMultilevel"/>
    <w:tmpl w:val="335E17B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7336BC7"/>
    <w:multiLevelType w:val="multilevel"/>
    <w:tmpl w:val="1FD6B008"/>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6ACE1F36"/>
    <w:multiLevelType w:val="multilevel"/>
    <w:tmpl w:val="17EC36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C076FB"/>
    <w:multiLevelType w:val="hybridMultilevel"/>
    <w:tmpl w:val="5BB227C8"/>
    <w:lvl w:ilvl="0" w:tplc="04150001">
      <w:start w:val="1"/>
      <w:numFmt w:val="bullet"/>
      <w:lvlText w:val=""/>
      <w:lvlJc w:val="left"/>
      <w:pPr>
        <w:ind w:left="720" w:hanging="360"/>
      </w:pPr>
      <w:rPr>
        <w:rFonts w:ascii="Symbol" w:hAnsi="Symbol" w:hint="default"/>
        <w:b/>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E0930A9"/>
    <w:multiLevelType w:val="hybridMultilevel"/>
    <w:tmpl w:val="C136A9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E42396E"/>
    <w:multiLevelType w:val="hybridMultilevel"/>
    <w:tmpl w:val="0F602F58"/>
    <w:lvl w:ilvl="0" w:tplc="CCEAB16C">
      <w:start w:val="1"/>
      <w:numFmt w:val="decimal"/>
      <w:lvlText w:val="%1."/>
      <w:lvlJc w:val="left"/>
      <w:pPr>
        <w:tabs>
          <w:tab w:val="num" w:pos="360"/>
        </w:tabs>
        <w:ind w:left="360" w:hanging="36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B14A04"/>
    <w:multiLevelType w:val="multilevel"/>
    <w:tmpl w:val="66680CB8"/>
    <w:lvl w:ilvl="0">
      <w:start w:val="2"/>
      <w:numFmt w:val="decimal"/>
      <w:lvlText w:val="%1"/>
      <w:lvlJc w:val="left"/>
      <w:pPr>
        <w:ind w:left="384" w:hanging="384"/>
      </w:pPr>
      <w:rPr>
        <w:rFonts w:hint="default"/>
      </w:rPr>
    </w:lvl>
    <w:lvl w:ilvl="1">
      <w:start w:val="10"/>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F8B65B9"/>
    <w:multiLevelType w:val="multilevel"/>
    <w:tmpl w:val="FC8ACE5A"/>
    <w:lvl w:ilvl="0">
      <w:start w:val="1"/>
      <w:numFmt w:val="upperRoman"/>
      <w:lvlText w:val="%1."/>
      <w:lvlJc w:val="left"/>
      <w:pPr>
        <w:ind w:left="1004" w:hanging="720"/>
      </w:pPr>
      <w:rPr>
        <w:rFonts w:ascii="Times New Roman" w:eastAsiaTheme="minorHAnsi" w:hAnsi="Times New Roman" w:cs="Times New Roman"/>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 w15:restartNumberingAfterBreak="0">
    <w:nsid w:val="708F7F1A"/>
    <w:multiLevelType w:val="hybridMultilevel"/>
    <w:tmpl w:val="7C1CD790"/>
    <w:lvl w:ilvl="0" w:tplc="93742EC6">
      <w:start w:val="1"/>
      <w:numFmt w:val="decimal"/>
      <w:lvlText w:val="%1."/>
      <w:lvlJc w:val="left"/>
      <w:pPr>
        <w:tabs>
          <w:tab w:val="num" w:pos="360"/>
        </w:tabs>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A71D37"/>
    <w:multiLevelType w:val="multilevel"/>
    <w:tmpl w:val="FDA445BA"/>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79A2013A"/>
    <w:multiLevelType w:val="hybridMultilevel"/>
    <w:tmpl w:val="8E6A1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E46172"/>
    <w:multiLevelType w:val="multilevel"/>
    <w:tmpl w:val="00086B88"/>
    <w:lvl w:ilvl="0">
      <w:start w:val="1"/>
      <w:numFmt w:val="decimal"/>
      <w:lvlText w:val="%1."/>
      <w:lvlJc w:val="left"/>
      <w:pPr>
        <w:tabs>
          <w:tab w:val="num" w:pos="360"/>
        </w:tabs>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1681811941">
    <w:abstractNumId w:val="15"/>
  </w:num>
  <w:num w:numId="2" w16cid:durableId="140851113">
    <w:abstractNumId w:val="41"/>
  </w:num>
  <w:num w:numId="3" w16cid:durableId="1199273930">
    <w:abstractNumId w:val="0"/>
  </w:num>
  <w:num w:numId="4" w16cid:durableId="1174225722">
    <w:abstractNumId w:val="17"/>
  </w:num>
  <w:num w:numId="5" w16cid:durableId="1161889873">
    <w:abstractNumId w:val="40"/>
  </w:num>
  <w:num w:numId="6" w16cid:durableId="973951720">
    <w:abstractNumId w:val="30"/>
  </w:num>
  <w:num w:numId="7" w16cid:durableId="309141664">
    <w:abstractNumId w:val="18"/>
  </w:num>
  <w:num w:numId="8" w16cid:durableId="2121024508">
    <w:abstractNumId w:val="34"/>
  </w:num>
  <w:num w:numId="9" w16cid:durableId="537742689">
    <w:abstractNumId w:val="12"/>
  </w:num>
  <w:num w:numId="10" w16cid:durableId="415396508">
    <w:abstractNumId w:val="28"/>
  </w:num>
  <w:num w:numId="11" w16cid:durableId="2011638464">
    <w:abstractNumId w:val="9"/>
  </w:num>
  <w:num w:numId="12" w16cid:durableId="678891904">
    <w:abstractNumId w:val="22"/>
  </w:num>
  <w:num w:numId="13" w16cid:durableId="920331537">
    <w:abstractNumId w:val="1"/>
  </w:num>
  <w:num w:numId="14" w16cid:durableId="811408680">
    <w:abstractNumId w:val="23"/>
  </w:num>
  <w:num w:numId="15" w16cid:durableId="1578519477">
    <w:abstractNumId w:val="19"/>
  </w:num>
  <w:num w:numId="16" w16cid:durableId="1847819648">
    <w:abstractNumId w:val="4"/>
  </w:num>
  <w:num w:numId="17" w16cid:durableId="1398819574">
    <w:abstractNumId w:val="2"/>
  </w:num>
  <w:num w:numId="18" w16cid:durableId="1606814818">
    <w:abstractNumId w:val="29"/>
  </w:num>
  <w:num w:numId="19" w16cid:durableId="880284295">
    <w:abstractNumId w:val="3"/>
  </w:num>
  <w:num w:numId="20" w16cid:durableId="2111267453">
    <w:abstractNumId w:val="10"/>
  </w:num>
  <w:num w:numId="21" w16cid:durableId="19413758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19018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02503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94081612">
    <w:abstractNumId w:val="11"/>
  </w:num>
  <w:num w:numId="25" w16cid:durableId="551037336">
    <w:abstractNumId w:val="26"/>
  </w:num>
  <w:num w:numId="26" w16cid:durableId="13505983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03750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7101182">
    <w:abstractNumId w:val="27"/>
  </w:num>
  <w:num w:numId="29" w16cid:durableId="16348228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15948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5614014">
    <w:abstractNumId w:val="25"/>
  </w:num>
  <w:num w:numId="32" w16cid:durableId="12242136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58909124">
    <w:abstractNumId w:val="8"/>
  </w:num>
  <w:num w:numId="34" w16cid:durableId="3351605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1959743">
    <w:abstractNumId w:val="16"/>
  </w:num>
  <w:num w:numId="36" w16cid:durableId="1651058114">
    <w:abstractNumId w:val="33"/>
  </w:num>
  <w:num w:numId="37" w16cid:durableId="653533087">
    <w:abstractNumId w:val="32"/>
  </w:num>
  <w:num w:numId="38" w16cid:durableId="978454699">
    <w:abstractNumId w:val="20"/>
  </w:num>
  <w:num w:numId="39" w16cid:durableId="1219167893">
    <w:abstractNumId w:val="38"/>
  </w:num>
  <w:num w:numId="40" w16cid:durableId="313415521">
    <w:abstractNumId w:val="13"/>
  </w:num>
  <w:num w:numId="41" w16cid:durableId="2051878146">
    <w:abstractNumId w:val="6"/>
  </w:num>
  <w:num w:numId="42" w16cid:durableId="1985115975">
    <w:abstractNumId w:val="21"/>
  </w:num>
  <w:num w:numId="43" w16cid:durableId="129625950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60"/>
    <w:rsid w:val="000243BA"/>
    <w:rsid w:val="000365B8"/>
    <w:rsid w:val="000426EB"/>
    <w:rsid w:val="000A0B75"/>
    <w:rsid w:val="00107360"/>
    <w:rsid w:val="00133813"/>
    <w:rsid w:val="00144B73"/>
    <w:rsid w:val="0017453E"/>
    <w:rsid w:val="00197F05"/>
    <w:rsid w:val="001A33C7"/>
    <w:rsid w:val="001C7033"/>
    <w:rsid w:val="002605F5"/>
    <w:rsid w:val="00267097"/>
    <w:rsid w:val="002D3ABC"/>
    <w:rsid w:val="00313BF3"/>
    <w:rsid w:val="003208B0"/>
    <w:rsid w:val="003553DC"/>
    <w:rsid w:val="00396936"/>
    <w:rsid w:val="003B46B6"/>
    <w:rsid w:val="003B572D"/>
    <w:rsid w:val="003F7E67"/>
    <w:rsid w:val="004477A9"/>
    <w:rsid w:val="00484BBF"/>
    <w:rsid w:val="004918EF"/>
    <w:rsid w:val="004C2ECF"/>
    <w:rsid w:val="004D422B"/>
    <w:rsid w:val="004E7BE0"/>
    <w:rsid w:val="005517E1"/>
    <w:rsid w:val="005706BC"/>
    <w:rsid w:val="0059462F"/>
    <w:rsid w:val="005A49DB"/>
    <w:rsid w:val="005C6868"/>
    <w:rsid w:val="005C6AB0"/>
    <w:rsid w:val="005E1FE2"/>
    <w:rsid w:val="00602B42"/>
    <w:rsid w:val="006233E3"/>
    <w:rsid w:val="0064686B"/>
    <w:rsid w:val="006D70B8"/>
    <w:rsid w:val="0070226F"/>
    <w:rsid w:val="00707909"/>
    <w:rsid w:val="00796921"/>
    <w:rsid w:val="007A7719"/>
    <w:rsid w:val="007C7414"/>
    <w:rsid w:val="008555B8"/>
    <w:rsid w:val="008629EF"/>
    <w:rsid w:val="00877041"/>
    <w:rsid w:val="008B0887"/>
    <w:rsid w:val="008B1544"/>
    <w:rsid w:val="008C0B8E"/>
    <w:rsid w:val="00917D60"/>
    <w:rsid w:val="009421D3"/>
    <w:rsid w:val="00951231"/>
    <w:rsid w:val="00A32DF3"/>
    <w:rsid w:val="00A43D0C"/>
    <w:rsid w:val="00A87222"/>
    <w:rsid w:val="00AB30DC"/>
    <w:rsid w:val="00B353C3"/>
    <w:rsid w:val="00B75C2A"/>
    <w:rsid w:val="00B8216D"/>
    <w:rsid w:val="00B91C43"/>
    <w:rsid w:val="00C340B4"/>
    <w:rsid w:val="00C50465"/>
    <w:rsid w:val="00C8060C"/>
    <w:rsid w:val="00C9159B"/>
    <w:rsid w:val="00D32F58"/>
    <w:rsid w:val="00D76784"/>
    <w:rsid w:val="00D87995"/>
    <w:rsid w:val="00E67A93"/>
    <w:rsid w:val="00EA06B5"/>
    <w:rsid w:val="00EA6C16"/>
    <w:rsid w:val="00EB121D"/>
    <w:rsid w:val="00F1468B"/>
    <w:rsid w:val="00F3002C"/>
    <w:rsid w:val="00FE4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26C97"/>
  <w15:docId w15:val="{0A7A4BE8-E3FF-45DE-9B57-D976C955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53DC"/>
  </w:style>
  <w:style w:type="paragraph" w:styleId="Nagwek1">
    <w:name w:val="heading 1"/>
    <w:basedOn w:val="Normalny"/>
    <w:next w:val="Normalny"/>
    <w:link w:val="Nagwek1Znak"/>
    <w:uiPriority w:val="9"/>
    <w:qFormat/>
    <w:rsid w:val="006233E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17E1"/>
    <w:pPr>
      <w:ind w:left="720"/>
      <w:contextualSpacing/>
    </w:pPr>
  </w:style>
  <w:style w:type="paragraph" w:styleId="Tekstprzypisudolnego">
    <w:name w:val="footnote text"/>
    <w:basedOn w:val="Normalny"/>
    <w:link w:val="TekstprzypisudolnegoZnak"/>
    <w:uiPriority w:val="99"/>
    <w:unhideWhenUsed/>
    <w:qFormat/>
    <w:rsid w:val="00EA6C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EA6C16"/>
    <w:rPr>
      <w:sz w:val="20"/>
      <w:szCs w:val="20"/>
    </w:rPr>
  </w:style>
  <w:style w:type="character" w:styleId="Odwoanieprzypisudolnego">
    <w:name w:val="footnote reference"/>
    <w:basedOn w:val="Domylnaczcionkaakapitu"/>
    <w:uiPriority w:val="99"/>
    <w:unhideWhenUsed/>
    <w:qFormat/>
    <w:rsid w:val="00EA6C16"/>
    <w:rPr>
      <w:vertAlign w:val="superscript"/>
    </w:rPr>
  </w:style>
  <w:style w:type="paragraph" w:customStyle="1" w:styleId="Default">
    <w:name w:val="Default"/>
    <w:qFormat/>
    <w:rsid w:val="00EA6C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link w:val="StandardZnak"/>
    <w:qFormat/>
    <w:rsid w:val="00C8060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NormalnyWeb">
    <w:name w:val="Normal (Web)"/>
    <w:basedOn w:val="Normalny"/>
    <w:uiPriority w:val="99"/>
    <w:unhideWhenUsed/>
    <w:rsid w:val="00C806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C8060C"/>
    <w:pPr>
      <w:ind w:left="720"/>
      <w:contextualSpacing/>
    </w:pPr>
  </w:style>
  <w:style w:type="paragraph" w:styleId="Bezodstpw">
    <w:name w:val="No Spacing"/>
    <w:link w:val="BezodstpwZnak"/>
    <w:uiPriority w:val="1"/>
    <w:qFormat/>
    <w:rsid w:val="00C8060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C8060C"/>
    <w:rPr>
      <w:rFonts w:eastAsiaTheme="minorEastAsia"/>
      <w:lang w:eastAsia="pl-PL"/>
    </w:rPr>
  </w:style>
  <w:style w:type="character" w:customStyle="1" w:styleId="StandardZnak">
    <w:name w:val="Standard Znak"/>
    <w:basedOn w:val="Domylnaczcionkaakapitu"/>
    <w:link w:val="Standard"/>
    <w:qFormat/>
    <w:rsid w:val="00C8060C"/>
    <w:rPr>
      <w:rFonts w:ascii="Liberation Serif" w:eastAsia="SimSun" w:hAnsi="Liberation Serif" w:cs="Mangal"/>
      <w:kern w:val="3"/>
      <w:sz w:val="24"/>
      <w:szCs w:val="24"/>
      <w:lang w:val="en-US" w:eastAsia="zh-CN" w:bidi="hi-IN"/>
    </w:rPr>
  </w:style>
  <w:style w:type="paragraph" w:styleId="Tekstpodstawowywcity">
    <w:name w:val="Body Text Indent"/>
    <w:basedOn w:val="Normalny"/>
    <w:link w:val="TekstpodstawowywcityZnak"/>
    <w:uiPriority w:val="99"/>
    <w:unhideWhenUsed/>
    <w:rsid w:val="00C8060C"/>
    <w:pPr>
      <w:spacing w:after="120"/>
      <w:ind w:left="283"/>
    </w:pPr>
  </w:style>
  <w:style w:type="character" w:customStyle="1" w:styleId="TekstpodstawowywcityZnak">
    <w:name w:val="Tekst podstawowy wcięty Znak"/>
    <w:basedOn w:val="Domylnaczcionkaakapitu"/>
    <w:link w:val="Tekstpodstawowywcity"/>
    <w:uiPriority w:val="99"/>
    <w:rsid w:val="00C8060C"/>
  </w:style>
  <w:style w:type="paragraph" w:styleId="Lista2">
    <w:name w:val="List 2"/>
    <w:basedOn w:val="Normalny"/>
    <w:uiPriority w:val="99"/>
    <w:unhideWhenUsed/>
    <w:rsid w:val="00C8060C"/>
    <w:pPr>
      <w:ind w:left="566" w:hanging="283"/>
      <w:contextualSpacing/>
    </w:pPr>
  </w:style>
  <w:style w:type="paragraph" w:customStyle="1" w:styleId="Textbody">
    <w:name w:val="Text body"/>
    <w:basedOn w:val="Standard"/>
    <w:rsid w:val="00C8060C"/>
    <w:pPr>
      <w:widowControl w:val="0"/>
      <w:spacing w:after="120"/>
    </w:pPr>
    <w:rPr>
      <w:rFonts w:ascii="Times New Roman" w:hAnsi="Times New Roman"/>
      <w:lang w:val="pl-PL"/>
    </w:rPr>
  </w:style>
  <w:style w:type="character" w:customStyle="1" w:styleId="StrongEmphasis">
    <w:name w:val="Strong Emphasis"/>
    <w:rsid w:val="00C8060C"/>
    <w:rPr>
      <w:b/>
      <w:bCs/>
    </w:rPr>
  </w:style>
  <w:style w:type="character" w:customStyle="1" w:styleId="apple-converted-space">
    <w:name w:val="apple-converted-space"/>
    <w:basedOn w:val="Domylnaczcionkaakapitu"/>
    <w:rsid w:val="00877041"/>
  </w:style>
  <w:style w:type="character" w:styleId="Pogrubienie">
    <w:name w:val="Strong"/>
    <w:basedOn w:val="Domylnaczcionkaakapitu"/>
    <w:uiPriority w:val="22"/>
    <w:qFormat/>
    <w:rsid w:val="00877041"/>
    <w:rPr>
      <w:b/>
      <w:bCs/>
    </w:rPr>
  </w:style>
  <w:style w:type="paragraph" w:styleId="Tytu">
    <w:name w:val="Title"/>
    <w:basedOn w:val="Normalny"/>
    <w:next w:val="Normalny"/>
    <w:link w:val="TytuZnak"/>
    <w:uiPriority w:val="10"/>
    <w:qFormat/>
    <w:rsid w:val="003F7E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F7E67"/>
    <w:rPr>
      <w:rFonts w:asciiTheme="majorHAnsi" w:eastAsiaTheme="majorEastAsia" w:hAnsiTheme="majorHAnsi" w:cstheme="majorBidi"/>
      <w:spacing w:val="-10"/>
      <w:kern w:val="28"/>
      <w:sz w:val="56"/>
      <w:szCs w:val="56"/>
    </w:rPr>
  </w:style>
  <w:style w:type="table" w:customStyle="1" w:styleId="Tabelasiatki4akcent11">
    <w:name w:val="Tabela siatki 4 — akcent 11"/>
    <w:basedOn w:val="Standardowy"/>
    <w:uiPriority w:val="49"/>
    <w:rsid w:val="003F7E6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1">
    <w:name w:val="Tabela - Siatka1"/>
    <w:basedOn w:val="Standardowy"/>
    <w:next w:val="Tabela-Siatka"/>
    <w:uiPriority w:val="59"/>
    <w:rsid w:val="003B572D"/>
    <w:pPr>
      <w:autoSpaceDE w:val="0"/>
      <w:autoSpaceDN w:val="0"/>
      <w:adjustRightInd w:val="0"/>
      <w:spacing w:after="0" w:line="240" w:lineRule="auto"/>
    </w:pPr>
    <w:rPr>
      <w:rFonts w:ascii="Times New Roman" w:eastAsia="Times New Roman" w:hAnsi="Times New Roman" w:cs="Times New Roman"/>
      <w:color w:val="000000"/>
      <w:shd w:val="clear" w:color="auto" w:fill="FFFFFF"/>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a-Siatka">
    <w:name w:val="Table Grid"/>
    <w:basedOn w:val="Standardowy"/>
    <w:uiPriority w:val="39"/>
    <w:rsid w:val="003B5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97F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7F05"/>
    <w:rPr>
      <w:rFonts w:ascii="Tahoma" w:hAnsi="Tahoma" w:cs="Tahoma"/>
      <w:sz w:val="16"/>
      <w:szCs w:val="16"/>
    </w:rPr>
  </w:style>
  <w:style w:type="paragraph" w:styleId="Nagwek">
    <w:name w:val="header"/>
    <w:basedOn w:val="Normalny"/>
    <w:link w:val="NagwekZnak"/>
    <w:uiPriority w:val="99"/>
    <w:semiHidden/>
    <w:unhideWhenUsed/>
    <w:rsid w:val="00B353C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353C3"/>
  </w:style>
  <w:style w:type="paragraph" w:styleId="Stopka">
    <w:name w:val="footer"/>
    <w:basedOn w:val="Normalny"/>
    <w:link w:val="StopkaZnak"/>
    <w:uiPriority w:val="99"/>
    <w:unhideWhenUsed/>
    <w:rsid w:val="00B353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53C3"/>
  </w:style>
  <w:style w:type="character" w:customStyle="1" w:styleId="Nagwek1Znak">
    <w:name w:val="Nagłówek 1 Znak"/>
    <w:basedOn w:val="Domylnaczcionkaakapitu"/>
    <w:link w:val="Nagwek1"/>
    <w:uiPriority w:val="9"/>
    <w:rsid w:val="006233E3"/>
    <w:rPr>
      <w:rFonts w:asciiTheme="majorHAnsi" w:eastAsiaTheme="majorEastAsia" w:hAnsiTheme="majorHAnsi" w:cstheme="majorBidi"/>
      <w:b/>
      <w:bCs/>
      <w:color w:val="2E74B5" w:themeColor="accent1" w:themeShade="BF"/>
      <w:sz w:val="28"/>
      <w:szCs w:val="28"/>
    </w:rPr>
  </w:style>
  <w:style w:type="paragraph" w:styleId="Nagwekspisutreci">
    <w:name w:val="TOC Heading"/>
    <w:basedOn w:val="Nagwek1"/>
    <w:next w:val="Normalny"/>
    <w:uiPriority w:val="39"/>
    <w:unhideWhenUsed/>
    <w:qFormat/>
    <w:rsid w:val="006233E3"/>
    <w:pPr>
      <w:spacing w:line="276" w:lineRule="auto"/>
      <w:outlineLvl w:val="9"/>
    </w:pPr>
  </w:style>
  <w:style w:type="paragraph" w:styleId="Spistreci2">
    <w:name w:val="toc 2"/>
    <w:basedOn w:val="Normalny"/>
    <w:next w:val="Normalny"/>
    <w:autoRedefine/>
    <w:uiPriority w:val="39"/>
    <w:unhideWhenUsed/>
    <w:qFormat/>
    <w:rsid w:val="006233E3"/>
    <w:pPr>
      <w:spacing w:after="100"/>
      <w:ind w:left="220"/>
    </w:pPr>
  </w:style>
  <w:style w:type="character" w:styleId="Hipercze">
    <w:name w:val="Hyperlink"/>
    <w:basedOn w:val="Domylnaczcionkaakapitu"/>
    <w:uiPriority w:val="99"/>
    <w:unhideWhenUsed/>
    <w:rsid w:val="006233E3"/>
    <w:rPr>
      <w:color w:val="0563C1" w:themeColor="hyperlink"/>
      <w:u w:val="single"/>
    </w:rPr>
  </w:style>
  <w:style w:type="paragraph" w:styleId="Spistreci1">
    <w:name w:val="toc 1"/>
    <w:basedOn w:val="Normalny"/>
    <w:next w:val="Normalny"/>
    <w:autoRedefine/>
    <w:uiPriority w:val="39"/>
    <w:unhideWhenUsed/>
    <w:qFormat/>
    <w:rsid w:val="006233E3"/>
    <w:pPr>
      <w:spacing w:after="100" w:line="276" w:lineRule="auto"/>
    </w:pPr>
    <w:rPr>
      <w:rFonts w:eastAsiaTheme="minorEastAsia"/>
    </w:rPr>
  </w:style>
  <w:style w:type="paragraph" w:styleId="Spistreci3">
    <w:name w:val="toc 3"/>
    <w:basedOn w:val="Normalny"/>
    <w:next w:val="Normalny"/>
    <w:autoRedefine/>
    <w:uiPriority w:val="39"/>
    <w:unhideWhenUsed/>
    <w:qFormat/>
    <w:rsid w:val="006233E3"/>
    <w:pPr>
      <w:spacing w:after="100" w:line="276" w:lineRule="auto"/>
      <w:ind w:left="4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8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B2654A-FEFD-48FC-9854-E01F3FF3D80B}" type="doc">
      <dgm:prSet loTypeId="urn:microsoft.com/office/officeart/2005/8/layout/hierarchy4" loCatId="relationship" qsTypeId="urn:microsoft.com/office/officeart/2005/8/quickstyle/simple1" qsCatId="simple" csTypeId="urn:microsoft.com/office/officeart/2005/8/colors/accent0_1" csCatId="mainScheme" phldr="1"/>
      <dgm:spPr/>
    </dgm:pt>
    <dgm:pt modelId="{B17702C5-20BF-4873-B7E9-812684EF28C5}">
      <dgm:prSet phldrT="[Tekst]" custT="1"/>
      <dgm:spPr/>
      <dgm:t>
        <a:bodyPr/>
        <a:lstStyle/>
        <a:p>
          <a:r>
            <a:rPr lang="pl-PL" sz="1400"/>
            <a:t>Niższa skala problemu alkoholowego wśród uczniów podstawówki i szkoły ponadpodstawowej w porównaniu do uczniów uczestniczących w badaniach ogólnopolskich. </a:t>
          </a:r>
        </a:p>
      </dgm:t>
    </dgm:pt>
    <dgm:pt modelId="{C4B7F299-9A9A-4DDD-866C-E029F0DACC73}" type="parTrans" cxnId="{7E6BB804-6C0D-4022-9BD0-A1BF9FD38289}">
      <dgm:prSet/>
      <dgm:spPr/>
      <dgm:t>
        <a:bodyPr/>
        <a:lstStyle/>
        <a:p>
          <a:endParaRPr lang="pl-PL"/>
        </a:p>
      </dgm:t>
    </dgm:pt>
    <dgm:pt modelId="{D73A04DC-318A-47F0-8165-C409EE140A63}" type="sibTrans" cxnId="{7E6BB804-6C0D-4022-9BD0-A1BF9FD38289}">
      <dgm:prSet/>
      <dgm:spPr/>
      <dgm:t>
        <a:bodyPr/>
        <a:lstStyle/>
        <a:p>
          <a:endParaRPr lang="pl-PL"/>
        </a:p>
      </dgm:t>
    </dgm:pt>
    <dgm:pt modelId="{99210262-5833-49ED-BBD0-1FB7C3592713}">
      <dgm:prSet phldrT="[Tekst]" custT="1"/>
      <dgm:spPr/>
      <dgm:t>
        <a:bodyPr/>
        <a:lstStyle/>
        <a:p>
          <a:r>
            <a:rPr lang="pl-PL" sz="1400" b="0"/>
            <a:t>Brak różnic pomiędzy uczniami z Gminy Opoczno, a uczniami uczestniczącymi w badaniu ogólnopolskim w zakresie popularności trunków alkoholowych. W jednej i drugiej grupie najpopularniejszym alkoholem jest piwo.</a:t>
          </a:r>
        </a:p>
      </dgm:t>
    </dgm:pt>
    <dgm:pt modelId="{1329AADB-9474-44E4-BE45-49F482EEC796}" type="parTrans" cxnId="{9C73D46B-7E36-4152-8B0B-4AD1F5EAB6EF}">
      <dgm:prSet/>
      <dgm:spPr/>
      <dgm:t>
        <a:bodyPr/>
        <a:lstStyle/>
        <a:p>
          <a:endParaRPr lang="pl-PL"/>
        </a:p>
      </dgm:t>
    </dgm:pt>
    <dgm:pt modelId="{BB63C47E-2CA1-488D-9C71-5079DFA06414}" type="sibTrans" cxnId="{9C73D46B-7E36-4152-8B0B-4AD1F5EAB6EF}">
      <dgm:prSet/>
      <dgm:spPr/>
      <dgm:t>
        <a:bodyPr/>
        <a:lstStyle/>
        <a:p>
          <a:endParaRPr lang="pl-PL"/>
        </a:p>
      </dgm:t>
    </dgm:pt>
    <dgm:pt modelId="{74AD23BD-2D04-46CB-AA76-947F8775AEAF}" type="pres">
      <dgm:prSet presAssocID="{80B2654A-FEFD-48FC-9854-E01F3FF3D80B}" presName="Name0" presStyleCnt="0">
        <dgm:presLayoutVars>
          <dgm:chPref val="1"/>
          <dgm:dir/>
          <dgm:animOne val="branch"/>
          <dgm:animLvl val="lvl"/>
          <dgm:resizeHandles/>
        </dgm:presLayoutVars>
      </dgm:prSet>
      <dgm:spPr/>
    </dgm:pt>
    <dgm:pt modelId="{3BC3F703-6B07-44FC-B91A-7A37CCF5592F}" type="pres">
      <dgm:prSet presAssocID="{B17702C5-20BF-4873-B7E9-812684EF28C5}" presName="vertOne" presStyleCnt="0"/>
      <dgm:spPr/>
    </dgm:pt>
    <dgm:pt modelId="{1C0885FD-999C-4ADC-ADF2-A4DF3E4BF31B}" type="pres">
      <dgm:prSet presAssocID="{B17702C5-20BF-4873-B7E9-812684EF28C5}" presName="txOne" presStyleLbl="node0" presStyleIdx="0" presStyleCnt="2" custLinFactNeighborX="-15196" custLinFactNeighborY="2091">
        <dgm:presLayoutVars>
          <dgm:chPref val="3"/>
        </dgm:presLayoutVars>
      </dgm:prSet>
      <dgm:spPr/>
    </dgm:pt>
    <dgm:pt modelId="{E32A7D42-9EF4-4C9B-895D-913C61E03F06}" type="pres">
      <dgm:prSet presAssocID="{B17702C5-20BF-4873-B7E9-812684EF28C5}" presName="horzOne" presStyleCnt="0"/>
      <dgm:spPr/>
    </dgm:pt>
    <dgm:pt modelId="{DD692A3E-02A3-44AE-9BE2-D6AEBCC878A5}" type="pres">
      <dgm:prSet presAssocID="{D73A04DC-318A-47F0-8165-C409EE140A63}" presName="sibSpaceOne" presStyleCnt="0"/>
      <dgm:spPr/>
    </dgm:pt>
    <dgm:pt modelId="{5A216A98-4BE0-4357-89B7-8CE09209F119}" type="pres">
      <dgm:prSet presAssocID="{99210262-5833-49ED-BBD0-1FB7C3592713}" presName="vertOne" presStyleCnt="0"/>
      <dgm:spPr/>
    </dgm:pt>
    <dgm:pt modelId="{A2A52EBB-1FC8-4CF3-AA92-C5475218E471}" type="pres">
      <dgm:prSet presAssocID="{99210262-5833-49ED-BBD0-1FB7C3592713}" presName="txOne" presStyleLbl="node0" presStyleIdx="1" presStyleCnt="2" custLinFactNeighborX="-5149">
        <dgm:presLayoutVars>
          <dgm:chPref val="3"/>
        </dgm:presLayoutVars>
      </dgm:prSet>
      <dgm:spPr/>
    </dgm:pt>
    <dgm:pt modelId="{BFB76689-3D16-4E2E-B393-FFA312C0EC48}" type="pres">
      <dgm:prSet presAssocID="{99210262-5833-49ED-BBD0-1FB7C3592713}" presName="horzOne" presStyleCnt="0"/>
      <dgm:spPr/>
    </dgm:pt>
  </dgm:ptLst>
  <dgm:cxnLst>
    <dgm:cxn modelId="{7E6BB804-6C0D-4022-9BD0-A1BF9FD38289}" srcId="{80B2654A-FEFD-48FC-9854-E01F3FF3D80B}" destId="{B17702C5-20BF-4873-B7E9-812684EF28C5}" srcOrd="0" destOrd="0" parTransId="{C4B7F299-9A9A-4DDD-866C-E029F0DACC73}" sibTransId="{D73A04DC-318A-47F0-8165-C409EE140A63}"/>
    <dgm:cxn modelId="{9C73D46B-7E36-4152-8B0B-4AD1F5EAB6EF}" srcId="{80B2654A-FEFD-48FC-9854-E01F3FF3D80B}" destId="{99210262-5833-49ED-BBD0-1FB7C3592713}" srcOrd="1" destOrd="0" parTransId="{1329AADB-9474-44E4-BE45-49F482EEC796}" sibTransId="{BB63C47E-2CA1-488D-9C71-5079DFA06414}"/>
    <dgm:cxn modelId="{5F797884-52F4-4550-86F2-D8B50765A08C}" type="presOf" srcId="{99210262-5833-49ED-BBD0-1FB7C3592713}" destId="{A2A52EBB-1FC8-4CF3-AA92-C5475218E471}" srcOrd="0" destOrd="0" presId="urn:microsoft.com/office/officeart/2005/8/layout/hierarchy4"/>
    <dgm:cxn modelId="{B11BCFB3-7195-4B01-A9F5-FFFB16481283}" type="presOf" srcId="{80B2654A-FEFD-48FC-9854-E01F3FF3D80B}" destId="{74AD23BD-2D04-46CB-AA76-947F8775AEAF}" srcOrd="0" destOrd="0" presId="urn:microsoft.com/office/officeart/2005/8/layout/hierarchy4"/>
    <dgm:cxn modelId="{93595CBB-E3E4-4836-AB55-ADEC7B979F6B}" type="presOf" srcId="{B17702C5-20BF-4873-B7E9-812684EF28C5}" destId="{1C0885FD-999C-4ADC-ADF2-A4DF3E4BF31B}" srcOrd="0" destOrd="0" presId="urn:microsoft.com/office/officeart/2005/8/layout/hierarchy4"/>
    <dgm:cxn modelId="{406ED87D-63F8-49D6-83E9-E2264C3B5010}" type="presParOf" srcId="{74AD23BD-2D04-46CB-AA76-947F8775AEAF}" destId="{3BC3F703-6B07-44FC-B91A-7A37CCF5592F}" srcOrd="0" destOrd="0" presId="urn:microsoft.com/office/officeart/2005/8/layout/hierarchy4"/>
    <dgm:cxn modelId="{84F80D53-7E22-4A1F-9682-7DB7D184CE75}" type="presParOf" srcId="{3BC3F703-6B07-44FC-B91A-7A37CCF5592F}" destId="{1C0885FD-999C-4ADC-ADF2-A4DF3E4BF31B}" srcOrd="0" destOrd="0" presId="urn:microsoft.com/office/officeart/2005/8/layout/hierarchy4"/>
    <dgm:cxn modelId="{0D79FA95-BF89-4637-800E-BA1DD80692F2}" type="presParOf" srcId="{3BC3F703-6B07-44FC-B91A-7A37CCF5592F}" destId="{E32A7D42-9EF4-4C9B-895D-913C61E03F06}" srcOrd="1" destOrd="0" presId="urn:microsoft.com/office/officeart/2005/8/layout/hierarchy4"/>
    <dgm:cxn modelId="{6ED8174B-3A98-47C0-9A18-6437C1A1EEC0}" type="presParOf" srcId="{74AD23BD-2D04-46CB-AA76-947F8775AEAF}" destId="{DD692A3E-02A3-44AE-9BE2-D6AEBCC878A5}" srcOrd="1" destOrd="0" presId="urn:microsoft.com/office/officeart/2005/8/layout/hierarchy4"/>
    <dgm:cxn modelId="{69DBAEBC-B86C-40DF-B10E-79C59D3BE78F}" type="presParOf" srcId="{74AD23BD-2D04-46CB-AA76-947F8775AEAF}" destId="{5A216A98-4BE0-4357-89B7-8CE09209F119}" srcOrd="2" destOrd="0" presId="urn:microsoft.com/office/officeart/2005/8/layout/hierarchy4"/>
    <dgm:cxn modelId="{67C99985-5264-4CC9-B4FE-F76B0B12D50B}" type="presParOf" srcId="{5A216A98-4BE0-4357-89B7-8CE09209F119}" destId="{A2A52EBB-1FC8-4CF3-AA92-C5475218E471}" srcOrd="0" destOrd="0" presId="urn:microsoft.com/office/officeart/2005/8/layout/hierarchy4"/>
    <dgm:cxn modelId="{877046E2-50AD-43FA-9026-1824D10D7152}" type="presParOf" srcId="{5A216A98-4BE0-4357-89B7-8CE09209F119}" destId="{BFB76689-3D16-4E2E-B393-FFA312C0EC48}" srcOrd="1" destOrd="0" presId="urn:microsoft.com/office/officeart/2005/8/layout/hierarchy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0885FD-999C-4ADC-ADF2-A4DF3E4BF31B}">
      <dsp:nvSpPr>
        <dsp:cNvPr id="0" name=""/>
        <dsp:cNvSpPr/>
      </dsp:nvSpPr>
      <dsp:spPr>
        <a:xfrm>
          <a:off x="0" y="0"/>
          <a:ext cx="2655331" cy="301479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kern="1200"/>
            <a:t>Niższa skala problemu alkoholowego wśród uczniów podstawówki i szkoły ponadpodstawowej w porównaniu do uczniów uczestniczących w badaniach ogólnopolskich. </a:t>
          </a:r>
        </a:p>
      </dsp:txBody>
      <dsp:txXfrm>
        <a:off x="77772" y="77772"/>
        <a:ext cx="2499787" cy="2859251"/>
      </dsp:txXfrm>
    </dsp:sp>
    <dsp:sp modelId="{A2A52EBB-1FC8-4CF3-AA92-C5475218E471}">
      <dsp:nvSpPr>
        <dsp:cNvPr id="0" name=""/>
        <dsp:cNvSpPr/>
      </dsp:nvSpPr>
      <dsp:spPr>
        <a:xfrm>
          <a:off x="2966684" y="0"/>
          <a:ext cx="2655331" cy="301479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0" kern="1200"/>
            <a:t>Brak różnic pomiędzy uczniami z Gminy Opoczno, a uczniami uczestniczącymi w badaniu ogólnopolskim w zakresie popularności trunków alkoholowych. W jednej i drugiej grupie najpopularniejszym alkoholem jest piwo.</a:t>
          </a:r>
        </a:p>
      </dsp:txBody>
      <dsp:txXfrm>
        <a:off x="3044456" y="77772"/>
        <a:ext cx="2499787" cy="28592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A97B-6C18-47D5-889A-2A1E49B5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9614</Words>
  <Characters>57687</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Matyśkiewicz</dc:creator>
  <cp:keywords/>
  <dc:description/>
  <cp:lastModifiedBy>Ewelina Biskup</cp:lastModifiedBy>
  <cp:revision>3</cp:revision>
  <cp:lastPrinted>2023-11-09T13:35:00Z</cp:lastPrinted>
  <dcterms:created xsi:type="dcterms:W3CDTF">2023-11-10T12:07:00Z</dcterms:created>
  <dcterms:modified xsi:type="dcterms:W3CDTF">2023-11-10T12:11:00Z</dcterms:modified>
</cp:coreProperties>
</file>