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6660E054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5C737C">
        <w:rPr>
          <w:b/>
          <w:bCs/>
        </w:rPr>
        <w:t>3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1F6B4565" w:rsidR="00470F65" w:rsidRDefault="005C737C" w:rsidP="007A5BB3">
            <w:pPr>
              <w:spacing w:after="0" w:line="240" w:lineRule="auto"/>
            </w:pPr>
            <w:r>
              <w:t>Państwowy Powiatowy Inspektorat Sanitarny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37B7A119" w:rsidR="00470F65" w:rsidRDefault="005C737C" w:rsidP="007A5BB3">
            <w:pPr>
              <w:spacing w:after="0" w:line="240" w:lineRule="auto"/>
            </w:pPr>
            <w:r>
              <w:t>12.04.2023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24DAA08E" w:rsidR="00470F65" w:rsidRDefault="005C737C" w:rsidP="005C737C">
            <w:pPr>
              <w:spacing w:after="0" w:line="240" w:lineRule="auto"/>
              <w:jc w:val="both"/>
            </w:pPr>
            <w:r>
              <w:t>Przestrzeganie przepisów określających wymagania higieniczno – sanitarn</w:t>
            </w:r>
            <w:r w:rsidR="00C55416">
              <w:t>e</w:t>
            </w:r>
            <w:r>
              <w:t xml:space="preserve">, jakie powinien spełniać personel medyczny, sprzęt oraz pomieszczenia, w których są udzielane świadczenia zdrowotne, a także przepisów dotyczących zapobiegania zakażeniom </w:t>
            </w:r>
            <w:r w:rsidR="00C55416">
              <w:t xml:space="preserve">                            </w:t>
            </w:r>
            <w:r>
              <w:t>i chorobom zakaźnym w podmiocie leczniczym.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FA45EC" w14:paraId="1B565F7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516" w14:textId="3D1AB50A" w:rsidR="00FA45EC" w:rsidRDefault="00FA45EC" w:rsidP="007A5BB3">
            <w:pPr>
              <w:spacing w:after="0" w:line="240" w:lineRule="auto"/>
            </w:pPr>
            <w: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718" w14:textId="60A7DC32" w:rsidR="00FA45EC" w:rsidRDefault="00FA45EC" w:rsidP="007A5BB3">
            <w:pPr>
              <w:spacing w:after="0" w:line="240" w:lineRule="auto"/>
            </w:pPr>
            <w:r>
              <w:t>Archiwum Państwowe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AA3" w14:textId="6DEC296B" w:rsidR="00FA45EC" w:rsidRDefault="00FA45EC" w:rsidP="007A5BB3">
            <w:pPr>
              <w:spacing w:after="0" w:line="240" w:lineRule="auto"/>
            </w:pPr>
            <w:r>
              <w:t>17.04.2023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DAA" w14:textId="779E938D" w:rsidR="00FA45EC" w:rsidRDefault="00FA45EC" w:rsidP="005C737C">
            <w:pPr>
              <w:spacing w:after="0" w:line="240" w:lineRule="auto"/>
              <w:jc w:val="both"/>
            </w:pPr>
            <w:r>
              <w:t>Kontrola postępowania z materiałami archiwalnymi wchodzącymi do państwowego zasobu archiwalnego i dokumentacja niearchiwalna powstałą i zgromadzoną w Operze Bałtyckiej w Gdańsku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836B" w14:textId="57DD0A2F" w:rsidR="00FA45EC" w:rsidRDefault="00FA45EC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02610E" w14:paraId="3F00E4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167" w14:textId="4E4AF207" w:rsidR="0002610E" w:rsidRDefault="0002610E" w:rsidP="007A5BB3">
            <w:pPr>
              <w:spacing w:after="0" w:line="240" w:lineRule="auto"/>
            </w:pPr>
            <w: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D44" w14:textId="2841D16D" w:rsidR="0002610E" w:rsidRDefault="0002610E" w:rsidP="007A5BB3">
            <w:pPr>
              <w:spacing w:after="0" w:line="240" w:lineRule="auto"/>
            </w:pPr>
            <w:r>
              <w:t>Państwowa Inspekcja Pracy Inspektor Pracy Okręgowego Inspektoratu Pracy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32B" w14:textId="3BBF3ECA" w:rsidR="0002610E" w:rsidRDefault="0002610E" w:rsidP="007A5BB3">
            <w:pPr>
              <w:spacing w:after="0" w:line="240" w:lineRule="auto"/>
            </w:pPr>
            <w:r>
              <w:t>8, 13,14,16.11.2023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DD0" w14:textId="042F37C5" w:rsidR="0002610E" w:rsidRDefault="0002610E" w:rsidP="005C737C">
            <w:pPr>
              <w:spacing w:after="0" w:line="240" w:lineRule="auto"/>
              <w:jc w:val="both"/>
            </w:pPr>
            <w:r>
              <w:t xml:space="preserve">Cel kontroli: ocena wybranych zagadnień prawa pracy, w szczególności w zakresie udziału dzieci w spektaklach realizowanych przez Operę Bałtycką w Gdańsku. Kontrola objęła także zagadnienia: legalność zatrudnienia cudzoziemców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28E" w14:textId="69A89A2A" w:rsidR="0002610E" w:rsidRDefault="0002610E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02610E"/>
    <w:rsid w:val="00187D6E"/>
    <w:rsid w:val="00470F65"/>
    <w:rsid w:val="005C737C"/>
    <w:rsid w:val="0098475B"/>
    <w:rsid w:val="00C55416"/>
    <w:rsid w:val="00C85E7A"/>
    <w:rsid w:val="00CB268F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73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Dorota Sławińska</cp:lastModifiedBy>
  <cp:revision>9</cp:revision>
  <dcterms:created xsi:type="dcterms:W3CDTF">2021-02-22T10:38:00Z</dcterms:created>
  <dcterms:modified xsi:type="dcterms:W3CDTF">2023-11-20T08:41:00Z</dcterms:modified>
</cp:coreProperties>
</file>