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C9C2B" w14:textId="0DA70427" w:rsidR="00C25810" w:rsidRPr="008E76DA" w:rsidRDefault="00794AC7" w:rsidP="008E76DA">
      <w:pPr>
        <w:pStyle w:val="NormalnyWeb"/>
        <w:spacing w:before="75" w:beforeAutospacing="0" w:after="225" w:afterAutospacing="0" w:line="288" w:lineRule="atLeast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Style w:val="Pogrubienie"/>
          <w:rFonts w:ascii="Arial" w:hAnsi="Arial" w:cs="Arial"/>
          <w:color w:val="000000"/>
          <w:sz w:val="22"/>
          <w:szCs w:val="22"/>
        </w:rPr>
        <w:t xml:space="preserve"> </w:t>
      </w:r>
      <w:r w:rsidR="00C25810" w:rsidRPr="008E76DA">
        <w:rPr>
          <w:rStyle w:val="Pogrubienie"/>
          <w:rFonts w:ascii="Arial" w:hAnsi="Arial" w:cs="Arial"/>
          <w:color w:val="000000"/>
          <w:sz w:val="22"/>
          <w:szCs w:val="22"/>
        </w:rPr>
        <w:t>KLAUZULA INFORMACYJNA – MONITORING WIZYJNY</w:t>
      </w:r>
      <w:r w:rsidR="008E76DA" w:rsidRPr="008E76DA">
        <w:rPr>
          <w:rStyle w:val="Pogrubienie"/>
          <w:rFonts w:ascii="Arial" w:hAnsi="Arial" w:cs="Arial"/>
          <w:color w:val="000000"/>
          <w:sz w:val="22"/>
          <w:szCs w:val="22"/>
        </w:rPr>
        <w:t xml:space="preserve"> </w:t>
      </w:r>
      <w:r w:rsidR="008E76DA" w:rsidRPr="008E76DA">
        <w:rPr>
          <w:rStyle w:val="Pogrubienie"/>
          <w:rFonts w:ascii="Arial" w:hAnsi="Arial" w:cs="Arial"/>
          <w:color w:val="000000"/>
          <w:sz w:val="22"/>
          <w:szCs w:val="22"/>
        </w:rPr>
        <w:br/>
        <w:t xml:space="preserve">W </w:t>
      </w:r>
      <w:r w:rsidR="00ED1FA9">
        <w:rPr>
          <w:rStyle w:val="Pogrubienie"/>
          <w:rFonts w:ascii="Arial" w:hAnsi="Arial" w:cs="Arial"/>
          <w:color w:val="000000"/>
          <w:sz w:val="22"/>
          <w:szCs w:val="22"/>
        </w:rPr>
        <w:t>OPERZE BAŁTYCKIEJ W GDAŃSKU</w:t>
      </w:r>
    </w:p>
    <w:p w14:paraId="25EE9793" w14:textId="5A651F4E" w:rsidR="00C25810" w:rsidRPr="008E76DA" w:rsidRDefault="00C25810" w:rsidP="001E16E9">
      <w:pPr>
        <w:pStyle w:val="NormalnyWeb"/>
        <w:spacing w:before="75" w:beforeAutospacing="0" w:after="225" w:afterAutospacing="0"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E76DA">
        <w:rPr>
          <w:rFonts w:ascii="Arial" w:hAnsi="Arial" w:cs="Arial"/>
          <w:color w:val="000000"/>
          <w:sz w:val="22"/>
          <w:szCs w:val="22"/>
        </w:rPr>
        <w:t>Zgodnie z art. 13 ust. 1 i ust. 2 ogólnego Rozporządzenia PE i Rady (UE) 2016/679 z dnia 27 kwietnia 2016 roku w sprawie ochrony osób fizycznych w związku z przetwarzaniem danych osobowych i w sprawie swobodnego przepływu takich danych oraz uchylenia dyrektywy 95/46/WE (Dz. U.UE.L.119 z 4.05.2016) – dalej RODO – informuje się, że:</w:t>
      </w:r>
    </w:p>
    <w:p w14:paraId="37804BAF" w14:textId="7FFDF89F" w:rsidR="00320C0A" w:rsidRDefault="00C25810" w:rsidP="001E16E9">
      <w:pPr>
        <w:pStyle w:val="NormalnyWeb"/>
        <w:spacing w:before="75" w:beforeAutospacing="0" w:after="225" w:afterAutospacing="0"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E76DA">
        <w:rPr>
          <w:rFonts w:ascii="Arial" w:hAnsi="Arial" w:cs="Arial"/>
          <w:color w:val="000000"/>
          <w:sz w:val="22"/>
          <w:szCs w:val="22"/>
        </w:rPr>
        <w:t>1</w:t>
      </w:r>
      <w:r w:rsidR="00320C0A">
        <w:rPr>
          <w:rFonts w:ascii="Arial" w:hAnsi="Arial" w:cs="Arial"/>
          <w:color w:val="000000"/>
          <w:sz w:val="22"/>
          <w:szCs w:val="22"/>
        </w:rPr>
        <w:t xml:space="preserve">. </w:t>
      </w:r>
      <w:r w:rsidR="00320C0A" w:rsidRPr="00320C0A">
        <w:rPr>
          <w:rFonts w:ascii="Arial" w:hAnsi="Arial" w:cs="Arial"/>
          <w:sz w:val="22"/>
          <w:szCs w:val="22"/>
        </w:rPr>
        <w:t>Administratorem danych osobowych pozyskanych z systemu monitoringu jest Opera Bałtycka w Gdańsku, Aleja Zwycięstwa 15, 80 – 219 Gdańsk, e-mail: sekretariat@operabaltycka.pl;</w:t>
      </w:r>
    </w:p>
    <w:p w14:paraId="60AE455A" w14:textId="26AED8EB" w:rsidR="001E16E9" w:rsidRPr="008E76DA" w:rsidRDefault="00C25810" w:rsidP="001E16E9">
      <w:pPr>
        <w:pStyle w:val="NormalnyWeb"/>
        <w:spacing w:before="75" w:beforeAutospacing="0" w:after="225" w:afterAutospacing="0"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E76DA">
        <w:rPr>
          <w:rFonts w:ascii="Arial" w:hAnsi="Arial" w:cs="Arial"/>
          <w:color w:val="000000"/>
          <w:sz w:val="22"/>
          <w:szCs w:val="22"/>
        </w:rPr>
        <w:t>2. Dane kontaktowe z Inspektorem ochrony danych</w:t>
      </w:r>
      <w:r w:rsidR="008E76DA" w:rsidRPr="008E76DA">
        <w:rPr>
          <w:rFonts w:ascii="Arial" w:hAnsi="Arial" w:cs="Arial"/>
          <w:color w:val="000000"/>
          <w:sz w:val="22"/>
          <w:szCs w:val="22"/>
        </w:rPr>
        <w:t xml:space="preserve"> </w:t>
      </w:r>
      <w:r w:rsidRPr="008E76DA">
        <w:rPr>
          <w:rFonts w:ascii="Arial" w:hAnsi="Arial" w:cs="Arial"/>
          <w:color w:val="000000"/>
          <w:sz w:val="22"/>
          <w:szCs w:val="22"/>
        </w:rPr>
        <w:t xml:space="preserve">e-mail: </w:t>
      </w:r>
      <w:r w:rsidR="001E16E9" w:rsidRPr="008E76DA">
        <w:rPr>
          <w:rFonts w:ascii="Arial" w:hAnsi="Arial" w:cs="Arial"/>
          <w:color w:val="000000"/>
          <w:sz w:val="22"/>
          <w:szCs w:val="22"/>
        </w:rPr>
        <w:t>iod@</w:t>
      </w:r>
      <w:r w:rsidR="00320C0A">
        <w:rPr>
          <w:rFonts w:ascii="Arial" w:hAnsi="Arial" w:cs="Arial"/>
          <w:color w:val="000000"/>
          <w:sz w:val="22"/>
          <w:szCs w:val="22"/>
        </w:rPr>
        <w:t>operabaltycka.pl</w:t>
      </w:r>
      <w:r w:rsidR="001E16E9" w:rsidRPr="008E76DA">
        <w:rPr>
          <w:rFonts w:ascii="Arial" w:hAnsi="Arial" w:cs="Arial"/>
          <w:color w:val="000000"/>
          <w:sz w:val="22"/>
          <w:szCs w:val="22"/>
        </w:rPr>
        <w:t>;</w:t>
      </w:r>
    </w:p>
    <w:p w14:paraId="3B0C5841" w14:textId="0DFC2CC5" w:rsidR="008E76DA" w:rsidRPr="008E76DA" w:rsidRDefault="00C25810" w:rsidP="001E16E9">
      <w:pPr>
        <w:pStyle w:val="NormalnyWeb"/>
        <w:spacing w:before="75" w:beforeAutospacing="0" w:after="225" w:afterAutospacing="0"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E76DA">
        <w:rPr>
          <w:rFonts w:ascii="Arial" w:hAnsi="Arial" w:cs="Arial"/>
          <w:color w:val="000000"/>
          <w:sz w:val="22"/>
          <w:szCs w:val="22"/>
        </w:rPr>
        <w:t>3. Dane osobowe w postaci wizerunku zarejestrowanego przez monitoring przetwarzane będą w celu zapewnienia bezpieczeństwa oraz ochrony osób i mienia na podstawie art. 6 ust 1 lit. e) RODO</w:t>
      </w:r>
      <w:r w:rsidR="008E76DA" w:rsidRPr="008E76D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8E76DA">
        <w:rPr>
          <w:rFonts w:ascii="Arial" w:hAnsi="Arial" w:cs="Arial"/>
          <w:color w:val="000000"/>
          <w:sz w:val="22"/>
          <w:szCs w:val="22"/>
        </w:rPr>
        <w:t>art. 22</w:t>
      </w:r>
      <w:r w:rsidR="00571ADD" w:rsidRPr="008E76DA">
        <w:rPr>
          <w:rFonts w:ascii="Arial" w:hAnsi="Arial" w:cs="Arial"/>
          <w:color w:val="000000"/>
          <w:sz w:val="22"/>
          <w:szCs w:val="22"/>
        </w:rPr>
        <w:t>²</w:t>
      </w:r>
      <w:r w:rsidRPr="008E76DA">
        <w:rPr>
          <w:rFonts w:ascii="Arial" w:hAnsi="Arial" w:cs="Arial"/>
          <w:color w:val="000000"/>
          <w:sz w:val="22"/>
          <w:szCs w:val="22"/>
        </w:rPr>
        <w:t xml:space="preserve"> § 1 ustawy z dnia 26 czerwca 1974 r. – Kodeks pracy</w:t>
      </w:r>
      <w:r w:rsidR="008E76DA" w:rsidRPr="008E76DA">
        <w:rPr>
          <w:rFonts w:ascii="Arial" w:hAnsi="Arial" w:cs="Arial"/>
          <w:color w:val="000000"/>
          <w:sz w:val="22"/>
          <w:szCs w:val="22"/>
        </w:rPr>
        <w:t xml:space="preserve"> oraz art. 60a ustawy z dnia 05.06.1998 r. o samorządzie województwa;</w:t>
      </w:r>
    </w:p>
    <w:p w14:paraId="7377AF19" w14:textId="6D627866" w:rsidR="001E16E9" w:rsidRPr="008E76DA" w:rsidRDefault="00C25810" w:rsidP="008E76DA">
      <w:pPr>
        <w:jc w:val="both"/>
        <w:rPr>
          <w:sz w:val="22"/>
          <w:szCs w:val="22"/>
        </w:rPr>
      </w:pPr>
      <w:r w:rsidRPr="008E76DA">
        <w:rPr>
          <w:rFonts w:ascii="Arial" w:hAnsi="Arial" w:cs="Arial"/>
          <w:color w:val="000000"/>
          <w:sz w:val="22"/>
          <w:szCs w:val="22"/>
        </w:rPr>
        <w:t>4. Monitoring wizyjny obejmuje swoim zasięgiem</w:t>
      </w:r>
      <w:r w:rsidR="008E76DA" w:rsidRPr="008E76DA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miejsca: </w:t>
      </w:r>
      <w:r w:rsidR="00320C0A" w:rsidRPr="00320C0A">
        <w:rPr>
          <w:rFonts w:ascii="Arial" w:hAnsi="Arial" w:cs="Arial"/>
          <w:color w:val="212121"/>
          <w:sz w:val="22"/>
          <w:szCs w:val="22"/>
        </w:rPr>
        <w:t>obszar zewnętrzny budynku, patio, foyer, wejścia do budynku, wjazdy, parking, sale prób, scena, widownia, wybrane wewnętrzne ciągi komunikacyjne, kawiarnia/restauracja.</w:t>
      </w:r>
    </w:p>
    <w:p w14:paraId="7364FE13" w14:textId="6E6A8787" w:rsidR="001E16E9" w:rsidRPr="008E76DA" w:rsidRDefault="00C25810" w:rsidP="001E16E9">
      <w:pPr>
        <w:pStyle w:val="NormalnyWeb"/>
        <w:spacing w:before="75" w:beforeAutospacing="0" w:after="225" w:afterAutospacing="0"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E76DA">
        <w:rPr>
          <w:rFonts w:ascii="Arial" w:hAnsi="Arial" w:cs="Arial"/>
          <w:color w:val="000000"/>
          <w:sz w:val="22"/>
          <w:szCs w:val="22"/>
        </w:rPr>
        <w:t>5. O stosowanym monitoringu wizyjnym informują umieszczone na terenie placówki znaki graficzne (piktogramy)</w:t>
      </w:r>
      <w:r w:rsidR="00524DAE" w:rsidRPr="008E76DA">
        <w:rPr>
          <w:rFonts w:ascii="Arial" w:hAnsi="Arial" w:cs="Arial"/>
          <w:color w:val="000000"/>
          <w:sz w:val="22"/>
          <w:szCs w:val="22"/>
        </w:rPr>
        <w:t>;</w:t>
      </w:r>
    </w:p>
    <w:p w14:paraId="6BD7EE3B" w14:textId="52C3235E" w:rsidR="001E16E9" w:rsidRPr="008E76DA" w:rsidRDefault="00C25810" w:rsidP="001E16E9">
      <w:pPr>
        <w:pStyle w:val="NormalnyWeb"/>
        <w:spacing w:before="75" w:beforeAutospacing="0" w:after="225" w:afterAutospacing="0"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E76DA">
        <w:rPr>
          <w:rFonts w:ascii="Arial" w:hAnsi="Arial" w:cs="Arial"/>
          <w:color w:val="000000"/>
          <w:sz w:val="22"/>
          <w:szCs w:val="22"/>
        </w:rPr>
        <w:t xml:space="preserve">6. Kamery monitoringu nagrywają obraz w sposób ciągły, zapisy z monitoringu przechowywane </w:t>
      </w:r>
      <w:r w:rsidR="001E16E9" w:rsidRPr="008E76DA">
        <w:rPr>
          <w:rFonts w:ascii="Arial" w:hAnsi="Arial" w:cs="Arial"/>
          <w:color w:val="000000"/>
          <w:sz w:val="22"/>
          <w:szCs w:val="22"/>
        </w:rPr>
        <w:t>przez okres nieprzekraczający 3 miesięcy</w:t>
      </w:r>
      <w:r w:rsidRPr="008E76DA">
        <w:rPr>
          <w:rFonts w:ascii="Arial" w:hAnsi="Arial" w:cs="Arial"/>
          <w:color w:val="000000"/>
          <w:sz w:val="22"/>
          <w:szCs w:val="22"/>
        </w:rPr>
        <w:t xml:space="preserve"> od dnia nagrania. W przypadku, w którym nagrania obrazu stanowią dowód w postępowaniu prowadzonym na podstawie prawa lub Administrator danych powziął wiadomość, iż mogą one stanowić dowód w postępowaniu, termin ten ulega przedłużeniu do czasu prawomocnego zakończenia postępowania</w:t>
      </w:r>
      <w:r w:rsidR="00531C0C">
        <w:rPr>
          <w:rFonts w:ascii="Arial" w:hAnsi="Arial" w:cs="Arial"/>
          <w:color w:val="000000"/>
          <w:sz w:val="22"/>
          <w:szCs w:val="22"/>
        </w:rPr>
        <w:t>;</w:t>
      </w:r>
    </w:p>
    <w:p w14:paraId="6BFA699C" w14:textId="35D9EAAB" w:rsidR="001E16E9" w:rsidRPr="008E76DA" w:rsidRDefault="00C25810" w:rsidP="001E16E9">
      <w:pPr>
        <w:pStyle w:val="NormalnyWeb"/>
        <w:spacing w:before="75" w:beforeAutospacing="0" w:after="225" w:afterAutospacing="0"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8E76DA">
        <w:rPr>
          <w:rFonts w:ascii="Arial" w:hAnsi="Arial" w:cs="Arial"/>
          <w:color w:val="000000"/>
          <w:sz w:val="22"/>
          <w:szCs w:val="22"/>
        </w:rPr>
        <w:t>7. Zarejestrowane dane osobowe mogą zostać udostępnianie organom uprawnionym do ich otrzymania na podstawie przepisów obowiązującego prawa, dane osobowe nie będą przekazywane do państwa trzeciego;</w:t>
      </w:r>
    </w:p>
    <w:p w14:paraId="6F0A91E1" w14:textId="332A163F" w:rsidR="008E76DA" w:rsidRPr="008E76DA" w:rsidRDefault="008E76DA" w:rsidP="008E76DA">
      <w:pPr>
        <w:jc w:val="both"/>
        <w:rPr>
          <w:rFonts w:ascii="Arial" w:hAnsi="Arial" w:cs="Arial"/>
          <w:sz w:val="22"/>
          <w:szCs w:val="22"/>
        </w:rPr>
      </w:pPr>
      <w:r w:rsidRPr="008E76DA">
        <w:rPr>
          <w:rFonts w:ascii="Arial" w:hAnsi="Arial" w:cs="Arial"/>
          <w:color w:val="000000"/>
          <w:sz w:val="22"/>
          <w:szCs w:val="22"/>
        </w:rPr>
        <w:t xml:space="preserve">8. </w:t>
      </w:r>
      <w:r w:rsidRPr="008E76DA">
        <w:rPr>
          <w:rFonts w:ascii="Arial" w:hAnsi="Arial" w:cs="Arial"/>
          <w:sz w:val="22"/>
          <w:szCs w:val="22"/>
        </w:rPr>
        <w:t>Odbiorc</w:t>
      </w:r>
      <w:r w:rsidR="00531C0C">
        <w:rPr>
          <w:rFonts w:ascii="Arial" w:hAnsi="Arial" w:cs="Arial"/>
          <w:sz w:val="22"/>
          <w:szCs w:val="22"/>
        </w:rPr>
        <w:t>ami</w:t>
      </w:r>
      <w:r w:rsidRPr="008E76DA">
        <w:rPr>
          <w:rFonts w:ascii="Arial" w:hAnsi="Arial" w:cs="Arial"/>
          <w:sz w:val="22"/>
          <w:szCs w:val="22"/>
        </w:rPr>
        <w:t xml:space="preserve"> danych osobowych przetwarzanych w systemie monitoringu wizyjnego </w:t>
      </w:r>
      <w:r w:rsidR="00794AC7">
        <w:rPr>
          <w:rFonts w:ascii="Arial" w:hAnsi="Arial" w:cs="Arial"/>
          <w:sz w:val="22"/>
          <w:szCs w:val="22"/>
        </w:rPr>
        <w:t xml:space="preserve">                         </w:t>
      </w:r>
      <w:r w:rsidR="00531C0C">
        <w:rPr>
          <w:rFonts w:ascii="Arial" w:hAnsi="Arial" w:cs="Arial"/>
          <w:sz w:val="22"/>
          <w:szCs w:val="22"/>
        </w:rPr>
        <w:t>są upoważnieni pracownicy Administratora</w:t>
      </w:r>
      <w:r w:rsidRPr="008E76DA">
        <w:rPr>
          <w:rFonts w:ascii="Arial" w:hAnsi="Arial" w:cs="Arial"/>
          <w:sz w:val="22"/>
          <w:szCs w:val="22"/>
        </w:rPr>
        <w:t>;</w:t>
      </w:r>
    </w:p>
    <w:p w14:paraId="595C8C73" w14:textId="77777777" w:rsidR="008E76DA" w:rsidRPr="008E76DA" w:rsidRDefault="008E76DA" w:rsidP="008E76DA">
      <w:pPr>
        <w:jc w:val="both"/>
        <w:rPr>
          <w:rFonts w:ascii="Arial" w:hAnsi="Arial" w:cs="Arial"/>
          <w:sz w:val="22"/>
          <w:szCs w:val="22"/>
        </w:rPr>
      </w:pPr>
    </w:p>
    <w:p w14:paraId="284DAA19" w14:textId="1C208196" w:rsidR="001E16E9" w:rsidRPr="008E76DA" w:rsidRDefault="008E76DA" w:rsidP="001E16E9">
      <w:pPr>
        <w:pStyle w:val="NormalnyWeb"/>
        <w:spacing w:before="75" w:beforeAutospacing="0" w:after="225" w:afterAutospacing="0"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9</w:t>
      </w:r>
      <w:r w:rsidR="00C25810" w:rsidRPr="008E76DA">
        <w:rPr>
          <w:rFonts w:ascii="Arial" w:hAnsi="Arial" w:cs="Arial"/>
          <w:color w:val="000000"/>
          <w:sz w:val="22"/>
          <w:szCs w:val="22"/>
        </w:rPr>
        <w:t>. Osoba, której dane dotyczą (lub jego opiekun prawny) posiada prawo dostępu do treści swoich danych</w:t>
      </w:r>
      <w:r w:rsidR="00524DAE" w:rsidRPr="008E76DA">
        <w:rPr>
          <w:rFonts w:ascii="Arial" w:hAnsi="Arial" w:cs="Arial"/>
          <w:color w:val="000000"/>
          <w:sz w:val="22"/>
          <w:szCs w:val="22"/>
        </w:rPr>
        <w:t>, ich usunięcia, wniesienia sprzeciwu oraz</w:t>
      </w:r>
      <w:r w:rsidR="00C25810" w:rsidRPr="008E76DA">
        <w:rPr>
          <w:rFonts w:ascii="Arial" w:hAnsi="Arial" w:cs="Arial"/>
          <w:color w:val="000000"/>
          <w:sz w:val="22"/>
          <w:szCs w:val="22"/>
        </w:rPr>
        <w:t xml:space="preserve"> ograniczenia ich przetwarzania – </w:t>
      </w:r>
      <w:r w:rsidR="00794AC7"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="00C25810" w:rsidRPr="008E76DA">
        <w:rPr>
          <w:rFonts w:ascii="Arial" w:hAnsi="Arial" w:cs="Arial"/>
          <w:color w:val="000000"/>
          <w:sz w:val="22"/>
          <w:szCs w:val="22"/>
        </w:rPr>
        <w:t>w granicach określonych w przepisach prawa;</w:t>
      </w:r>
    </w:p>
    <w:p w14:paraId="3EF0EAE9" w14:textId="238A8A28" w:rsidR="001E16E9" w:rsidRDefault="008E76DA" w:rsidP="001E16E9">
      <w:pPr>
        <w:pStyle w:val="NormalnyWeb"/>
        <w:spacing w:before="75" w:beforeAutospacing="0" w:after="225" w:afterAutospacing="0" w:line="288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</w:t>
      </w:r>
      <w:r w:rsidR="00C25810" w:rsidRPr="008E76DA">
        <w:rPr>
          <w:rFonts w:ascii="Arial" w:hAnsi="Arial" w:cs="Arial"/>
          <w:color w:val="000000"/>
          <w:sz w:val="22"/>
          <w:szCs w:val="22"/>
        </w:rPr>
        <w:t>. Osoba, której dane dotyczą (lub jego opiekun prawny) ma prawo wniesienia skargi</w:t>
      </w:r>
      <w:r w:rsidR="001E16E9" w:rsidRPr="008E76DA">
        <w:rPr>
          <w:rFonts w:ascii="Arial" w:hAnsi="Arial" w:cs="Arial"/>
          <w:color w:val="000000"/>
          <w:sz w:val="22"/>
          <w:szCs w:val="22"/>
        </w:rPr>
        <w:t xml:space="preserve"> </w:t>
      </w:r>
      <w:r w:rsidR="00C25810" w:rsidRPr="008E76DA">
        <w:rPr>
          <w:rFonts w:ascii="Arial" w:hAnsi="Arial" w:cs="Arial"/>
          <w:color w:val="000000"/>
          <w:sz w:val="22"/>
          <w:szCs w:val="22"/>
        </w:rPr>
        <w:t xml:space="preserve">do organu nadzorczego – Prezesa Urzędu Ochrony Danych Osobowych, w przypadku uznania, iż przetwarzanie tych danych osobowych narusza przepisy ogólnego rozporządzenia </w:t>
      </w:r>
      <w:r w:rsidR="00794AC7">
        <w:rPr>
          <w:rFonts w:ascii="Arial" w:hAnsi="Arial" w:cs="Arial"/>
          <w:color w:val="000000"/>
          <w:sz w:val="22"/>
          <w:szCs w:val="22"/>
        </w:rPr>
        <w:t xml:space="preserve">                           </w:t>
      </w:r>
      <w:r w:rsidR="00C25810" w:rsidRPr="008E76DA">
        <w:rPr>
          <w:rFonts w:ascii="Arial" w:hAnsi="Arial" w:cs="Arial"/>
          <w:color w:val="000000"/>
          <w:sz w:val="22"/>
          <w:szCs w:val="22"/>
        </w:rPr>
        <w:t>o ochronie danych osobowych z dnia 27 kwietnia 2016 r.</w:t>
      </w:r>
      <w:r w:rsidR="00531C0C">
        <w:rPr>
          <w:rFonts w:ascii="Arial" w:hAnsi="Arial" w:cs="Arial"/>
          <w:color w:val="000000"/>
          <w:sz w:val="22"/>
          <w:szCs w:val="22"/>
        </w:rPr>
        <w:t>;</w:t>
      </w:r>
    </w:p>
    <w:p w14:paraId="64EC8D89" w14:textId="61ECB8C8" w:rsidR="00320C0A" w:rsidRPr="00531C0C" w:rsidRDefault="008E76DA" w:rsidP="00531C0C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 xml:space="preserve">11. </w:t>
      </w:r>
      <w:r w:rsidRPr="004E3C3D">
        <w:rPr>
          <w:rFonts w:ascii="Arial" w:hAnsi="Arial" w:cs="Arial"/>
          <w:color w:val="000000"/>
          <w:sz w:val="22"/>
          <w:szCs w:val="22"/>
          <w:shd w:val="clear" w:color="auto" w:fill="FFFFFF"/>
        </w:rPr>
        <w:t>Osoby przebywające w</w:t>
      </w:r>
      <w:r w:rsidR="00531C0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obiekcie</w:t>
      </w:r>
      <w:r w:rsidRPr="004E3C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 na terenie </w:t>
      </w:r>
      <w:r w:rsidR="00531C0C">
        <w:rPr>
          <w:rFonts w:ascii="Arial" w:hAnsi="Arial" w:cs="Arial"/>
          <w:color w:val="000000"/>
          <w:sz w:val="22"/>
          <w:szCs w:val="22"/>
          <w:shd w:val="clear" w:color="auto" w:fill="FFFFFF"/>
        </w:rPr>
        <w:t>obiektu</w:t>
      </w:r>
      <w:r w:rsidRPr="004E3C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dobrowolnie przekazują </w:t>
      </w:r>
      <w:r w:rsidR="00531C0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Administratorowi </w:t>
      </w:r>
      <w:r w:rsidRPr="004E3C3D">
        <w:rPr>
          <w:rFonts w:ascii="Arial" w:hAnsi="Arial" w:cs="Arial"/>
          <w:color w:val="000000"/>
          <w:sz w:val="22"/>
          <w:szCs w:val="22"/>
          <w:shd w:val="clear" w:color="auto" w:fill="FFFFFF"/>
        </w:rPr>
        <w:t>swoje dane osobowe. Niepodanie danych jest równoznaczne z rezygnacją z wejścia do </w:t>
      </w:r>
      <w:r w:rsidR="00531C0C">
        <w:rPr>
          <w:rFonts w:ascii="Arial" w:hAnsi="Arial" w:cs="Arial"/>
          <w:color w:val="000000"/>
          <w:sz w:val="22"/>
          <w:szCs w:val="22"/>
          <w:shd w:val="clear" w:color="auto" w:fill="FFFFFF"/>
        </w:rPr>
        <w:t>obiektu</w:t>
      </w:r>
      <w:r w:rsidRPr="004E3C3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 na teren </w:t>
      </w:r>
      <w:r w:rsidR="00531C0C">
        <w:rPr>
          <w:rFonts w:ascii="Arial" w:hAnsi="Arial" w:cs="Arial"/>
          <w:color w:val="000000"/>
          <w:sz w:val="22"/>
          <w:szCs w:val="22"/>
          <w:shd w:val="clear" w:color="auto" w:fill="FFFFFF"/>
        </w:rPr>
        <w:t>o</w:t>
      </w:r>
      <w:r w:rsidRPr="004E3C3D">
        <w:rPr>
          <w:rFonts w:ascii="Arial" w:hAnsi="Arial" w:cs="Arial"/>
          <w:color w:val="000000"/>
          <w:sz w:val="22"/>
          <w:szCs w:val="22"/>
          <w:shd w:val="clear" w:color="auto" w:fill="FFFFFF"/>
        </w:rPr>
        <w:t>biektu, który został objęty systemem monitoringu wizyjnego.</w:t>
      </w:r>
    </w:p>
    <w:sectPr w:rsidR="00320C0A" w:rsidRPr="00531C0C" w:rsidSect="003C54A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47F2"/>
    <w:multiLevelType w:val="hybridMultilevel"/>
    <w:tmpl w:val="E47264DC"/>
    <w:lvl w:ilvl="0" w:tplc="ABFC80FA">
      <w:start w:val="1"/>
      <w:numFmt w:val="decimal"/>
      <w:lvlText w:val="%1)"/>
      <w:lvlJc w:val="left"/>
      <w:pPr>
        <w:ind w:left="643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43B57"/>
    <w:multiLevelType w:val="multilevel"/>
    <w:tmpl w:val="4FE6B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1B54F5"/>
    <w:multiLevelType w:val="multilevel"/>
    <w:tmpl w:val="FEE2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48962628">
    <w:abstractNumId w:val="2"/>
  </w:num>
  <w:num w:numId="2" w16cid:durableId="297996421">
    <w:abstractNumId w:val="1"/>
  </w:num>
  <w:num w:numId="3" w16cid:durableId="1220484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810"/>
    <w:rsid w:val="00186F73"/>
    <w:rsid w:val="001E16E9"/>
    <w:rsid w:val="00320C0A"/>
    <w:rsid w:val="003C54AF"/>
    <w:rsid w:val="00524DAE"/>
    <w:rsid w:val="00531C0C"/>
    <w:rsid w:val="00571ADD"/>
    <w:rsid w:val="00794AC7"/>
    <w:rsid w:val="008E76DA"/>
    <w:rsid w:val="00C25810"/>
    <w:rsid w:val="00ED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F919E"/>
  <w14:defaultImageDpi w14:val="32767"/>
  <w15:chartTrackingRefBased/>
  <w15:docId w15:val="{30CE3131-D8E8-DE4D-B266-DDBBD34EF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2581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C25810"/>
    <w:rPr>
      <w:b/>
      <w:bCs/>
    </w:rPr>
  </w:style>
  <w:style w:type="character" w:styleId="Hipercze">
    <w:name w:val="Hyperlink"/>
    <w:basedOn w:val="Domylnaczcionkaakapitu"/>
    <w:uiPriority w:val="99"/>
    <w:unhideWhenUsed/>
    <w:rsid w:val="00C2581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C258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25810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20C0A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795754D-4EC8-FA42-9B26-48EE5D3A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Gigiewicz</dc:creator>
  <cp:keywords/>
  <dc:description/>
  <cp:lastModifiedBy>Dorota Sławińska</cp:lastModifiedBy>
  <cp:revision>4</cp:revision>
  <cp:lastPrinted>2023-10-13T07:18:00Z</cp:lastPrinted>
  <dcterms:created xsi:type="dcterms:W3CDTF">2023-10-22T18:34:00Z</dcterms:created>
  <dcterms:modified xsi:type="dcterms:W3CDTF">2023-10-23T10:28:00Z</dcterms:modified>
</cp:coreProperties>
</file>