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92" w:rsidRPr="005C36AE" w:rsidRDefault="00545A92" w:rsidP="005C36AE">
      <w:pPr>
        <w:jc w:val="right"/>
        <w:rPr>
          <w:bCs/>
        </w:rPr>
      </w:pPr>
      <w:r w:rsidRPr="005C36AE">
        <w:rPr>
          <w:bCs/>
        </w:rPr>
        <w:t xml:space="preserve">Załącznik nr </w:t>
      </w:r>
      <w:r w:rsidR="005C36AE" w:rsidRPr="005C36AE">
        <w:rPr>
          <w:bCs/>
        </w:rPr>
        <w:t>1</w:t>
      </w:r>
      <w:r w:rsidRPr="005C36AE">
        <w:rPr>
          <w:bCs/>
        </w:rPr>
        <w:t xml:space="preserve"> do </w:t>
      </w:r>
      <w:r w:rsidR="005C36AE" w:rsidRPr="005C36AE">
        <w:rPr>
          <w:bCs/>
        </w:rPr>
        <w:t>zapytania ofertowego</w:t>
      </w:r>
    </w:p>
    <w:p w:rsidR="00545A92" w:rsidRDefault="00545A92">
      <w:pPr>
        <w:rPr>
          <w:b/>
        </w:rPr>
      </w:pPr>
    </w:p>
    <w:p w:rsidR="00D5789D" w:rsidRPr="00545A92" w:rsidRDefault="00545A92" w:rsidP="00545A92">
      <w:pPr>
        <w:jc w:val="center"/>
        <w:rPr>
          <w:b/>
          <w:sz w:val="24"/>
        </w:rPr>
      </w:pPr>
      <w:r w:rsidRPr="00545A92">
        <w:rPr>
          <w:b/>
          <w:sz w:val="24"/>
        </w:rPr>
        <w:t xml:space="preserve">SZCZEGÓŁOWY </w:t>
      </w:r>
      <w:r w:rsidR="00E04AD3" w:rsidRPr="00545A92">
        <w:rPr>
          <w:b/>
          <w:sz w:val="24"/>
        </w:rPr>
        <w:t>OPIS PRZEDMIOTU ZAMÓWIENIA</w:t>
      </w:r>
    </w:p>
    <w:p w:rsidR="00545A92" w:rsidRDefault="00545A92" w:rsidP="00545A92">
      <w:pPr>
        <w:jc w:val="center"/>
        <w:rPr>
          <w:b/>
        </w:rPr>
      </w:pPr>
    </w:p>
    <w:p w:rsidR="00545A92" w:rsidRDefault="00545A92" w:rsidP="00545A92">
      <w:pPr>
        <w:rPr>
          <w:b/>
        </w:rPr>
      </w:pPr>
      <w:r>
        <w:rPr>
          <w:b/>
        </w:rPr>
        <w:t>ZAKRES PRZEDMIOTU ZAMÓWIENIA</w:t>
      </w:r>
    </w:p>
    <w:p w:rsidR="00545A92" w:rsidRPr="00545A92" w:rsidRDefault="00545A92" w:rsidP="00545A92">
      <w:pPr>
        <w:rPr>
          <w:b/>
        </w:rPr>
      </w:pPr>
      <w:r>
        <w:rPr>
          <w:b/>
        </w:rPr>
        <w:t xml:space="preserve">Przedmiotem zamówienia jest świadczenie usług medycyny pracy na potrzeby </w:t>
      </w:r>
      <w:r w:rsidR="002D015D">
        <w:rPr>
          <w:b/>
        </w:rPr>
        <w:t xml:space="preserve">Opery Bałtyckiej </w:t>
      </w:r>
      <w:r w:rsidR="00CC5084">
        <w:rPr>
          <w:b/>
        </w:rPr>
        <w:br/>
      </w:r>
      <w:r w:rsidR="005C36AE">
        <w:rPr>
          <w:b/>
        </w:rPr>
        <w:t xml:space="preserve">w Gdańsku </w:t>
      </w:r>
    </w:p>
    <w:p w:rsidR="00E04AD3" w:rsidRDefault="008A614B">
      <w:r>
        <w:t>Przedmiot zamówienia obejmuje w szczególności: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Wykonywanie badań wstępnych kandydatów na pracownika.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Wykonywanie badań okresowych i kontrolnych.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Orzecznictwo lekarskie do celów przewidzianych w kodeksie pracy i w przepisach wydanych na jego podstawie.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Ocena możliwości wykonywania pracy uwzględniająca stan zdrowia i zagrożenia występujące w miejscu pracy.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Monitorowanie stanu zdrowia pracowników zaliczanych do grup szczególnego ryzyka, oraz młodocianych, niepełnosprawnych i kobiet w wieku rozrodczym i ciężarnych.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Prowadzenie analiz stanu zdrowia pracowników a zwłaszcza występowania chorób zawodowych i ich przyczyn oraz wypadków przy pracy.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Udział w posiedzeniach komisji bezpieczeństwa i higieny pracy i komisjach powypadkowych.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Inicjowanie i realizowanie promocji zdrowia oraz działań na rzecz ochrony zdrowia pracowników.</w:t>
      </w:r>
    </w:p>
    <w:p w:rsidR="00E04AD3" w:rsidRDefault="00E04AD3" w:rsidP="00E04AD3">
      <w:pPr>
        <w:pStyle w:val="Akapitzlist"/>
        <w:numPr>
          <w:ilvl w:val="0"/>
          <w:numId w:val="1"/>
        </w:numPr>
      </w:pPr>
      <w:r>
        <w:t>Gromadzenie</w:t>
      </w:r>
      <w:r w:rsidR="00FE4059">
        <w:t>,</w:t>
      </w:r>
      <w:r>
        <w:t xml:space="preserve"> przechowywanie i przetwarzanie informacji o ryzyku zawodowym i stanie zdrowia pracowników objętych profilaktyczną opieką medyczną. </w:t>
      </w:r>
    </w:p>
    <w:p w:rsidR="00E04AD3" w:rsidRDefault="00E04AD3" w:rsidP="00E04AD3">
      <w:r w:rsidRPr="007F7D19">
        <w:t>Orzeczenia lekarza medycyny pracy Wykonawca wydaje Zamawiającemu w 2 egzemplarzach</w:t>
      </w:r>
      <w:r w:rsidR="005C36AE">
        <w:t xml:space="preserve"> zgodnie z obowiązującymi przepisami prawa.</w:t>
      </w:r>
    </w:p>
    <w:p w:rsidR="00545A92" w:rsidRDefault="00545A92" w:rsidP="00545A92">
      <w:r w:rsidRPr="007F7D19">
        <w:t>Wykonywanie badań profilaktycznych oraz wydawanie orzeczeń lekarza medycyny pracy następować będzie w placówkach Wykonawcy w ustalonych godzinach.</w:t>
      </w:r>
    </w:p>
    <w:p w:rsidR="005C36AE" w:rsidRDefault="005C36AE" w:rsidP="00545A92">
      <w:r>
        <w:t xml:space="preserve">Wykonawca dołoży wszelkich starań aby badania lekarskie oraz wydawanie orzeczeń lekarza medycyny pracy odbywało się w godzinach pracy tj. od godziny  </w:t>
      </w:r>
      <w:r w:rsidR="006A7148">
        <w:t>7</w:t>
      </w:r>
      <w:r>
        <w:t>:00-16:00 w dni robocze.</w:t>
      </w:r>
    </w:p>
    <w:p w:rsidR="006A7148" w:rsidRPr="007F7D19" w:rsidRDefault="006A7148" w:rsidP="00545A92">
      <w:r>
        <w:t xml:space="preserve">Specjalistyczne badania diagnostyczne </w:t>
      </w:r>
      <w:r w:rsidR="00516B4C">
        <w:t xml:space="preserve">wymagane do realizacji zadań medycyny pracy </w:t>
      </w:r>
      <w:r>
        <w:t>Wykonawca może na swój koszt zlecić innym uprawnionym podmiotom.</w:t>
      </w:r>
    </w:p>
    <w:p w:rsidR="00E04AD3" w:rsidRDefault="00E04AD3" w:rsidP="00E04AD3">
      <w:r>
        <w:t>W szczególnych przypadkach Zamawiający zastrzega sobie prawo do zlecenia usług objętych niniejszym zamówieniem innym podmiotom.</w:t>
      </w:r>
    </w:p>
    <w:p w:rsidR="00545A92" w:rsidRDefault="00545A92" w:rsidP="00E04AD3">
      <w:r>
        <w:t xml:space="preserve">Okres świadczenia usług </w:t>
      </w:r>
      <w:r w:rsidR="00E20230" w:rsidRPr="00E20230">
        <w:rPr>
          <w:b/>
        </w:rPr>
        <w:t xml:space="preserve">od dnia </w:t>
      </w:r>
      <w:r w:rsidR="002D015D">
        <w:rPr>
          <w:b/>
        </w:rPr>
        <w:t>01.01.2021</w:t>
      </w:r>
      <w:r w:rsidR="00E20230" w:rsidRPr="00E20230">
        <w:rPr>
          <w:b/>
        </w:rPr>
        <w:t xml:space="preserve"> do dnia </w:t>
      </w:r>
      <w:r w:rsidR="002D015D">
        <w:rPr>
          <w:b/>
        </w:rPr>
        <w:t>31.12.2022</w:t>
      </w:r>
    </w:p>
    <w:p w:rsidR="00E04AD3" w:rsidRPr="00545A92" w:rsidRDefault="005C36AE" w:rsidP="00E04AD3">
      <w:pPr>
        <w:rPr>
          <w:b/>
        </w:rPr>
      </w:pPr>
      <w:r>
        <w:rPr>
          <w:b/>
        </w:rPr>
        <w:t>WY</w:t>
      </w:r>
      <w:r w:rsidR="00E04AD3" w:rsidRPr="00545A92">
        <w:rPr>
          <w:b/>
        </w:rPr>
        <w:t>NAGRODZENIE</w:t>
      </w:r>
      <w:r w:rsidR="00C10879">
        <w:rPr>
          <w:b/>
        </w:rPr>
        <w:t xml:space="preserve"> </w:t>
      </w:r>
    </w:p>
    <w:p w:rsidR="00545A92" w:rsidRDefault="00545A92" w:rsidP="00E04AD3">
      <w:r>
        <w:t xml:space="preserve">Ustala się wynagrodzenie kosztorysowe stanowiące iloczyn ceny jednostkowej podanej w </w:t>
      </w:r>
      <w:r w:rsidR="00C10879">
        <w:t xml:space="preserve">formularzu cenowym </w:t>
      </w:r>
      <w:r>
        <w:t>będącym załącznikiem do oferty oraz ilości faktycznie przeprowadzonych świadczeń medycznych.</w:t>
      </w:r>
    </w:p>
    <w:p w:rsidR="00545A92" w:rsidRDefault="00545A92" w:rsidP="00E04AD3">
      <w:r>
        <w:lastRenderedPageBreak/>
        <w:t xml:space="preserve">Wynagrodzenie płatne będzie przelewem na podstawie faktury Wykonawcy wraz z zestawieniem wykonanych usług wystawionych na koniec danego miesiąc  w terminie </w:t>
      </w:r>
      <w:r w:rsidR="005C36AE">
        <w:t>14</w:t>
      </w:r>
      <w:r>
        <w:t xml:space="preserve"> dni od daty otrzymania poprawnie wystawionej faktury. </w:t>
      </w:r>
    </w:p>
    <w:p w:rsidR="00CC5084" w:rsidRDefault="00CC5084" w:rsidP="005C36AE">
      <w:pPr>
        <w:rPr>
          <w:b/>
        </w:rPr>
      </w:pPr>
    </w:p>
    <w:p w:rsidR="005C36AE" w:rsidRDefault="005C36AE" w:rsidP="005C36AE">
      <w:pPr>
        <w:rPr>
          <w:b/>
        </w:rPr>
      </w:pPr>
      <w:r>
        <w:rPr>
          <w:b/>
        </w:rPr>
        <w:t>ISTOTNE POSTANOWIENIA UMOWY</w:t>
      </w:r>
    </w:p>
    <w:p w:rsidR="006A7148" w:rsidRPr="006555F5" w:rsidRDefault="006A7148" w:rsidP="005C36AE">
      <w:pPr>
        <w:rPr>
          <w:b/>
        </w:rPr>
      </w:pPr>
      <w:r w:rsidRPr="006555F5">
        <w:rPr>
          <w:b/>
        </w:rPr>
        <w:t>Obowiązki Zamawiającego:</w:t>
      </w:r>
    </w:p>
    <w:p w:rsidR="006A7148" w:rsidRDefault="006A7148" w:rsidP="006A7148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Zamawiający na wniosek Wykonawcy w celu realizacji zadań profilaktycznych medycyny pracy zapewni:</w:t>
      </w:r>
    </w:p>
    <w:p w:rsidR="006A7148" w:rsidRDefault="006A7148" w:rsidP="006A7148">
      <w:pPr>
        <w:pStyle w:val="Akapitzlist"/>
        <w:numPr>
          <w:ilvl w:val="1"/>
          <w:numId w:val="5"/>
        </w:numPr>
        <w:rPr>
          <w:bCs/>
        </w:rPr>
      </w:pPr>
      <w:r>
        <w:rPr>
          <w:bCs/>
        </w:rPr>
        <w:t>udział przedstawiciela Wykonawcy w komisji bezpieczeństwa o higieny pracy działającej na terenie zakładu pracy;</w:t>
      </w:r>
    </w:p>
    <w:p w:rsidR="006A7148" w:rsidRDefault="006A7148" w:rsidP="006A7148">
      <w:pPr>
        <w:pStyle w:val="Akapitzlist"/>
        <w:numPr>
          <w:ilvl w:val="1"/>
          <w:numId w:val="5"/>
        </w:numPr>
        <w:rPr>
          <w:bCs/>
        </w:rPr>
      </w:pPr>
      <w:r>
        <w:rPr>
          <w:bCs/>
        </w:rPr>
        <w:t>możliwość przeglądu stanowisk pracy w celu dokonania oceny warunków pracy;</w:t>
      </w:r>
    </w:p>
    <w:p w:rsidR="006A7148" w:rsidRDefault="006A7148" w:rsidP="006A7148">
      <w:pPr>
        <w:pStyle w:val="Akapitzlist"/>
        <w:numPr>
          <w:ilvl w:val="1"/>
          <w:numId w:val="5"/>
        </w:numPr>
        <w:rPr>
          <w:bCs/>
        </w:rPr>
      </w:pPr>
      <w:r>
        <w:rPr>
          <w:bCs/>
        </w:rPr>
        <w:t>dostęp do dokumentacji wyników kontroli warunków pracy, w części odnoszącej się do ochrony zdrowia;</w:t>
      </w:r>
    </w:p>
    <w:p w:rsidR="006A7148" w:rsidRDefault="006A7148" w:rsidP="006A7148">
      <w:pPr>
        <w:pStyle w:val="Akapitzlist"/>
        <w:numPr>
          <w:ilvl w:val="1"/>
          <w:numId w:val="5"/>
        </w:numPr>
        <w:rPr>
          <w:bCs/>
        </w:rPr>
      </w:pPr>
      <w:r>
        <w:rPr>
          <w:bCs/>
        </w:rPr>
        <w:t xml:space="preserve">dostęp do informacji o występowaniu czynników szkodliwych dla zdrowia lub warunków uciążliwych wraz z aktualnymi wynikami badań i pomiarów tych czynników. </w:t>
      </w:r>
    </w:p>
    <w:p w:rsidR="006A7148" w:rsidRDefault="006555F5" w:rsidP="006555F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 xml:space="preserve">Udział przedstawiciela Wykonawcy oraz realizacja zadań określonych w ust. 1 powyżej odbywa się na koszt Wykonawcy. </w:t>
      </w:r>
    </w:p>
    <w:p w:rsidR="006555F5" w:rsidRDefault="006555F5" w:rsidP="006555F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 xml:space="preserve">Dokumentację o której mowa w ust 1 punkty 3 i 4 udostępnia się Wykonawcy w formie kopii elektronicznej bezpłatnie. </w:t>
      </w:r>
    </w:p>
    <w:p w:rsidR="006555F5" w:rsidRPr="006A7148" w:rsidRDefault="006555F5" w:rsidP="006555F5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Prace określone w ust. 1 pkt. 1 i 2 wykonywane na zlecenie Zamawiającego wykonywane są odpłatnie zgodnie z kosztorysem ofertowym Wykonawcy.</w:t>
      </w:r>
    </w:p>
    <w:p w:rsidR="005C36AE" w:rsidRPr="006555F5" w:rsidRDefault="005C36AE" w:rsidP="005C36AE">
      <w:pPr>
        <w:rPr>
          <w:b/>
        </w:rPr>
      </w:pPr>
      <w:r w:rsidRPr="006555F5">
        <w:rPr>
          <w:b/>
        </w:rPr>
        <w:t>Kary umowne:</w:t>
      </w:r>
      <w:r w:rsidR="00A90863">
        <w:rPr>
          <w:b/>
        </w:rPr>
        <w:tab/>
      </w:r>
    </w:p>
    <w:p w:rsidR="00A90863" w:rsidRPr="00A90863" w:rsidRDefault="00A90863" w:rsidP="00A90863">
      <w:pPr>
        <w:pStyle w:val="Ustp"/>
        <w:numPr>
          <w:ilvl w:val="1"/>
          <w:numId w:val="4"/>
        </w:numPr>
        <w:ind w:left="426"/>
        <w:rPr>
          <w:bCs/>
          <w:sz w:val="22"/>
          <w:szCs w:val="22"/>
        </w:rPr>
      </w:pPr>
      <w:r w:rsidRPr="00A90863">
        <w:rPr>
          <w:sz w:val="22"/>
          <w:szCs w:val="22"/>
        </w:rPr>
        <w:t>Wykonawca będzie zobowiązany do zapłaty na rzecz Zamawiającego kar umownych w</w:t>
      </w:r>
      <w:r>
        <w:rPr>
          <w:sz w:val="22"/>
          <w:szCs w:val="22"/>
        </w:rPr>
        <w:t> </w:t>
      </w:r>
      <w:r w:rsidRPr="00A90863">
        <w:rPr>
          <w:sz w:val="22"/>
          <w:szCs w:val="22"/>
        </w:rPr>
        <w:t>przypadku:</w:t>
      </w:r>
    </w:p>
    <w:p w:rsidR="00A90863" w:rsidRPr="00A90863" w:rsidRDefault="00A90863" w:rsidP="00A90863">
      <w:pPr>
        <w:pStyle w:val="Ustp"/>
        <w:numPr>
          <w:ilvl w:val="0"/>
          <w:numId w:val="7"/>
        </w:numPr>
        <w:ind w:left="851"/>
        <w:rPr>
          <w:bCs/>
          <w:sz w:val="22"/>
          <w:szCs w:val="22"/>
        </w:rPr>
      </w:pPr>
      <w:r w:rsidRPr="00A90863">
        <w:rPr>
          <w:bCs/>
          <w:sz w:val="22"/>
          <w:szCs w:val="22"/>
        </w:rPr>
        <w:t>Nie dotrzymanie terminu oczekiwania na wizytę lub wydania orzeczenia lekarskiego – 50 zł netto za każdy dzień zwłoki.</w:t>
      </w:r>
    </w:p>
    <w:p w:rsidR="005C36AE" w:rsidRDefault="005C36AE" w:rsidP="00A90863">
      <w:pPr>
        <w:pStyle w:val="Akapitzlist"/>
        <w:numPr>
          <w:ilvl w:val="0"/>
          <w:numId w:val="7"/>
        </w:numPr>
        <w:ind w:left="851"/>
        <w:rPr>
          <w:bCs/>
        </w:rPr>
      </w:pPr>
      <w:r w:rsidRPr="00A90863">
        <w:rPr>
          <w:bCs/>
        </w:rPr>
        <w:t>Brak wydania recepty na szkła korekcyjne jeżeli Wykonawca zadeklarował wydawanie takiej recepty: 50 zł netto</w:t>
      </w:r>
      <w:r w:rsidR="006A7148" w:rsidRPr="00A90863">
        <w:rPr>
          <w:bCs/>
        </w:rPr>
        <w:t xml:space="preserve"> za każdy stwierdzony brak wydanej recepty</w:t>
      </w:r>
      <w:r w:rsidRPr="00A90863">
        <w:rPr>
          <w:bCs/>
        </w:rPr>
        <w:t>.</w:t>
      </w:r>
    </w:p>
    <w:p w:rsidR="00CC5084" w:rsidRPr="00A90863" w:rsidRDefault="00CC5084" w:rsidP="00A90863">
      <w:pPr>
        <w:pStyle w:val="Akapitzlist"/>
        <w:numPr>
          <w:ilvl w:val="0"/>
          <w:numId w:val="7"/>
        </w:numPr>
        <w:ind w:left="851"/>
        <w:rPr>
          <w:bCs/>
        </w:rPr>
      </w:pPr>
      <w:r>
        <w:rPr>
          <w:bCs/>
        </w:rPr>
        <w:t>Brak obsługi anglojęzycznej, jeżeli Wykonawca zadeklarował taką obsługę – 50 złotych netto</w:t>
      </w:r>
    </w:p>
    <w:p w:rsidR="00A90863" w:rsidRDefault="00A90863" w:rsidP="00A90863">
      <w:pPr>
        <w:pStyle w:val="Akapitzlist"/>
        <w:numPr>
          <w:ilvl w:val="0"/>
          <w:numId w:val="9"/>
        </w:numPr>
        <w:ind w:left="426"/>
      </w:pPr>
      <w:r w:rsidRPr="00A90863">
        <w:t xml:space="preserve">W przypadku odstąpienia od umowy z przyczyn zależnych od Wykonawcy, Zamawiający będzie uprawniony do nałożenia na Wykonawcę kary umownej w wysokości </w:t>
      </w:r>
      <w:r w:rsidR="00C10879">
        <w:t>2</w:t>
      </w:r>
      <w:r>
        <w:t>0</w:t>
      </w:r>
      <w:r w:rsidRPr="00A90863">
        <w:t xml:space="preserve">% wartości brutto </w:t>
      </w:r>
      <w:r>
        <w:t>całej umowy</w:t>
      </w:r>
      <w:r w:rsidRPr="00A90863">
        <w:t>.</w:t>
      </w:r>
    </w:p>
    <w:p w:rsidR="00A90863" w:rsidRPr="00A90863" w:rsidRDefault="00A90863" w:rsidP="00A90863">
      <w:pPr>
        <w:pStyle w:val="Akapitzlist"/>
        <w:numPr>
          <w:ilvl w:val="0"/>
          <w:numId w:val="9"/>
        </w:numPr>
        <w:ind w:left="426"/>
      </w:pPr>
      <w:r w:rsidRPr="00A90863">
        <w:t>Zamawiający może odstąpić od umowy w trybie natychmiastowym w przypadku , gdy Wykonawca nie wykonuje przedmiotu umowy lub gdy zamówienie jest realizowane w sposób nienależyty lub sprzecznie z umową, naliczając Wykonawcy kar</w:t>
      </w:r>
      <w:r w:rsidR="00EA260D">
        <w:t>ę</w:t>
      </w:r>
      <w:bookmarkStart w:id="0" w:name="_GoBack"/>
      <w:bookmarkEnd w:id="0"/>
      <w:r w:rsidRPr="00A90863">
        <w:t xml:space="preserve"> umowną</w:t>
      </w:r>
      <w:r>
        <w:t>.</w:t>
      </w:r>
    </w:p>
    <w:p w:rsidR="005C36AE" w:rsidRDefault="005C36AE" w:rsidP="00A90863">
      <w:pPr>
        <w:pStyle w:val="Akapitzlist"/>
        <w:ind w:left="426"/>
      </w:pPr>
    </w:p>
    <w:p w:rsidR="005C36AE" w:rsidRDefault="005C36AE" w:rsidP="00E04AD3"/>
    <w:sectPr w:rsidR="005C36AE" w:rsidSect="00E2023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55" w:rsidRDefault="00227D55" w:rsidP="00E04AD3">
      <w:pPr>
        <w:spacing w:after="0" w:line="240" w:lineRule="auto"/>
      </w:pPr>
      <w:r>
        <w:separator/>
      </w:r>
    </w:p>
  </w:endnote>
  <w:endnote w:type="continuationSeparator" w:id="0">
    <w:p w:rsidR="00227D55" w:rsidRDefault="00227D55" w:rsidP="00E0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55" w:rsidRDefault="00227D55" w:rsidP="00E04AD3">
      <w:pPr>
        <w:spacing w:after="0" w:line="240" w:lineRule="auto"/>
      </w:pPr>
      <w:r>
        <w:separator/>
      </w:r>
    </w:p>
  </w:footnote>
  <w:footnote w:type="continuationSeparator" w:id="0">
    <w:p w:rsidR="00227D55" w:rsidRDefault="00227D55" w:rsidP="00E0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A2"/>
    <w:multiLevelType w:val="hybridMultilevel"/>
    <w:tmpl w:val="8588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AA4"/>
    <w:multiLevelType w:val="hybridMultilevel"/>
    <w:tmpl w:val="67EE8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E277F"/>
    <w:multiLevelType w:val="multilevel"/>
    <w:tmpl w:val="D8749786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3" w15:restartNumberingAfterBreak="0">
    <w:nsid w:val="53B342A9"/>
    <w:multiLevelType w:val="hybridMultilevel"/>
    <w:tmpl w:val="FAA2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0E5B"/>
    <w:multiLevelType w:val="hybridMultilevel"/>
    <w:tmpl w:val="538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6989"/>
    <w:multiLevelType w:val="hybridMultilevel"/>
    <w:tmpl w:val="EC2AAE98"/>
    <w:lvl w:ilvl="0" w:tplc="FF46AC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0DC"/>
    <w:multiLevelType w:val="hybridMultilevel"/>
    <w:tmpl w:val="E3F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C6CEF"/>
    <w:multiLevelType w:val="hybridMultilevel"/>
    <w:tmpl w:val="DC2A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20AC2"/>
    <w:multiLevelType w:val="hybridMultilevel"/>
    <w:tmpl w:val="90C2F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AD3"/>
    <w:rsid w:val="00133829"/>
    <w:rsid w:val="001A1B20"/>
    <w:rsid w:val="001A78CC"/>
    <w:rsid w:val="00227D55"/>
    <w:rsid w:val="002D015D"/>
    <w:rsid w:val="00335E9C"/>
    <w:rsid w:val="0038460C"/>
    <w:rsid w:val="00516B4C"/>
    <w:rsid w:val="005432DC"/>
    <w:rsid w:val="00545A92"/>
    <w:rsid w:val="005608CD"/>
    <w:rsid w:val="0059394D"/>
    <w:rsid w:val="005C36AE"/>
    <w:rsid w:val="006555F5"/>
    <w:rsid w:val="006A7148"/>
    <w:rsid w:val="007F7D19"/>
    <w:rsid w:val="00833E5F"/>
    <w:rsid w:val="008A614B"/>
    <w:rsid w:val="00993322"/>
    <w:rsid w:val="009A412D"/>
    <w:rsid w:val="00A52D1C"/>
    <w:rsid w:val="00A90863"/>
    <w:rsid w:val="00AE1BE5"/>
    <w:rsid w:val="00B14936"/>
    <w:rsid w:val="00B211E4"/>
    <w:rsid w:val="00C10879"/>
    <w:rsid w:val="00CC1D25"/>
    <w:rsid w:val="00CC5084"/>
    <w:rsid w:val="00D74DF4"/>
    <w:rsid w:val="00DF1D30"/>
    <w:rsid w:val="00E04AD3"/>
    <w:rsid w:val="00E20230"/>
    <w:rsid w:val="00EA02AF"/>
    <w:rsid w:val="00EA260D"/>
    <w:rsid w:val="00EF55A5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EDEB"/>
  <w15:docId w15:val="{693A07DA-6210-45A8-8098-20E6A4E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A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A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A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A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9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A90863"/>
    <w:pPr>
      <w:widowControl w:val="0"/>
      <w:numPr>
        <w:numId w:val="6"/>
      </w:numPr>
      <w:autoSpaceDE w:val="0"/>
      <w:autoSpaceDN w:val="0"/>
      <w:adjustRightInd w:val="0"/>
      <w:spacing w:before="160" w:after="160" w:line="240" w:lineRule="auto"/>
      <w:jc w:val="center"/>
    </w:pPr>
    <w:rPr>
      <w:rFonts w:eastAsia="Times New Roman" w:cs="Times New Roman"/>
      <w:b/>
      <w:sz w:val="20"/>
      <w:szCs w:val="20"/>
      <w:lang w:eastAsia="pl-PL"/>
    </w:rPr>
  </w:style>
  <w:style w:type="paragraph" w:customStyle="1" w:styleId="Ustp">
    <w:name w:val="Ustęp"/>
    <w:basedOn w:val="Normalny"/>
    <w:link w:val="UstpZnak"/>
    <w:qFormat/>
    <w:rsid w:val="00A90863"/>
    <w:pPr>
      <w:widowControl w:val="0"/>
      <w:numPr>
        <w:ilvl w:val="1"/>
        <w:numId w:val="6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qFormat/>
    <w:rsid w:val="00A90863"/>
    <w:pPr>
      <w:widowControl w:val="0"/>
      <w:numPr>
        <w:ilvl w:val="2"/>
        <w:numId w:val="6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litera">
    <w:name w:val="litera"/>
    <w:basedOn w:val="Normalny"/>
    <w:qFormat/>
    <w:rsid w:val="00A90863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UstpZnak">
    <w:name w:val="Ustęp Znak"/>
    <w:basedOn w:val="Domylnaczcionkaakapitu"/>
    <w:link w:val="Ustp"/>
    <w:rsid w:val="00A90863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Żuk</dc:creator>
  <cp:lastModifiedBy>Anna Czaja</cp:lastModifiedBy>
  <cp:revision>6</cp:revision>
  <cp:lastPrinted>2019-07-23T10:56:00Z</cp:lastPrinted>
  <dcterms:created xsi:type="dcterms:W3CDTF">2020-01-24T11:04:00Z</dcterms:created>
  <dcterms:modified xsi:type="dcterms:W3CDTF">2020-05-19T09:40:00Z</dcterms:modified>
</cp:coreProperties>
</file>