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C5" w:rsidRDefault="00315BCC" w:rsidP="00315BCC">
      <w:pPr>
        <w:jc w:val="right"/>
      </w:pPr>
      <w:r>
        <w:t xml:space="preserve">Gdańsk, </w:t>
      </w:r>
      <w:r w:rsidRPr="00315BCC">
        <w:t>dnia</w:t>
      </w:r>
      <w:r w:rsidR="002F6690">
        <w:t>13</w:t>
      </w:r>
      <w:r w:rsidR="00CA7563">
        <w:t xml:space="preserve"> maja</w:t>
      </w:r>
      <w:r w:rsidR="00F2202E">
        <w:t xml:space="preserve"> 2020 roku</w:t>
      </w:r>
    </w:p>
    <w:p w:rsidR="00315BCC" w:rsidRPr="00315BCC" w:rsidRDefault="00315BCC" w:rsidP="00315BCC">
      <w:pPr>
        <w:pStyle w:val="Tytu"/>
      </w:pPr>
      <w:r w:rsidRPr="00315BCC">
        <w:t>ZAPYTANIE OFERTOWE</w:t>
      </w:r>
    </w:p>
    <w:p w:rsidR="00315BCC" w:rsidRPr="00315BCC" w:rsidRDefault="00315BCC" w:rsidP="00315BCC">
      <w:pPr>
        <w:pStyle w:val="Podtytu"/>
      </w:pPr>
      <w:r w:rsidRPr="00315BCC">
        <w:t xml:space="preserve">na </w:t>
      </w:r>
      <w:r w:rsidR="00707606">
        <w:t xml:space="preserve">świadczenie usług z zakresu medycyny pracy dla </w:t>
      </w:r>
      <w:r w:rsidR="00F2202E">
        <w:t>Opery Bałtyckiej w Gdańsku</w:t>
      </w:r>
    </w:p>
    <w:p w:rsidR="00315BCC" w:rsidRPr="00315BCC" w:rsidRDefault="00315BCC" w:rsidP="00315BCC">
      <w:pPr>
        <w:jc w:val="center"/>
        <w:rPr>
          <w:rFonts w:asciiTheme="minorHAnsi" w:hAnsiTheme="minorHAnsi" w:cstheme="minorHAnsi"/>
          <w:b/>
          <w:sz w:val="24"/>
        </w:rPr>
      </w:pPr>
    </w:p>
    <w:p w:rsidR="00315BCC" w:rsidRPr="00315BCC" w:rsidRDefault="00315BCC" w:rsidP="00315BCC">
      <w:pPr>
        <w:jc w:val="center"/>
        <w:rPr>
          <w:sz w:val="18"/>
          <w:lang w:eastAsia="pl-PL"/>
        </w:rPr>
      </w:pPr>
      <w:r w:rsidRPr="00315BCC">
        <w:rPr>
          <w:sz w:val="18"/>
          <w:lang w:eastAsia="pl-PL"/>
        </w:rPr>
        <w:t xml:space="preserve">Postępowanie o udzielenie zamówienia publicznego bez stosowania przepisów ustawy z dnia 29 stycznia 2004r. </w:t>
      </w:r>
      <w:r w:rsidR="003823FC">
        <w:rPr>
          <w:sz w:val="18"/>
          <w:lang w:eastAsia="pl-PL"/>
        </w:rPr>
        <w:t>p</w:t>
      </w:r>
      <w:r w:rsidRPr="00315BCC">
        <w:rPr>
          <w:sz w:val="18"/>
          <w:lang w:eastAsia="pl-PL"/>
        </w:rPr>
        <w:t>rawo zamówień publicznych prowadzone w formie zapytania ofertowego. Szacowana wartość zamówienia nie przekracza wyrażonej w złotych równowartości kwoty 30 000 euro</w:t>
      </w:r>
      <w:r w:rsidR="0042629B">
        <w:rPr>
          <w:sz w:val="18"/>
          <w:lang w:eastAsia="pl-PL"/>
        </w:rPr>
        <w:t>.</w:t>
      </w:r>
    </w:p>
    <w:p w:rsidR="00315BCC" w:rsidRDefault="00315BCC" w:rsidP="00315BCC"/>
    <w:p w:rsidR="00315BCC" w:rsidRDefault="00315BCC" w:rsidP="00707606">
      <w:pPr>
        <w:pStyle w:val="Nagwek1"/>
      </w:pPr>
      <w:r w:rsidRPr="00315BCC">
        <w:t>DANE ZAMAWIAJĄCEGO</w:t>
      </w:r>
    </w:p>
    <w:p w:rsidR="00315BCC" w:rsidRDefault="00F2202E" w:rsidP="00315BCC">
      <w:r>
        <w:t>Opera Bałtycka w Gdańsku</w:t>
      </w:r>
    </w:p>
    <w:p w:rsidR="00315BCC" w:rsidRPr="00F2202E" w:rsidRDefault="00F2202E" w:rsidP="00315BCC">
      <w:pPr>
        <w:rPr>
          <w:lang w:val="en-US"/>
        </w:rPr>
      </w:pPr>
      <w:r w:rsidRPr="00F2202E">
        <w:rPr>
          <w:lang w:val="en-US"/>
        </w:rPr>
        <w:t xml:space="preserve">80-219 </w:t>
      </w:r>
      <w:proofErr w:type="spellStart"/>
      <w:r w:rsidRPr="00F2202E">
        <w:rPr>
          <w:lang w:val="en-US"/>
        </w:rPr>
        <w:t>Gdańsk</w:t>
      </w:r>
      <w:proofErr w:type="spellEnd"/>
      <w:r w:rsidRPr="00F2202E">
        <w:rPr>
          <w:lang w:val="en-US"/>
        </w:rPr>
        <w:t xml:space="preserve">, Al. </w:t>
      </w:r>
      <w:proofErr w:type="spellStart"/>
      <w:r>
        <w:rPr>
          <w:lang w:val="en-US"/>
        </w:rPr>
        <w:t>Zwycięstwa</w:t>
      </w:r>
      <w:proofErr w:type="spellEnd"/>
      <w:r>
        <w:rPr>
          <w:lang w:val="en-US"/>
        </w:rPr>
        <w:t xml:space="preserve"> 15</w:t>
      </w:r>
    </w:p>
    <w:p w:rsidR="00F2202E" w:rsidRPr="00F2202E" w:rsidRDefault="00315BCC" w:rsidP="00315BCC">
      <w:pPr>
        <w:rPr>
          <w:bCs/>
        </w:rPr>
      </w:pPr>
      <w:r w:rsidRPr="00F2202E">
        <w:rPr>
          <w:lang w:val="en-US"/>
        </w:rPr>
        <w:t xml:space="preserve">tel. </w:t>
      </w:r>
      <w:r w:rsidR="00F2202E" w:rsidRPr="00F2202E">
        <w:rPr>
          <w:bCs/>
        </w:rPr>
        <w:t>58 763 49 12/13</w:t>
      </w:r>
    </w:p>
    <w:p w:rsidR="00315BCC" w:rsidRPr="00F2202E" w:rsidRDefault="00315BCC" w:rsidP="00315BCC">
      <w:pPr>
        <w:rPr>
          <w:lang w:val="en-US"/>
        </w:rPr>
      </w:pPr>
      <w:r w:rsidRPr="00F2202E">
        <w:rPr>
          <w:lang w:val="en-US"/>
        </w:rPr>
        <w:t xml:space="preserve">e-mail: </w:t>
      </w:r>
      <w:hyperlink r:id="rId8" w:history="1">
        <w:r w:rsidR="00F2202E" w:rsidRPr="00CD38ED">
          <w:rPr>
            <w:rStyle w:val="Hipercze"/>
            <w:lang w:val="en-US"/>
          </w:rPr>
          <w:t>sekretariat@operabaltycka.pl</w:t>
        </w:r>
      </w:hyperlink>
    </w:p>
    <w:p w:rsidR="00315BCC" w:rsidRPr="00F2202E" w:rsidRDefault="00315BCC" w:rsidP="00315BCC">
      <w:pPr>
        <w:rPr>
          <w:lang w:val="en-US"/>
        </w:rPr>
      </w:pPr>
    </w:p>
    <w:p w:rsidR="00315BCC" w:rsidRDefault="00D46E13" w:rsidP="00707606">
      <w:pPr>
        <w:pStyle w:val="Nagwek1"/>
      </w:pPr>
      <w:r>
        <w:t>OPIS PRZEDMIOTU ZAMÓWIENIA</w:t>
      </w:r>
    </w:p>
    <w:p w:rsidR="008A6C96" w:rsidRDefault="00981AAE" w:rsidP="00707606">
      <w:r>
        <w:t xml:space="preserve">Przedmiotem zamówienia są usługi </w:t>
      </w:r>
      <w:r w:rsidR="00707606">
        <w:t xml:space="preserve">z zakresu medycyny pracy. </w:t>
      </w:r>
    </w:p>
    <w:p w:rsidR="00707606" w:rsidRDefault="00707606" w:rsidP="00707606">
      <w:r>
        <w:t xml:space="preserve">Szczegółowy opis przedmiotu zamówienia stanowi </w:t>
      </w:r>
      <w:r w:rsidR="00EB2571">
        <w:t>Załącznik</w:t>
      </w:r>
      <w:r>
        <w:t xml:space="preserve"> nr 1 do zapytania.</w:t>
      </w:r>
    </w:p>
    <w:p w:rsidR="00D46E13" w:rsidRPr="00707606" w:rsidRDefault="00770085" w:rsidP="00707606">
      <w:pPr>
        <w:pStyle w:val="Nagwek1"/>
      </w:pPr>
      <w:r w:rsidRPr="00707606">
        <w:t>OPIS SPOSOBU PRZYGOTOWANIA OFERTY</w:t>
      </w:r>
    </w:p>
    <w:p w:rsidR="00702FEB" w:rsidRDefault="00702FEB" w:rsidP="004733BC">
      <w:pPr>
        <w:pStyle w:val="Akapitzlist"/>
        <w:numPr>
          <w:ilvl w:val="0"/>
          <w:numId w:val="6"/>
        </w:numPr>
      </w:pPr>
      <w:bookmarkStart w:id="0" w:name="_Hlk528053394"/>
      <w:r>
        <w:t>Oferta musi zawierać wypełniony formularz ofertowy – załącznik do zapytania ofertowego.</w:t>
      </w:r>
    </w:p>
    <w:p w:rsidR="00702FEB" w:rsidRPr="0034457D" w:rsidRDefault="00702FEB" w:rsidP="004733BC">
      <w:pPr>
        <w:pStyle w:val="Akapitzlist"/>
        <w:numPr>
          <w:ilvl w:val="0"/>
          <w:numId w:val="6"/>
        </w:numPr>
      </w:pPr>
      <w:r w:rsidRPr="0034457D">
        <w:t xml:space="preserve">Oferta powinna być podpisana przez osobę upoważnioną do reprezentowania firmy na zewnątrz wraz z aktualnym adresem korespondencyjnym oraz pocztą elektroniczną i numerami telefonów. </w:t>
      </w:r>
    </w:p>
    <w:p w:rsidR="00702FEB" w:rsidRDefault="00702FEB" w:rsidP="004733BC">
      <w:pPr>
        <w:pStyle w:val="Akapitzlist"/>
        <w:numPr>
          <w:ilvl w:val="0"/>
          <w:numId w:val="6"/>
        </w:numPr>
      </w:pPr>
      <w:r>
        <w:t xml:space="preserve">Jeżeli </w:t>
      </w:r>
      <w:r w:rsidR="00EB2571">
        <w:t xml:space="preserve">upoważnienie  </w:t>
      </w:r>
      <w:r>
        <w:t xml:space="preserve"> do reprezentowania firmy na zewnątrz nie wynika z dokumentów rejestrowych firmy należy dołączyć odpowiednie pełnomocnictwa.</w:t>
      </w:r>
    </w:p>
    <w:bookmarkEnd w:id="0"/>
    <w:p w:rsidR="00D46E13" w:rsidRDefault="00D46E13" w:rsidP="00707606">
      <w:pPr>
        <w:pStyle w:val="Nagwek1"/>
      </w:pPr>
      <w:r>
        <w:t>KRYTERIA OCENY OFERT</w:t>
      </w:r>
    </w:p>
    <w:p w:rsidR="00337A51" w:rsidRDefault="009A791A" w:rsidP="004733BC">
      <w:pPr>
        <w:pStyle w:val="Akapitzlist"/>
        <w:numPr>
          <w:ilvl w:val="0"/>
          <w:numId w:val="7"/>
        </w:numPr>
      </w:pPr>
      <w:r>
        <w:t>Oferta najkorzystniejszą będzie oferta</w:t>
      </w:r>
      <w:r w:rsidR="00707606">
        <w:t>, która uzyska najwyższą liczbę punktów w następujących kryteriach:</w:t>
      </w:r>
    </w:p>
    <w:p w:rsidR="00707606" w:rsidRDefault="00707606" w:rsidP="00707606">
      <w:pPr>
        <w:pStyle w:val="Akapitzlist"/>
        <w:numPr>
          <w:ilvl w:val="1"/>
          <w:numId w:val="7"/>
        </w:numPr>
        <w:rPr>
          <w:b/>
          <w:bCs/>
        </w:rPr>
      </w:pPr>
      <w:r w:rsidRPr="00E86225">
        <w:rPr>
          <w:b/>
          <w:bCs/>
        </w:rPr>
        <w:t>Cena (</w:t>
      </w:r>
      <w:r w:rsidR="00376D0F" w:rsidRPr="00E86225">
        <w:rPr>
          <w:b/>
          <w:bCs/>
        </w:rPr>
        <w:t>5</w:t>
      </w:r>
      <w:r w:rsidRPr="00E86225">
        <w:rPr>
          <w:b/>
          <w:bCs/>
        </w:rPr>
        <w:t>0%</w:t>
      </w:r>
      <w:r w:rsidR="00E86225">
        <w:rPr>
          <w:b/>
          <w:bCs/>
        </w:rPr>
        <w:t xml:space="preserve"> - maksymalnie 50 punktów</w:t>
      </w:r>
      <w:r w:rsidRPr="00E86225">
        <w:rPr>
          <w:b/>
          <w:bCs/>
        </w:rPr>
        <w:t>)</w:t>
      </w:r>
    </w:p>
    <w:p w:rsidR="000E0878" w:rsidRDefault="000E0878" w:rsidP="000E0878">
      <w:pPr>
        <w:ind w:left="426"/>
      </w:pPr>
      <w:r>
        <w:t>W kryterium cena, najwięcej punktów uzyska oferta z najniższą ceną. Liczba punktów przyznawana w kryterium cena będzie obliczana na podstawie wzoru:</w:t>
      </w:r>
    </w:p>
    <w:p w:rsidR="000E0878" w:rsidRDefault="000E0878" w:rsidP="000E0878"/>
    <w:p w:rsidR="003F1FF6" w:rsidRPr="003F1FF6" w:rsidRDefault="003F1FF6" w:rsidP="003F1FF6">
      <w:pPr>
        <w:numPr>
          <w:ilvl w:val="0"/>
          <w:numId w:val="1"/>
        </w:numPr>
        <w:spacing w:before="100" w:beforeAutospacing="1" w:after="100" w:afterAutospacing="1" w:line="240" w:lineRule="auto"/>
        <w:ind w:left="993" w:firstLine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m:oMath>
        <m:r>
          <w:rPr>
            <w:rFonts w:ascii="Cambria Math" w:hAnsi="Cambria Math"/>
            <w:i/>
            <w:noProof/>
            <w:lang w:eastAsia="pl-PL"/>
          </w:rPr>
          <w:drawing>
            <wp:inline distT="0" distB="0" distL="0" distR="0">
              <wp:extent cx="914400" cy="3143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</w:p>
    <w:p w:rsidR="003F1FF6" w:rsidRPr="003F1FF6" w:rsidRDefault="003F1FF6" w:rsidP="003F1FF6">
      <w:pPr>
        <w:spacing w:after="0" w:line="240" w:lineRule="auto"/>
        <w:contextualSpacing w:val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3F1FF6">
        <w:rPr>
          <w:rFonts w:asciiTheme="minorHAnsi" w:eastAsia="Times New Roman" w:hAnsiTheme="minorHAnsi"/>
          <w:sz w:val="24"/>
          <w:szCs w:val="24"/>
        </w:rPr>
        <w:t xml:space="preserve"> Gdzie: </w:t>
      </w:r>
    </w:p>
    <w:p w:rsidR="003F1FF6" w:rsidRPr="003F1FF6" w:rsidRDefault="003F1FF6" w:rsidP="003F1FF6">
      <w:pPr>
        <w:spacing w:after="0" w:line="240" w:lineRule="auto"/>
        <w:contextualSpacing w:val="0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spellStart"/>
      <w:r w:rsidRPr="003F1FF6">
        <w:rPr>
          <w:rFonts w:asciiTheme="minorHAnsi" w:eastAsia="Times New Roman" w:hAnsiTheme="minorHAnsi"/>
          <w:sz w:val="24"/>
          <w:szCs w:val="24"/>
        </w:rPr>
        <w:t>Cmin</w:t>
      </w:r>
      <w:proofErr w:type="spellEnd"/>
      <w:r w:rsidRPr="003F1FF6">
        <w:rPr>
          <w:rFonts w:asciiTheme="minorHAnsi" w:eastAsia="Times New Roman" w:hAnsiTheme="minorHAnsi"/>
          <w:sz w:val="24"/>
          <w:szCs w:val="24"/>
        </w:rPr>
        <w:t xml:space="preserve"> – cena minimalna</w:t>
      </w:r>
    </w:p>
    <w:p w:rsidR="003F1FF6" w:rsidRPr="003F1FF6" w:rsidRDefault="003F1FF6" w:rsidP="003F1FF6">
      <w:pPr>
        <w:spacing w:after="0" w:line="240" w:lineRule="auto"/>
        <w:contextualSpacing w:val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3F1FF6">
        <w:rPr>
          <w:rFonts w:asciiTheme="minorHAnsi" w:eastAsia="Times New Roman" w:hAnsiTheme="minorHAnsi"/>
          <w:sz w:val="24"/>
          <w:szCs w:val="24"/>
        </w:rPr>
        <w:t xml:space="preserve"> Co- cena ocenianej oferty</w:t>
      </w:r>
    </w:p>
    <w:p w:rsidR="000E0878" w:rsidRDefault="000E0878" w:rsidP="000E0878">
      <w:pPr>
        <w:pStyle w:val="Akapitzlist"/>
        <w:ind w:left="397"/>
        <w:rPr>
          <w:b/>
          <w:bCs/>
        </w:rPr>
      </w:pPr>
    </w:p>
    <w:p w:rsidR="00EB2571" w:rsidRDefault="00EB2571" w:rsidP="000E0878">
      <w:pPr>
        <w:pStyle w:val="Akapitzlist"/>
        <w:ind w:left="397"/>
        <w:rPr>
          <w:b/>
          <w:bCs/>
        </w:rPr>
      </w:pPr>
    </w:p>
    <w:p w:rsidR="003F1FF6" w:rsidRPr="00E86225" w:rsidRDefault="003F1FF6" w:rsidP="000E0878">
      <w:pPr>
        <w:pStyle w:val="Akapitzlist"/>
        <w:ind w:left="397"/>
        <w:rPr>
          <w:b/>
          <w:bCs/>
        </w:rPr>
      </w:pPr>
    </w:p>
    <w:p w:rsidR="00707606" w:rsidRPr="00E86225" w:rsidRDefault="00707606" w:rsidP="00707606">
      <w:pPr>
        <w:pStyle w:val="Akapitzlist"/>
        <w:numPr>
          <w:ilvl w:val="1"/>
          <w:numId w:val="7"/>
        </w:numPr>
        <w:rPr>
          <w:b/>
          <w:bCs/>
        </w:rPr>
      </w:pPr>
      <w:r w:rsidRPr="00E86225">
        <w:rPr>
          <w:b/>
          <w:bCs/>
        </w:rPr>
        <w:lastRenderedPageBreak/>
        <w:t>Czas na wystawienie orzeczenia lekarskiego (10%</w:t>
      </w:r>
      <w:r w:rsidR="00E86225">
        <w:rPr>
          <w:b/>
          <w:bCs/>
        </w:rPr>
        <w:t xml:space="preserve">  - maksymalnie 10 punktów</w:t>
      </w:r>
      <w:r w:rsidRPr="00E86225">
        <w:rPr>
          <w:b/>
          <w:bCs/>
        </w:rPr>
        <w:t>)</w:t>
      </w:r>
    </w:p>
    <w:p w:rsidR="00064265" w:rsidRDefault="00064265" w:rsidP="00064265">
      <w:pPr>
        <w:pStyle w:val="Akapitzlist"/>
        <w:ind w:left="794"/>
      </w:pPr>
      <w:r>
        <w:t>Wykonawca otrzyma następującą ilość punktów w przypadku zaoferowania dane</w:t>
      </w:r>
      <w:r w:rsidR="00E86225">
        <w:t>g</w:t>
      </w:r>
      <w:r>
        <w:t>o okresu czasu w jakim Wykonawca deklaruje wykonanie kompletu badań wymaganych i wystawienia orzeczenia lekarskiego:</w:t>
      </w:r>
    </w:p>
    <w:p w:rsidR="00064265" w:rsidRDefault="00064265" w:rsidP="00064265">
      <w:pPr>
        <w:pStyle w:val="Akapitzlist"/>
        <w:ind w:left="794"/>
      </w:pPr>
      <w:r>
        <w:t>3 dni – 0 punktów;</w:t>
      </w:r>
    </w:p>
    <w:p w:rsidR="00064265" w:rsidRDefault="00064265" w:rsidP="00064265">
      <w:pPr>
        <w:pStyle w:val="Akapitzlist"/>
        <w:ind w:left="794"/>
      </w:pPr>
      <w:r>
        <w:t>2 dni – 5 punktów;</w:t>
      </w:r>
    </w:p>
    <w:p w:rsidR="00064265" w:rsidRDefault="00064265" w:rsidP="00064265">
      <w:pPr>
        <w:pStyle w:val="Akapitzlist"/>
        <w:ind w:left="794"/>
      </w:pPr>
      <w:r>
        <w:t>1 dzień – 10 punktów;</w:t>
      </w:r>
    </w:p>
    <w:p w:rsidR="00EB2571" w:rsidRDefault="00EB2571" w:rsidP="00064265">
      <w:pPr>
        <w:pStyle w:val="Akapitzlist"/>
        <w:ind w:left="794"/>
      </w:pPr>
    </w:p>
    <w:p w:rsidR="00064265" w:rsidRPr="00E86225" w:rsidRDefault="00064265" w:rsidP="00707606">
      <w:pPr>
        <w:pStyle w:val="Akapitzlist"/>
        <w:numPr>
          <w:ilvl w:val="1"/>
          <w:numId w:val="7"/>
        </w:numPr>
        <w:rPr>
          <w:b/>
          <w:bCs/>
        </w:rPr>
      </w:pPr>
      <w:r w:rsidRPr="00E86225">
        <w:rPr>
          <w:b/>
          <w:bCs/>
        </w:rPr>
        <w:t xml:space="preserve">Okres oczekiwania na badania/przyjęcie u lekarza medycyny pracy od momentu rejestracji pracownika </w:t>
      </w:r>
      <w:r w:rsidR="00EB2571">
        <w:rPr>
          <w:b/>
          <w:bCs/>
        </w:rPr>
        <w:t>20</w:t>
      </w:r>
      <w:r w:rsidRPr="00E86225">
        <w:rPr>
          <w:b/>
          <w:bCs/>
        </w:rPr>
        <w:t xml:space="preserve">% - maksymalnie </w:t>
      </w:r>
      <w:r w:rsidR="00EB2571">
        <w:rPr>
          <w:b/>
          <w:bCs/>
        </w:rPr>
        <w:t>2</w:t>
      </w:r>
      <w:r w:rsidRPr="00E86225">
        <w:rPr>
          <w:b/>
          <w:bCs/>
        </w:rPr>
        <w:t>0 punktów)</w:t>
      </w:r>
      <w:r w:rsidR="00376D0F" w:rsidRPr="00E86225">
        <w:rPr>
          <w:b/>
          <w:bCs/>
        </w:rPr>
        <w:t>.</w:t>
      </w:r>
    </w:p>
    <w:p w:rsidR="00064265" w:rsidRDefault="00064265" w:rsidP="00064265">
      <w:pPr>
        <w:pStyle w:val="Akapitzlist"/>
        <w:ind w:left="794"/>
      </w:pPr>
      <w:r>
        <w:t>Wykonawca otrzyma wskazaną ilość punktów w przypadku zaoferowania okresu oczekiwania pracownika od momentu rejestracji do wyznaczonego terminu badań konsultacji:</w:t>
      </w:r>
    </w:p>
    <w:p w:rsidR="00064265" w:rsidRDefault="00064265" w:rsidP="00064265">
      <w:pPr>
        <w:pStyle w:val="Akapitzlist"/>
        <w:numPr>
          <w:ilvl w:val="2"/>
          <w:numId w:val="7"/>
        </w:numPr>
      </w:pPr>
      <w:r>
        <w:t>Badania wstępne maksymalnie 20 punktów – okres oczekiwania na badania:</w:t>
      </w:r>
    </w:p>
    <w:p w:rsidR="00064265" w:rsidRDefault="00064265" w:rsidP="00064265">
      <w:pPr>
        <w:ind w:left="1701"/>
      </w:pPr>
      <w:r>
        <w:t>&lt; 3 dni roboczych – 20 punktów;</w:t>
      </w:r>
    </w:p>
    <w:p w:rsidR="00064265" w:rsidRDefault="00064265" w:rsidP="00064265">
      <w:pPr>
        <w:ind w:left="1701"/>
      </w:pPr>
      <w:r>
        <w:t>3-5 dni roboczych – 7 punktów;</w:t>
      </w:r>
    </w:p>
    <w:p w:rsidR="00064265" w:rsidRDefault="00064265" w:rsidP="00064265">
      <w:pPr>
        <w:ind w:left="1701"/>
      </w:pPr>
      <w:r>
        <w:t>&gt;5 dni roboczych – 0 punktów.</w:t>
      </w:r>
    </w:p>
    <w:p w:rsidR="00F12B5D" w:rsidRDefault="00064265" w:rsidP="00F12B5D">
      <w:pPr>
        <w:pStyle w:val="Akapitzlist"/>
        <w:numPr>
          <w:ilvl w:val="2"/>
          <w:numId w:val="7"/>
        </w:numPr>
      </w:pPr>
      <w:r>
        <w:t>Badania okresowe maksymalnie 10 punktów</w:t>
      </w:r>
      <w:r w:rsidR="00F12B5D">
        <w:t xml:space="preserve"> – okres oczekiwania na badania:</w:t>
      </w:r>
    </w:p>
    <w:p w:rsidR="00064265" w:rsidRDefault="00F12B5D" w:rsidP="00F12B5D">
      <w:pPr>
        <w:pStyle w:val="Akapitzlist"/>
        <w:ind w:left="1701"/>
      </w:pPr>
      <w:r>
        <w:t>&lt; 5 dni roboczych – 10 punktów;</w:t>
      </w:r>
    </w:p>
    <w:p w:rsidR="00F12B5D" w:rsidRDefault="00F12B5D" w:rsidP="00F12B5D">
      <w:pPr>
        <w:pStyle w:val="Akapitzlist"/>
        <w:spacing w:after="0"/>
        <w:ind w:left="1701"/>
      </w:pPr>
      <w:r>
        <w:t>5-10 dni roboczych – 5 punktów;</w:t>
      </w:r>
    </w:p>
    <w:p w:rsidR="00F12B5D" w:rsidRDefault="00F12B5D" w:rsidP="00F12B5D">
      <w:pPr>
        <w:ind w:left="1701"/>
      </w:pPr>
      <w:r>
        <w:t>&gt; 10 dni roboczych – 0 punktów.</w:t>
      </w:r>
    </w:p>
    <w:p w:rsidR="00376D0F" w:rsidRPr="00E86225" w:rsidRDefault="00376D0F" w:rsidP="00376D0F">
      <w:pPr>
        <w:pStyle w:val="Akapitzlist"/>
        <w:numPr>
          <w:ilvl w:val="1"/>
          <w:numId w:val="7"/>
        </w:numPr>
        <w:rPr>
          <w:b/>
          <w:bCs/>
        </w:rPr>
      </w:pPr>
      <w:r w:rsidRPr="00E86225">
        <w:rPr>
          <w:b/>
          <w:bCs/>
        </w:rPr>
        <w:t>Wydanie recepty na okulary/szkła podczas badania okulistycznego (10% - maksymalnie 10 punktów).</w:t>
      </w:r>
    </w:p>
    <w:p w:rsidR="00376D0F" w:rsidRDefault="00376D0F" w:rsidP="00376D0F">
      <w:pPr>
        <w:pStyle w:val="Akapitzlist"/>
        <w:ind w:left="794"/>
      </w:pPr>
      <w:r>
        <w:t xml:space="preserve">Jeżeli Wykonawca po wykonanym badaniu okulistycznym w przypadku orzeczenia konieczności noszenia okularów korekcyjnych wystawi pracownikowi receptę na dobrane szkła korekcyjne otrzyma 10 punktów. W przeciwnym przypadku Wykonawcy nie zostaną przyznane punkty. </w:t>
      </w:r>
    </w:p>
    <w:p w:rsidR="00EB2571" w:rsidRDefault="00EB2571" w:rsidP="00376D0F">
      <w:pPr>
        <w:pStyle w:val="Akapitzlist"/>
        <w:ind w:left="794"/>
      </w:pPr>
    </w:p>
    <w:p w:rsidR="00EB2571" w:rsidRDefault="00EB2571" w:rsidP="00EB2571">
      <w:pPr>
        <w:pStyle w:val="Akapitzlist"/>
        <w:numPr>
          <w:ilvl w:val="1"/>
          <w:numId w:val="7"/>
        </w:numPr>
        <w:rPr>
          <w:b/>
        </w:rPr>
      </w:pPr>
      <w:r w:rsidRPr="00EB2571">
        <w:rPr>
          <w:b/>
        </w:rPr>
        <w:t>Obsługa anglojęzyczna podczas badań i rejestracji (10% - maksymalnie 10 punktów)</w:t>
      </w:r>
    </w:p>
    <w:p w:rsidR="00EB2571" w:rsidRPr="00EB2571" w:rsidRDefault="00EB2571" w:rsidP="00EB2571">
      <w:pPr>
        <w:pStyle w:val="Akapitzlist"/>
        <w:ind w:left="794"/>
      </w:pPr>
      <w:r w:rsidRPr="00EB2571">
        <w:t>Jeżeli Wykonawca będzie obsługiwał pracowników obcojęzycznych przy rejestracji oraz w trakcie wizyt lekarskich otrzyma 10 punktów. Jeżeli zapewni jedynie obsługę anglojęzyczna w jednym z aspektów Wykonawcy nie zostaną przyznane punkty.</w:t>
      </w:r>
    </w:p>
    <w:p w:rsidR="000E0878" w:rsidRDefault="000E0878" w:rsidP="00376D0F">
      <w:pPr>
        <w:pStyle w:val="Akapitzlist"/>
        <w:ind w:left="794"/>
      </w:pPr>
    </w:p>
    <w:p w:rsidR="000E0878" w:rsidRDefault="000E0878" w:rsidP="000E0878">
      <w:pPr>
        <w:pStyle w:val="Akapitzlist"/>
        <w:ind w:left="0"/>
      </w:pPr>
      <w:r>
        <w:t>Całkowita liczba punktów stanowi sumę punktów uzyskanych przez ofertę w każdym z kryteriów.</w:t>
      </w:r>
    </w:p>
    <w:p w:rsidR="00F01BEF" w:rsidRDefault="00F01BEF" w:rsidP="00707606">
      <w:pPr>
        <w:pStyle w:val="Nagwek1"/>
      </w:pPr>
      <w:r>
        <w:t>TERMIN REALIZACJI ZAMÓWIENIA ORAZ ZWIĄZANIA OFERTĄ</w:t>
      </w:r>
    </w:p>
    <w:p w:rsidR="009A791A" w:rsidRDefault="00F12B5D" w:rsidP="004733BC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Okres realizacji usług określa się od dnia 01.</w:t>
      </w:r>
      <w:r w:rsidR="00F2202E">
        <w:rPr>
          <w:b/>
        </w:rPr>
        <w:t>01.2021</w:t>
      </w:r>
      <w:r>
        <w:rPr>
          <w:b/>
        </w:rPr>
        <w:t xml:space="preserve"> do dnia </w:t>
      </w:r>
      <w:r w:rsidR="00F2202E">
        <w:rPr>
          <w:b/>
        </w:rPr>
        <w:t>31.12.2022</w:t>
      </w:r>
    </w:p>
    <w:p w:rsidR="00F12B5D" w:rsidRDefault="00F12B5D" w:rsidP="004733BC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Zamawiający przewiduje możliwość skorzystania z prawa opcji i wydłużenia okresu umowy o kolejne 24 miesiące. </w:t>
      </w:r>
    </w:p>
    <w:p w:rsidR="00F12B5D" w:rsidRPr="009A791A" w:rsidRDefault="00F12B5D" w:rsidP="004733BC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Zamawiający przewiduje możliwość skrócenia okresu realizacji usług o maksymalnie 12 miesięcy.</w:t>
      </w:r>
    </w:p>
    <w:p w:rsidR="007D3C06" w:rsidRDefault="007D3C06" w:rsidP="004733BC">
      <w:pPr>
        <w:pStyle w:val="Akapitzlist"/>
        <w:numPr>
          <w:ilvl w:val="0"/>
          <w:numId w:val="8"/>
        </w:numPr>
      </w:pPr>
      <w:r>
        <w:t>Wykonawca pozostaje związany złożoną ofer</w:t>
      </w:r>
      <w:r w:rsidR="00BE4BC0">
        <w:t>tą</w:t>
      </w:r>
      <w:r>
        <w:t xml:space="preserve"> przez </w:t>
      </w:r>
      <w:r w:rsidR="00CB49FA">
        <w:t xml:space="preserve">okres </w:t>
      </w:r>
      <w:r w:rsidR="00BC317A">
        <w:t>3</w:t>
      </w:r>
      <w:bookmarkStart w:id="1" w:name="_GoBack"/>
      <w:bookmarkEnd w:id="1"/>
      <w:r w:rsidR="00F12B5D">
        <w:t>0</w:t>
      </w:r>
      <w:r>
        <w:t xml:space="preserve"> dni. Bieg terminu związania ofertą rozpoczyna się wraz z upływem terminu składania ofert. Termin ten może zostać przedłużony za</w:t>
      </w:r>
      <w:r w:rsidR="002613FB">
        <w:t> </w:t>
      </w:r>
      <w:r>
        <w:t>obopólną zgod</w:t>
      </w:r>
      <w:r w:rsidR="002613FB">
        <w:t>ą</w:t>
      </w:r>
      <w:r>
        <w:t xml:space="preserve"> Wykonawcy i Zamawiającego.</w:t>
      </w:r>
    </w:p>
    <w:p w:rsidR="00EB2571" w:rsidRDefault="00EB2571" w:rsidP="00EB2571">
      <w:pPr>
        <w:pStyle w:val="Akapitzlist"/>
        <w:ind w:left="397"/>
      </w:pPr>
    </w:p>
    <w:p w:rsidR="00F01BEF" w:rsidRDefault="00F01BEF" w:rsidP="00707606">
      <w:pPr>
        <w:pStyle w:val="Nagwek1"/>
      </w:pPr>
      <w:r>
        <w:lastRenderedPageBreak/>
        <w:t>MIEJSCE ORAZ TERMIN SKŁADANIA OFERT</w:t>
      </w:r>
    </w:p>
    <w:p w:rsidR="008B1326" w:rsidRDefault="008B1326" w:rsidP="0023002A">
      <w:pPr>
        <w:pStyle w:val="Akapitzlist"/>
        <w:numPr>
          <w:ilvl w:val="0"/>
          <w:numId w:val="9"/>
        </w:numPr>
      </w:pPr>
      <w:r>
        <w:t>Ofertę należy składać droga elektroniczną na adres:</w:t>
      </w:r>
    </w:p>
    <w:p w:rsidR="008B1326" w:rsidRPr="00A96C42" w:rsidRDefault="00092C7D" w:rsidP="008B1326">
      <w:pPr>
        <w:pStyle w:val="Akapitzlist"/>
        <w:ind w:left="397"/>
      </w:pPr>
      <w:r>
        <w:rPr>
          <w:rStyle w:val="Hipercze"/>
          <w:u w:val="none"/>
        </w:rPr>
        <w:t>kadry</w:t>
      </w:r>
      <w:r w:rsidR="00F2202E">
        <w:rPr>
          <w:rStyle w:val="Hipercze"/>
          <w:u w:val="none"/>
        </w:rPr>
        <w:t>@operabaltycka.pl</w:t>
      </w:r>
    </w:p>
    <w:p w:rsidR="008B1326" w:rsidRPr="00A96C42" w:rsidRDefault="008B1326" w:rsidP="008B1326">
      <w:pPr>
        <w:pStyle w:val="Akapitzlist"/>
        <w:ind w:left="397"/>
      </w:pPr>
      <w:r w:rsidRPr="00A96C42">
        <w:t xml:space="preserve">lub </w:t>
      </w:r>
    </w:p>
    <w:p w:rsidR="008B1326" w:rsidRPr="00A96C42" w:rsidRDefault="008B1326" w:rsidP="008B1326">
      <w:pPr>
        <w:pStyle w:val="Akapitzlist"/>
        <w:ind w:left="397"/>
      </w:pPr>
      <w:r w:rsidRPr="00A96C42">
        <w:t xml:space="preserve">w formie pisemnej w </w:t>
      </w:r>
      <w:r w:rsidR="00F2202E">
        <w:t>kancelariiOpery Bałtyckiej w Gdańsku</w:t>
      </w:r>
      <w:r w:rsidR="00CB49FA">
        <w:t xml:space="preserve">, </w:t>
      </w:r>
      <w:r w:rsidR="00F2202E">
        <w:t xml:space="preserve">Al. Zwycięstwa 15, 80-219 Gdańsk </w:t>
      </w:r>
      <w:r w:rsidR="00F2202E">
        <w:br/>
      </w:r>
      <w:r w:rsidRPr="00A96C42">
        <w:t>w godzinach urzędowania.</w:t>
      </w:r>
    </w:p>
    <w:p w:rsidR="008B1326" w:rsidRPr="00A96C42" w:rsidRDefault="008B1326" w:rsidP="008B1326">
      <w:pPr>
        <w:pStyle w:val="Akapitzlist"/>
        <w:ind w:left="397"/>
      </w:pPr>
    </w:p>
    <w:p w:rsidR="008B1326" w:rsidRPr="00A96C42" w:rsidRDefault="008B1326" w:rsidP="004733BC">
      <w:pPr>
        <w:pStyle w:val="Akapitzlist"/>
        <w:numPr>
          <w:ilvl w:val="0"/>
          <w:numId w:val="9"/>
        </w:numPr>
      </w:pPr>
      <w:r w:rsidRPr="00A96C42">
        <w:t xml:space="preserve">Ofertę </w:t>
      </w:r>
      <w:r w:rsidR="00FE4DC8">
        <w:t xml:space="preserve">sporządzoną na formularzu ofertowym wraz z </w:t>
      </w:r>
      <w:r w:rsidR="003F1FF6">
        <w:t xml:space="preserve">formularz cenowym </w:t>
      </w:r>
      <w:r w:rsidRPr="00A96C42">
        <w:t>należy złożyć w</w:t>
      </w:r>
      <w:r w:rsidR="00FE4DC8">
        <w:t> </w:t>
      </w:r>
      <w:r w:rsidRPr="00A96C42">
        <w:t xml:space="preserve">nieprzekraczalnym terminie do dnia </w:t>
      </w:r>
      <w:r w:rsidR="00F2202E">
        <w:t>3</w:t>
      </w:r>
      <w:r w:rsidR="003F1FF6">
        <w:t>0</w:t>
      </w:r>
      <w:r w:rsidR="00F2202E">
        <w:t>.0</w:t>
      </w:r>
      <w:r w:rsidR="003F1FF6">
        <w:t>9</w:t>
      </w:r>
      <w:r w:rsidR="00F2202E">
        <w:t>.2020 roku</w:t>
      </w:r>
      <w:r w:rsidRPr="00A96C42">
        <w:t>.</w:t>
      </w:r>
    </w:p>
    <w:p w:rsidR="008B1326" w:rsidRDefault="008B1326" w:rsidP="004733BC">
      <w:pPr>
        <w:pStyle w:val="Akapitzlist"/>
        <w:numPr>
          <w:ilvl w:val="0"/>
          <w:numId w:val="9"/>
        </w:numPr>
      </w:pPr>
      <w:r w:rsidRPr="00A96C42">
        <w:t>Za moment złożenia oferty uznaje się</w:t>
      </w:r>
      <w:r w:rsidR="00910262">
        <w:t xml:space="preserve"> datę</w:t>
      </w:r>
      <w:r w:rsidRPr="00A96C42">
        <w:t xml:space="preserve"> jej wpłynięcia do Zamawiającego.</w:t>
      </w:r>
    </w:p>
    <w:p w:rsidR="0025668A" w:rsidRPr="00A96C42" w:rsidRDefault="0025668A" w:rsidP="0025668A">
      <w:pPr>
        <w:pStyle w:val="Akapitzlist"/>
        <w:ind w:left="397"/>
      </w:pPr>
    </w:p>
    <w:p w:rsidR="00F01BEF" w:rsidRPr="00A96C42" w:rsidRDefault="00F01BEF" w:rsidP="00707606">
      <w:pPr>
        <w:pStyle w:val="Nagwek1"/>
      </w:pPr>
      <w:r w:rsidRPr="00A96C42">
        <w:t xml:space="preserve">W ZAKRESIE PYTAŃ MERYTORYCZNYCH OFERENT WINIEN KONTAKTOWAĆ SIĘ Z </w:t>
      </w:r>
      <w:r w:rsidR="00322281">
        <w:t>OSOBĄ</w:t>
      </w:r>
      <w:r w:rsidRPr="00A96C42">
        <w:t>:</w:t>
      </w:r>
    </w:p>
    <w:p w:rsidR="00F12B5D" w:rsidRDefault="00B8044C" w:rsidP="00F01BEF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Patrycja Sikora</w:t>
      </w:r>
      <w:r w:rsidR="00F12B5D">
        <w:rPr>
          <w:szCs w:val="24"/>
        </w:rPr>
        <w:t xml:space="preserve"> – </w:t>
      </w:r>
      <w:hyperlink r:id="rId10" w:history="1">
        <w:r w:rsidRPr="00CD38ED">
          <w:rPr>
            <w:rStyle w:val="Hipercze"/>
            <w:szCs w:val="24"/>
          </w:rPr>
          <w:t>patrycja.sikora@operabaltycka.pl</w:t>
        </w:r>
      </w:hyperlink>
      <w:r w:rsidR="00F12B5D">
        <w:rPr>
          <w:szCs w:val="24"/>
        </w:rPr>
        <w:t xml:space="preserve">tel. </w:t>
      </w:r>
      <w:r w:rsidR="00322281">
        <w:rPr>
          <w:szCs w:val="24"/>
        </w:rPr>
        <w:t>512 405 148</w:t>
      </w:r>
    </w:p>
    <w:p w:rsidR="00B742D5" w:rsidRDefault="00B742D5" w:rsidP="00B742D5">
      <w:pPr>
        <w:spacing w:after="0" w:line="240" w:lineRule="auto"/>
        <w:jc w:val="both"/>
        <w:rPr>
          <w:szCs w:val="24"/>
        </w:rPr>
      </w:pPr>
    </w:p>
    <w:p w:rsidR="00F01BEF" w:rsidRDefault="00F01BEF" w:rsidP="00707606">
      <w:pPr>
        <w:pStyle w:val="Nagwek1"/>
      </w:pPr>
      <w:r>
        <w:t>POSTANOWIENIA KOŃCOWE</w:t>
      </w:r>
    </w:p>
    <w:p w:rsidR="00CB49FA" w:rsidRDefault="00F01BEF" w:rsidP="004733BC">
      <w:pPr>
        <w:pStyle w:val="Lista"/>
        <w:numPr>
          <w:ilvl w:val="0"/>
          <w:numId w:val="10"/>
        </w:numPr>
      </w:pPr>
      <w:r w:rsidRPr="00F01BEF">
        <w:t>Oferent ma prawo złożyć tylko jedną ofertę.</w:t>
      </w:r>
    </w:p>
    <w:p w:rsidR="00CB49FA" w:rsidRDefault="00CB49FA" w:rsidP="004733BC">
      <w:pPr>
        <w:pStyle w:val="Lista"/>
        <w:numPr>
          <w:ilvl w:val="0"/>
          <w:numId w:val="10"/>
        </w:numPr>
      </w:pPr>
      <w:r>
        <w:t>Zamawiający nie dopuszcza składania ofert wariantowych.</w:t>
      </w:r>
    </w:p>
    <w:p w:rsidR="00996A0E" w:rsidRDefault="00996A0E" w:rsidP="004733BC">
      <w:pPr>
        <w:pStyle w:val="Lista"/>
        <w:numPr>
          <w:ilvl w:val="0"/>
          <w:numId w:val="10"/>
        </w:numPr>
      </w:pPr>
      <w:r>
        <w:t>Zamawiający dopuszcza skorzystanie z prawa opcji podczas realizacji umowy</w:t>
      </w:r>
      <w:r w:rsidR="00896EF2">
        <w:t xml:space="preserve"> zgodnie z zapisami zawartymi </w:t>
      </w:r>
      <w:r w:rsidR="00707606">
        <w:t>w zapytaniu ofertowym.</w:t>
      </w:r>
    </w:p>
    <w:p w:rsidR="00226BDC" w:rsidRDefault="00F01BEF" w:rsidP="004733BC">
      <w:pPr>
        <w:pStyle w:val="Lista"/>
        <w:numPr>
          <w:ilvl w:val="0"/>
          <w:numId w:val="10"/>
        </w:numPr>
      </w:pPr>
      <w:r w:rsidRPr="00F350FC">
        <w:t>Zamawiający może nie dokonać wyboru oferty najkorzystniejszej i unieważnić zapytanie ofertowe bez podawania przyczyn.</w:t>
      </w:r>
    </w:p>
    <w:p w:rsidR="00975201" w:rsidRDefault="00975201">
      <w:pPr>
        <w:spacing w:after="160" w:line="259" w:lineRule="auto"/>
        <w:contextualSpacing w:val="0"/>
        <w:sectPr w:rsidR="00975201" w:rsidSect="00EB2571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F01BEF" w:rsidRDefault="008B1326" w:rsidP="008B1326">
      <w:pPr>
        <w:ind w:right="6237"/>
        <w:jc w:val="center"/>
      </w:pPr>
      <w:r>
        <w:t>……………………………………….</w:t>
      </w:r>
    </w:p>
    <w:p w:rsidR="008B1326" w:rsidRDefault="008B1326" w:rsidP="008B1326">
      <w:pPr>
        <w:ind w:right="6237"/>
        <w:jc w:val="center"/>
        <w:rPr>
          <w:sz w:val="16"/>
        </w:rPr>
      </w:pPr>
      <w:r w:rsidRPr="008B1326">
        <w:rPr>
          <w:sz w:val="16"/>
        </w:rPr>
        <w:t>(pieczątka oferenta)</w:t>
      </w:r>
    </w:p>
    <w:p w:rsidR="008B1326" w:rsidRDefault="008B1326" w:rsidP="008B1326">
      <w:pPr>
        <w:pStyle w:val="Tytu"/>
      </w:pPr>
      <w:r>
        <w:t>FORMULARZ OFERTY</w:t>
      </w:r>
    </w:p>
    <w:p w:rsidR="008B1326" w:rsidRPr="008B1326" w:rsidRDefault="008B1326" w:rsidP="008B1326"/>
    <w:p w:rsidR="008B1326" w:rsidRDefault="008B1326" w:rsidP="008B1326">
      <w:r w:rsidRPr="008B1326">
        <w:t>W odpowiedzi na zapytanie ofertowe z dnia  ....................</w:t>
      </w:r>
      <w:r>
        <w:t>.....</w:t>
      </w:r>
      <w:r w:rsidRPr="008B1326">
        <w:t xml:space="preserve">  dotyczące zamówienia publicznego realizowanego na podstawie art. 4 ust. 8 ustawy z dnia 29 stycznia 2004 r. - Prawo zamówień publicznych pn. </w:t>
      </w:r>
    </w:p>
    <w:p w:rsidR="00322281" w:rsidRDefault="00322281" w:rsidP="00322281">
      <w:pPr>
        <w:spacing w:line="360" w:lineRule="auto"/>
        <w:jc w:val="center"/>
        <w:rPr>
          <w:b/>
        </w:rPr>
      </w:pPr>
      <w:r>
        <w:rPr>
          <w:b/>
        </w:rPr>
        <w:t>świadczenie usług medycyny pracy na potrzeby pracowników Opery Bałtyckiej w Gdańsku</w:t>
      </w:r>
    </w:p>
    <w:p w:rsidR="00757B55" w:rsidRDefault="00757B55" w:rsidP="002613FB">
      <w:pPr>
        <w:spacing w:line="360" w:lineRule="auto"/>
      </w:pPr>
      <w:r>
        <w:t>My niżej podpisani</w:t>
      </w:r>
      <w:r w:rsidR="00B51831" w:rsidRPr="00B51831">
        <w:rPr>
          <w:i/>
          <w:sz w:val="20"/>
        </w:rPr>
        <w:t>(Imiona i nazwiska osób reprezentujących oferenta)</w:t>
      </w:r>
      <w:r>
        <w:t>:</w:t>
      </w:r>
    </w:p>
    <w:p w:rsidR="00757B55" w:rsidRDefault="00B51831" w:rsidP="002613FB">
      <w:pPr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757B55" w:rsidRDefault="00757B55" w:rsidP="002613FB">
      <w:pPr>
        <w:spacing w:line="360" w:lineRule="auto"/>
      </w:pPr>
      <w:r>
        <w:t xml:space="preserve">Działając w imieniu i na rzecz </w:t>
      </w:r>
      <w:r w:rsidRPr="00B51831">
        <w:rPr>
          <w:i/>
          <w:sz w:val="20"/>
        </w:rPr>
        <w:t>(dane wykonawcy)</w:t>
      </w:r>
      <w:r>
        <w:t>:</w:t>
      </w:r>
    </w:p>
    <w:p w:rsidR="00757B55" w:rsidRDefault="00757B55" w:rsidP="002613FB">
      <w:pPr>
        <w:spacing w:line="360" w:lineRule="auto"/>
      </w:pPr>
    </w:p>
    <w:p w:rsidR="00757B55" w:rsidRDefault="00757B55" w:rsidP="002613FB">
      <w:pPr>
        <w:spacing w:line="360" w:lineRule="auto"/>
      </w:pPr>
      <w:r>
        <w:t>Pełna nazwa</w:t>
      </w:r>
      <w:r w:rsidR="00B51831">
        <w:t>:</w:t>
      </w:r>
      <w:r>
        <w:t>……………………………………………………………………………………………………………………………………</w:t>
      </w:r>
    </w:p>
    <w:p w:rsidR="00757B55" w:rsidRDefault="00757B55" w:rsidP="002613FB">
      <w:pPr>
        <w:tabs>
          <w:tab w:val="left" w:pos="5103"/>
        </w:tabs>
        <w:spacing w:line="360" w:lineRule="auto"/>
      </w:pPr>
      <w:r>
        <w:t>adres: ……………………………………………………………..</w:t>
      </w:r>
      <w:r>
        <w:tab/>
        <w:t>kod pocztowy: ….…………………………………..</w:t>
      </w:r>
    </w:p>
    <w:p w:rsidR="00757B55" w:rsidRDefault="00757B55" w:rsidP="002613FB">
      <w:pPr>
        <w:tabs>
          <w:tab w:val="left" w:pos="5103"/>
        </w:tabs>
        <w:spacing w:line="360" w:lineRule="auto"/>
      </w:pPr>
      <w:r>
        <w:t>miejscowość: …………………………………………………..</w:t>
      </w:r>
      <w:r>
        <w:tab/>
        <w:t>NIP: ………………………………………………….……</w:t>
      </w:r>
    </w:p>
    <w:p w:rsidR="00757B55" w:rsidRDefault="00757B55" w:rsidP="002613FB">
      <w:pPr>
        <w:tabs>
          <w:tab w:val="left" w:pos="5103"/>
        </w:tabs>
        <w:spacing w:line="360" w:lineRule="auto"/>
      </w:pPr>
      <w:r>
        <w:t>tel. …………………………………………………………………..</w:t>
      </w:r>
      <w:r>
        <w:tab/>
        <w:t>e-mail:…………………………………………………..</w:t>
      </w:r>
    </w:p>
    <w:p w:rsidR="008B1326" w:rsidRDefault="00757B55" w:rsidP="002613FB">
      <w:pPr>
        <w:spacing w:line="360" w:lineRule="auto"/>
      </w:pPr>
      <w:r>
        <w:t>n</w:t>
      </w:r>
      <w:r w:rsidR="008B1326">
        <w:t>iniejszym składamy ofertę następującej treści:</w:t>
      </w:r>
    </w:p>
    <w:p w:rsidR="00BE4BC0" w:rsidRPr="000E0878" w:rsidRDefault="009F3FE0" w:rsidP="004733BC">
      <w:pPr>
        <w:pStyle w:val="Lista"/>
        <w:numPr>
          <w:ilvl w:val="0"/>
          <w:numId w:val="11"/>
        </w:numPr>
      </w:pPr>
      <w:r w:rsidRPr="00BE4BC0">
        <w:rPr>
          <w:b/>
        </w:rPr>
        <w:t xml:space="preserve">Oferujemy wykonanie zamówienia za </w:t>
      </w:r>
      <w:r w:rsidR="00BE4BC0" w:rsidRPr="00BE4BC0">
        <w:rPr>
          <w:b/>
        </w:rPr>
        <w:t>kwot</w:t>
      </w:r>
      <w:r w:rsidR="00896EF2">
        <w:rPr>
          <w:b/>
        </w:rPr>
        <w:t xml:space="preserve">y </w:t>
      </w:r>
      <w:r w:rsidR="00687F55">
        <w:rPr>
          <w:b/>
        </w:rPr>
        <w:t>wskazane</w:t>
      </w:r>
      <w:r w:rsidR="00FE4DC8">
        <w:rPr>
          <w:b/>
        </w:rPr>
        <w:t xml:space="preserve"> w załączonym</w:t>
      </w:r>
      <w:r w:rsidR="000E0878">
        <w:rPr>
          <w:b/>
        </w:rPr>
        <w:t>kosztorysie ofertowym</w:t>
      </w:r>
    </w:p>
    <w:p w:rsidR="000E0878" w:rsidRPr="000E0878" w:rsidRDefault="000E0878" w:rsidP="004733BC">
      <w:pPr>
        <w:pStyle w:val="Lista"/>
        <w:numPr>
          <w:ilvl w:val="0"/>
          <w:numId w:val="11"/>
        </w:numPr>
      </w:pPr>
      <w:r>
        <w:rPr>
          <w:b/>
        </w:rPr>
        <w:t>Określamy:</w:t>
      </w:r>
    </w:p>
    <w:p w:rsidR="000E0878" w:rsidRPr="000E0878" w:rsidRDefault="000E0878" w:rsidP="000E0878">
      <w:pPr>
        <w:pStyle w:val="Lista"/>
        <w:numPr>
          <w:ilvl w:val="1"/>
          <w:numId w:val="11"/>
        </w:numPr>
      </w:pPr>
      <w:r>
        <w:rPr>
          <w:b/>
        </w:rPr>
        <w:t>Czas niezbędny na wydanie orzeczenia lekarskiego ………….. dni (od 1 do 3 dni);</w:t>
      </w:r>
    </w:p>
    <w:p w:rsidR="000E0878" w:rsidRPr="000E0878" w:rsidRDefault="000E0878" w:rsidP="000E0878">
      <w:pPr>
        <w:pStyle w:val="Lista"/>
        <w:numPr>
          <w:ilvl w:val="1"/>
          <w:numId w:val="11"/>
        </w:numPr>
      </w:pPr>
      <w:r>
        <w:rPr>
          <w:b/>
        </w:rPr>
        <w:t>Czas oczekiwania na przyjęcie na badania wstępne od momentu rejestracji ……………… dni;</w:t>
      </w:r>
    </w:p>
    <w:p w:rsidR="000E0878" w:rsidRPr="000E0878" w:rsidRDefault="000E0878" w:rsidP="000E0878">
      <w:pPr>
        <w:pStyle w:val="Lista"/>
        <w:numPr>
          <w:ilvl w:val="1"/>
          <w:numId w:val="11"/>
        </w:numPr>
      </w:pPr>
      <w:r>
        <w:rPr>
          <w:b/>
        </w:rPr>
        <w:t>Czas oczekiwania na przyjęcie na badania okresowe od momentu rejestracji …………… dni;</w:t>
      </w:r>
    </w:p>
    <w:p w:rsidR="000E0878" w:rsidRPr="00EB2571" w:rsidRDefault="000E0878" w:rsidP="000E0878">
      <w:pPr>
        <w:pStyle w:val="Lista"/>
        <w:numPr>
          <w:ilvl w:val="1"/>
          <w:numId w:val="11"/>
        </w:numPr>
      </w:pPr>
      <w:r>
        <w:rPr>
          <w:b/>
        </w:rPr>
        <w:t xml:space="preserve">Będziemy / Nie będziemy </w:t>
      </w:r>
      <w:r w:rsidRPr="0084388D">
        <w:rPr>
          <w:bCs/>
        </w:rPr>
        <w:t xml:space="preserve">wydawać recepty na szkła korekcyjne </w:t>
      </w:r>
      <w:r w:rsidR="0084388D" w:rsidRPr="0084388D">
        <w:rPr>
          <w:bCs/>
        </w:rPr>
        <w:t>pracownikom dla których wymagana jest praca w okularach korekcyjnych.</w:t>
      </w:r>
    </w:p>
    <w:p w:rsidR="00EB2571" w:rsidRPr="00EB2571" w:rsidRDefault="00EB2571" w:rsidP="000E0878">
      <w:pPr>
        <w:pStyle w:val="Lista"/>
        <w:numPr>
          <w:ilvl w:val="1"/>
          <w:numId w:val="11"/>
        </w:numPr>
      </w:pPr>
      <w:r>
        <w:rPr>
          <w:b/>
        </w:rPr>
        <w:t xml:space="preserve">Będziemy/ Nie będziemy </w:t>
      </w:r>
      <w:r w:rsidRPr="00EB2571">
        <w:t>obsługiwać  obcokrajowców w języku angielskim podczas rejestracji i badań.</w:t>
      </w:r>
    </w:p>
    <w:p w:rsidR="00975201" w:rsidRDefault="009F3FE0" w:rsidP="004733BC">
      <w:pPr>
        <w:pStyle w:val="Lista"/>
        <w:numPr>
          <w:ilvl w:val="0"/>
          <w:numId w:val="11"/>
        </w:numPr>
      </w:pPr>
      <w:r>
        <w:t xml:space="preserve">Powyższe ceny uwzględniają wszelkie koszty i ryzyka związane z realizacja powierzonego zadania. </w:t>
      </w:r>
    </w:p>
    <w:p w:rsidR="009F3FE0" w:rsidRDefault="009F3FE0" w:rsidP="004733BC">
      <w:pPr>
        <w:pStyle w:val="Lista"/>
        <w:numPr>
          <w:ilvl w:val="0"/>
          <w:numId w:val="11"/>
        </w:numPr>
        <w:rPr>
          <w:rFonts w:asciiTheme="minorHAnsi" w:hAnsiTheme="minorHAnsi" w:cstheme="minorHAnsi"/>
        </w:rPr>
      </w:pPr>
      <w:r w:rsidRPr="00CB49FA">
        <w:rPr>
          <w:rFonts w:asciiTheme="minorHAnsi" w:hAnsiTheme="minorHAnsi" w:cstheme="minorHAnsi"/>
        </w:rPr>
        <w:t xml:space="preserve">Oświadczamy, że zapoznaliśmy się z treścią zapytania ofertowego, </w:t>
      </w:r>
      <w:r w:rsidR="0084388D">
        <w:rPr>
          <w:rFonts w:asciiTheme="minorHAnsi" w:hAnsiTheme="minorHAnsi" w:cstheme="minorHAnsi"/>
        </w:rPr>
        <w:t>istotnymi postanowieniami umowy</w:t>
      </w:r>
      <w:r w:rsidRPr="00CB49FA">
        <w:rPr>
          <w:rFonts w:asciiTheme="minorHAnsi" w:hAnsiTheme="minorHAnsi" w:cstheme="minorHAnsi"/>
        </w:rPr>
        <w:t xml:space="preserve">oraz warunkami </w:t>
      </w:r>
      <w:r w:rsidR="00EC64BE" w:rsidRPr="00CB49FA">
        <w:rPr>
          <w:rFonts w:asciiTheme="minorHAnsi" w:hAnsiTheme="minorHAnsi" w:cstheme="minorHAnsi"/>
        </w:rPr>
        <w:t>realizacji przedmiotu zamówienia</w:t>
      </w:r>
      <w:r w:rsidRPr="00CB49FA">
        <w:rPr>
          <w:rFonts w:asciiTheme="minorHAnsi" w:hAnsiTheme="minorHAnsi" w:cstheme="minorHAnsi"/>
        </w:rPr>
        <w:t>.</w:t>
      </w:r>
    </w:p>
    <w:p w:rsidR="005217E2" w:rsidRDefault="005217E2" w:rsidP="004733BC">
      <w:pPr>
        <w:pStyle w:val="Li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Dysponuję potencjałem technicznym umożliwiającym terminowe zrealizowanie z należytą starannością przedmiotu zamówienia. </w:t>
      </w:r>
    </w:p>
    <w:p w:rsidR="009F3FE0" w:rsidRDefault="009F3FE0" w:rsidP="004733BC">
      <w:pPr>
        <w:pStyle w:val="Lista"/>
        <w:numPr>
          <w:ilvl w:val="0"/>
          <w:numId w:val="11"/>
        </w:numPr>
        <w:rPr>
          <w:rFonts w:asciiTheme="minorHAnsi" w:hAnsiTheme="minorHAnsi" w:cstheme="minorHAnsi"/>
        </w:rPr>
      </w:pPr>
      <w:r w:rsidRPr="00CB49FA">
        <w:rPr>
          <w:rFonts w:asciiTheme="minorHAnsi" w:hAnsiTheme="minorHAnsi" w:cstheme="minorHAnsi"/>
        </w:rPr>
        <w:t xml:space="preserve">Uważamy się za związanych niniejszą ofertą przez okres </w:t>
      </w:r>
      <w:r w:rsidR="00322281">
        <w:rPr>
          <w:rFonts w:asciiTheme="minorHAnsi" w:hAnsiTheme="minorHAnsi" w:cstheme="minorHAnsi"/>
        </w:rPr>
        <w:t>9</w:t>
      </w:r>
      <w:r w:rsidR="0084388D">
        <w:rPr>
          <w:rFonts w:asciiTheme="minorHAnsi" w:hAnsiTheme="minorHAnsi" w:cstheme="minorHAnsi"/>
        </w:rPr>
        <w:t>0</w:t>
      </w:r>
      <w:r w:rsidRPr="00CB49FA">
        <w:rPr>
          <w:rFonts w:asciiTheme="minorHAnsi" w:hAnsiTheme="minorHAnsi" w:cstheme="minorHAnsi"/>
        </w:rPr>
        <w:t xml:space="preserve"> dni. Bieg terminu związania ofertą rozpoczyna się wraz z upływem terminu składania ofert. </w:t>
      </w:r>
    </w:p>
    <w:p w:rsidR="003B1417" w:rsidRDefault="003B1417" w:rsidP="00604A89">
      <w:pPr>
        <w:pStyle w:val="Lista"/>
        <w:numPr>
          <w:ilvl w:val="0"/>
          <w:numId w:val="0"/>
        </w:numPr>
        <w:ind w:left="397" w:hanging="397"/>
      </w:pPr>
    </w:p>
    <w:p w:rsidR="00687F55" w:rsidRDefault="00687F55" w:rsidP="00604A89">
      <w:pPr>
        <w:pStyle w:val="Lista"/>
        <w:numPr>
          <w:ilvl w:val="0"/>
          <w:numId w:val="0"/>
        </w:numPr>
        <w:ind w:left="397" w:hanging="397"/>
      </w:pPr>
    </w:p>
    <w:p w:rsidR="00F200DE" w:rsidRPr="006573FB" w:rsidRDefault="00F200DE" w:rsidP="00F200DE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4580608"/>
      <w:r w:rsidRPr="006573F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975201" w:rsidRDefault="00F200DE" w:rsidP="00F200DE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6573FB">
        <w:rPr>
          <w:rFonts w:ascii="Times New Roman" w:eastAsia="Times New Roman" w:hAnsi="Times New Roman"/>
          <w:sz w:val="16"/>
          <w:szCs w:val="16"/>
          <w:lang w:eastAsia="pl-PL"/>
        </w:rPr>
        <w:t>(data i podpis osoby</w:t>
      </w:r>
      <w:r w:rsidR="00055780">
        <w:rPr>
          <w:rFonts w:ascii="Times New Roman" w:eastAsia="Times New Roman" w:hAnsi="Times New Roman"/>
          <w:sz w:val="16"/>
          <w:szCs w:val="16"/>
          <w:lang w:eastAsia="pl-PL"/>
        </w:rPr>
        <w:t xml:space="preserve"> reprezentującej</w:t>
      </w:r>
      <w:r w:rsidRPr="006573FB">
        <w:rPr>
          <w:rFonts w:ascii="Times New Roman" w:eastAsia="Times New Roman" w:hAnsi="Times New Roman"/>
          <w:sz w:val="16"/>
          <w:szCs w:val="16"/>
          <w:lang w:eastAsia="pl-PL"/>
        </w:rPr>
        <w:t xml:space="preserve"> oferenta)</w:t>
      </w:r>
      <w:bookmarkEnd w:id="2"/>
    </w:p>
    <w:sectPr w:rsidR="00975201" w:rsidSect="00EC64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86" w:rsidRDefault="00F71886" w:rsidP="00D210B7">
      <w:pPr>
        <w:spacing w:after="0" w:line="240" w:lineRule="auto"/>
      </w:pPr>
      <w:r>
        <w:separator/>
      </w:r>
    </w:p>
  </w:endnote>
  <w:endnote w:type="continuationSeparator" w:id="1">
    <w:p w:rsidR="00F71886" w:rsidRDefault="00F71886" w:rsidP="00D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86" w:rsidRDefault="00F71886" w:rsidP="00D210B7">
      <w:pPr>
        <w:spacing w:after="0" w:line="240" w:lineRule="auto"/>
      </w:pPr>
      <w:r>
        <w:separator/>
      </w:r>
    </w:p>
  </w:footnote>
  <w:footnote w:type="continuationSeparator" w:id="1">
    <w:p w:rsidR="00F71886" w:rsidRDefault="00F71886" w:rsidP="00D2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01" w:rsidRPr="0084388D" w:rsidRDefault="00975201" w:rsidP="008438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AA2"/>
    <w:multiLevelType w:val="multilevel"/>
    <w:tmpl w:val="BBDEAAC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C304FE"/>
    <w:multiLevelType w:val="multilevel"/>
    <w:tmpl w:val="0415001D"/>
    <w:styleLink w:val="Listaformaln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A656CF"/>
    <w:multiLevelType w:val="multilevel"/>
    <w:tmpl w:val="60FAB81C"/>
    <w:styleLink w:val="Listapoziom2"/>
    <w:lvl w:ilvl="0">
      <w:start w:val="1"/>
      <w:numFmt w:val="decimal"/>
      <w:lvlText w:val="%1)"/>
      <w:lvlJc w:val="left"/>
      <w:pPr>
        <w:ind w:left="567" w:hanging="567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AA0996"/>
    <w:multiLevelType w:val="multilevel"/>
    <w:tmpl w:val="BBDEAAC8"/>
    <w:numStyleLink w:val="Listauchwa-wielopoziomowa"/>
  </w:abstractNum>
  <w:abstractNum w:abstractNumId="4">
    <w:nsid w:val="09192E0F"/>
    <w:multiLevelType w:val="multilevel"/>
    <w:tmpl w:val="092C47A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 w:val="0"/>
        <w:bCs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F7087C"/>
    <w:multiLevelType w:val="hybridMultilevel"/>
    <w:tmpl w:val="5CE89480"/>
    <w:lvl w:ilvl="0" w:tplc="2DC40F8A">
      <w:start w:val="5"/>
      <w:numFmt w:val="bullet"/>
      <w:lvlText w:val=""/>
      <w:lvlJc w:val="left"/>
      <w:pPr>
        <w:ind w:left="2061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09FE7C83"/>
    <w:multiLevelType w:val="hybridMultilevel"/>
    <w:tmpl w:val="E8E4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3856"/>
    <w:multiLevelType w:val="hybridMultilevel"/>
    <w:tmpl w:val="0E5E91C6"/>
    <w:lvl w:ilvl="0" w:tplc="CB9A874C">
      <w:start w:val="1"/>
      <w:numFmt w:val="upperRoman"/>
      <w:pStyle w:val="Nagwek1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0082"/>
    <w:multiLevelType w:val="multilevel"/>
    <w:tmpl w:val="BBDEAAC8"/>
    <w:numStyleLink w:val="Listauchwa-wielopoziomowa"/>
  </w:abstractNum>
  <w:abstractNum w:abstractNumId="9">
    <w:nsid w:val="206E4D91"/>
    <w:multiLevelType w:val="hybridMultilevel"/>
    <w:tmpl w:val="FEBCF736"/>
    <w:lvl w:ilvl="0" w:tplc="38BA7F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09D4D04"/>
    <w:multiLevelType w:val="multilevel"/>
    <w:tmpl w:val="BBDEAAC8"/>
    <w:styleLink w:val="Listauchwa-wielopoziomowa"/>
    <w:lvl w:ilvl="0">
      <w:start w:val="1"/>
      <w:numFmt w:val="decimal"/>
      <w:pStyle w:val="Lista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-kontynuacja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a-kontynuacja2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pStyle w:val="Lista-kontynuacja3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A7686C"/>
    <w:multiLevelType w:val="multilevel"/>
    <w:tmpl w:val="C59C78A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B3174D6"/>
    <w:multiLevelType w:val="multilevel"/>
    <w:tmpl w:val="A498E3EC"/>
    <w:styleLink w:val="Listapoziom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2F15C3E"/>
    <w:multiLevelType w:val="hybridMultilevel"/>
    <w:tmpl w:val="DE4A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A23D2"/>
    <w:multiLevelType w:val="hybridMultilevel"/>
    <w:tmpl w:val="AECE8192"/>
    <w:lvl w:ilvl="0" w:tplc="38BA7F4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E2E79A7"/>
    <w:multiLevelType w:val="hybridMultilevel"/>
    <w:tmpl w:val="A8E4B6D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732A5965"/>
    <w:multiLevelType w:val="multilevel"/>
    <w:tmpl w:val="BBDEAAC8"/>
    <w:numStyleLink w:val="Listauchwa-wielopoziomowa"/>
  </w:abstractNum>
  <w:abstractNum w:abstractNumId="17">
    <w:nsid w:val="7710000B"/>
    <w:multiLevelType w:val="multilevel"/>
    <w:tmpl w:val="BBDEAAC8"/>
    <w:numStyleLink w:val="Listauchwa-wielopoziomowa"/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6"/>
  </w:num>
  <w:num w:numId="7">
    <w:abstractNumId w:val="8"/>
  </w:num>
  <w:num w:numId="8">
    <w:abstractNumId w:val="4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9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3"/>
  </w:num>
  <w:num w:numId="20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EE489D"/>
    <w:rsid w:val="00003028"/>
    <w:rsid w:val="0001763A"/>
    <w:rsid w:val="000245C2"/>
    <w:rsid w:val="000504BB"/>
    <w:rsid w:val="00055780"/>
    <w:rsid w:val="00062054"/>
    <w:rsid w:val="00064265"/>
    <w:rsid w:val="00071929"/>
    <w:rsid w:val="00092C7D"/>
    <w:rsid w:val="000B12C4"/>
    <w:rsid w:val="000D3D4A"/>
    <w:rsid w:val="000E0878"/>
    <w:rsid w:val="000E0CCE"/>
    <w:rsid w:val="0010415A"/>
    <w:rsid w:val="0012797C"/>
    <w:rsid w:val="00134266"/>
    <w:rsid w:val="001345EC"/>
    <w:rsid w:val="0013502D"/>
    <w:rsid w:val="00193AFC"/>
    <w:rsid w:val="001A4969"/>
    <w:rsid w:val="001C585E"/>
    <w:rsid w:val="001D6278"/>
    <w:rsid w:val="001F52B8"/>
    <w:rsid w:val="0022008D"/>
    <w:rsid w:val="00226BDC"/>
    <w:rsid w:val="002305FE"/>
    <w:rsid w:val="0025668A"/>
    <w:rsid w:val="002613FB"/>
    <w:rsid w:val="002760AF"/>
    <w:rsid w:val="00282767"/>
    <w:rsid w:val="002E7F36"/>
    <w:rsid w:val="002F4577"/>
    <w:rsid w:val="002F6690"/>
    <w:rsid w:val="003039DD"/>
    <w:rsid w:val="003150C4"/>
    <w:rsid w:val="00315BCC"/>
    <w:rsid w:val="00322281"/>
    <w:rsid w:val="003245E5"/>
    <w:rsid w:val="00337A51"/>
    <w:rsid w:val="00351A93"/>
    <w:rsid w:val="00376D0F"/>
    <w:rsid w:val="003823FC"/>
    <w:rsid w:val="003B1417"/>
    <w:rsid w:val="003E3178"/>
    <w:rsid w:val="003F1FF6"/>
    <w:rsid w:val="003F7CEE"/>
    <w:rsid w:val="0042629B"/>
    <w:rsid w:val="0045456A"/>
    <w:rsid w:val="00462A0C"/>
    <w:rsid w:val="004726F0"/>
    <w:rsid w:val="004733BC"/>
    <w:rsid w:val="004B0424"/>
    <w:rsid w:val="004D250E"/>
    <w:rsid w:val="005217E2"/>
    <w:rsid w:val="00537725"/>
    <w:rsid w:val="00547DBF"/>
    <w:rsid w:val="005711D8"/>
    <w:rsid w:val="00575601"/>
    <w:rsid w:val="00604A89"/>
    <w:rsid w:val="00634BE0"/>
    <w:rsid w:val="00637F26"/>
    <w:rsid w:val="0065349C"/>
    <w:rsid w:val="00687F55"/>
    <w:rsid w:val="00692B5C"/>
    <w:rsid w:val="0069417A"/>
    <w:rsid w:val="006C2A37"/>
    <w:rsid w:val="006D636E"/>
    <w:rsid w:val="006F1EC8"/>
    <w:rsid w:val="00702FEB"/>
    <w:rsid w:val="0070503B"/>
    <w:rsid w:val="00707606"/>
    <w:rsid w:val="00715CB4"/>
    <w:rsid w:val="00752FCE"/>
    <w:rsid w:val="00757B55"/>
    <w:rsid w:val="007615A2"/>
    <w:rsid w:val="00770085"/>
    <w:rsid w:val="0077732A"/>
    <w:rsid w:val="00792F43"/>
    <w:rsid w:val="0079484D"/>
    <w:rsid w:val="007A4DF4"/>
    <w:rsid w:val="007B0AF3"/>
    <w:rsid w:val="007B57A5"/>
    <w:rsid w:val="007D3C06"/>
    <w:rsid w:val="00804D30"/>
    <w:rsid w:val="0084388D"/>
    <w:rsid w:val="00873954"/>
    <w:rsid w:val="008876C7"/>
    <w:rsid w:val="00890DFF"/>
    <w:rsid w:val="0089182F"/>
    <w:rsid w:val="00896EF2"/>
    <w:rsid w:val="008A6C96"/>
    <w:rsid w:val="008B1326"/>
    <w:rsid w:val="008B1FEA"/>
    <w:rsid w:val="008E1B0B"/>
    <w:rsid w:val="008E2F37"/>
    <w:rsid w:val="008E3EE5"/>
    <w:rsid w:val="008F6DE7"/>
    <w:rsid w:val="009002C5"/>
    <w:rsid w:val="00910262"/>
    <w:rsid w:val="009117DC"/>
    <w:rsid w:val="009247AF"/>
    <w:rsid w:val="009303A4"/>
    <w:rsid w:val="00975201"/>
    <w:rsid w:val="00981AAE"/>
    <w:rsid w:val="00996A0E"/>
    <w:rsid w:val="009A467F"/>
    <w:rsid w:val="009A791A"/>
    <w:rsid w:val="009B445F"/>
    <w:rsid w:val="009B7F62"/>
    <w:rsid w:val="009E081A"/>
    <w:rsid w:val="009F3FE0"/>
    <w:rsid w:val="00A003E8"/>
    <w:rsid w:val="00A06320"/>
    <w:rsid w:val="00A135BB"/>
    <w:rsid w:val="00A61EDF"/>
    <w:rsid w:val="00A75DAF"/>
    <w:rsid w:val="00A85922"/>
    <w:rsid w:val="00A96C42"/>
    <w:rsid w:val="00AC2151"/>
    <w:rsid w:val="00AF31DE"/>
    <w:rsid w:val="00B24A00"/>
    <w:rsid w:val="00B329E7"/>
    <w:rsid w:val="00B442C8"/>
    <w:rsid w:val="00B51831"/>
    <w:rsid w:val="00B55833"/>
    <w:rsid w:val="00B56CFE"/>
    <w:rsid w:val="00B742D5"/>
    <w:rsid w:val="00B8044C"/>
    <w:rsid w:val="00BA7A07"/>
    <w:rsid w:val="00BC317A"/>
    <w:rsid w:val="00BE4BC0"/>
    <w:rsid w:val="00C04860"/>
    <w:rsid w:val="00C1691B"/>
    <w:rsid w:val="00C3619B"/>
    <w:rsid w:val="00C40E6F"/>
    <w:rsid w:val="00C57E36"/>
    <w:rsid w:val="00C72E13"/>
    <w:rsid w:val="00CA2CD9"/>
    <w:rsid w:val="00CA7563"/>
    <w:rsid w:val="00CB49FA"/>
    <w:rsid w:val="00CB5A82"/>
    <w:rsid w:val="00CB6107"/>
    <w:rsid w:val="00CD2A62"/>
    <w:rsid w:val="00CE0354"/>
    <w:rsid w:val="00CE57CE"/>
    <w:rsid w:val="00CE690E"/>
    <w:rsid w:val="00CF37CD"/>
    <w:rsid w:val="00D073C5"/>
    <w:rsid w:val="00D210B7"/>
    <w:rsid w:val="00D4145A"/>
    <w:rsid w:val="00D43653"/>
    <w:rsid w:val="00D46E13"/>
    <w:rsid w:val="00D6277A"/>
    <w:rsid w:val="00D73C46"/>
    <w:rsid w:val="00DD5787"/>
    <w:rsid w:val="00E16CE9"/>
    <w:rsid w:val="00E62914"/>
    <w:rsid w:val="00E86225"/>
    <w:rsid w:val="00EA7115"/>
    <w:rsid w:val="00EB2571"/>
    <w:rsid w:val="00EB76C2"/>
    <w:rsid w:val="00EC64BE"/>
    <w:rsid w:val="00EE489D"/>
    <w:rsid w:val="00EF06CA"/>
    <w:rsid w:val="00F01BEF"/>
    <w:rsid w:val="00F10953"/>
    <w:rsid w:val="00F12B5D"/>
    <w:rsid w:val="00F200DE"/>
    <w:rsid w:val="00F2202E"/>
    <w:rsid w:val="00F24EBF"/>
    <w:rsid w:val="00F350FC"/>
    <w:rsid w:val="00F43D1B"/>
    <w:rsid w:val="00F5003D"/>
    <w:rsid w:val="00F71886"/>
    <w:rsid w:val="00F775AE"/>
    <w:rsid w:val="00FB6392"/>
    <w:rsid w:val="00FC7333"/>
    <w:rsid w:val="00FE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List Continue" w:semiHidden="0" w:uiPriority="10" w:unhideWhenUsed="0" w:qFormat="1"/>
    <w:lsdException w:name="List Continue 2" w:semiHidden="0" w:uiPriority="10" w:unhideWhenUsed="0" w:qFormat="1"/>
    <w:lsdException w:name="List Continue 3" w:uiPriority="1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01"/>
    <w:p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606"/>
    <w:pPr>
      <w:numPr>
        <w:numId w:val="4"/>
      </w:numPr>
      <w:spacing w:before="360"/>
      <w:ind w:hanging="53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2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poziom1">
    <w:name w:val="Lista poziom 1"/>
    <w:uiPriority w:val="99"/>
    <w:rsid w:val="007B57A5"/>
    <w:pPr>
      <w:numPr>
        <w:numId w:val="1"/>
      </w:numPr>
    </w:pPr>
  </w:style>
  <w:style w:type="numbering" w:customStyle="1" w:styleId="Listauchwa-wielopoziomowa">
    <w:name w:val="Lista uchwał - wielopoziomowa"/>
    <w:uiPriority w:val="99"/>
    <w:rsid w:val="00F350FC"/>
    <w:pPr>
      <w:numPr>
        <w:numId w:val="2"/>
      </w:numPr>
    </w:pPr>
  </w:style>
  <w:style w:type="numbering" w:customStyle="1" w:styleId="Listapoziom2">
    <w:name w:val="Lista poziom 2"/>
    <w:uiPriority w:val="99"/>
    <w:rsid w:val="007B57A5"/>
    <w:pPr>
      <w:numPr>
        <w:numId w:val="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15BCC"/>
    <w:pPr>
      <w:jc w:val="center"/>
    </w:pPr>
    <w:rPr>
      <w:rFonts w:asciiTheme="minorHAnsi" w:hAnsiTheme="minorHAnsi" w:cstheme="minorHAnsi"/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315BCC"/>
    <w:rPr>
      <w:rFonts w:eastAsia="Calibri" w:cs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BCC"/>
    <w:pPr>
      <w:jc w:val="center"/>
    </w:pPr>
    <w:rPr>
      <w:rFonts w:asciiTheme="minorHAnsi" w:hAnsiTheme="minorHAnsi" w:cstheme="minorHAns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315BCC"/>
    <w:rPr>
      <w:rFonts w:eastAsia="Calibri"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707606"/>
    <w:rPr>
      <w:rFonts w:ascii="Calibri" w:eastAsia="Calibri" w:hAnsi="Calibri" w:cs="Times New Roman"/>
      <w:b/>
    </w:rPr>
  </w:style>
  <w:style w:type="character" w:styleId="Hipercze">
    <w:name w:val="Hyperlink"/>
    <w:basedOn w:val="Domylnaczcionkaakapitu"/>
    <w:uiPriority w:val="99"/>
    <w:unhideWhenUsed/>
    <w:rsid w:val="00315B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BC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93AFC"/>
    <w:pPr>
      <w:ind w:left="720"/>
    </w:pPr>
  </w:style>
  <w:style w:type="numbering" w:customStyle="1" w:styleId="Listaformalna">
    <w:name w:val="Lista formalna"/>
    <w:uiPriority w:val="99"/>
    <w:rsid w:val="00F01BEF"/>
    <w:pPr>
      <w:numPr>
        <w:numId w:val="5"/>
      </w:numPr>
    </w:pPr>
  </w:style>
  <w:style w:type="paragraph" w:styleId="Lista">
    <w:name w:val="List"/>
    <w:basedOn w:val="Normalny"/>
    <w:uiPriority w:val="10"/>
    <w:qFormat/>
    <w:rsid w:val="00F350FC"/>
    <w:pPr>
      <w:numPr>
        <w:numId w:val="12"/>
      </w:numPr>
      <w:spacing w:after="0"/>
    </w:pPr>
  </w:style>
  <w:style w:type="paragraph" w:styleId="Lista-kontynuacja3">
    <w:name w:val="List Continue 3"/>
    <w:basedOn w:val="Normalny"/>
    <w:uiPriority w:val="10"/>
    <w:qFormat/>
    <w:rsid w:val="00226BDC"/>
    <w:pPr>
      <w:numPr>
        <w:ilvl w:val="3"/>
        <w:numId w:val="12"/>
      </w:numPr>
      <w:spacing w:after="120"/>
    </w:pPr>
  </w:style>
  <w:style w:type="paragraph" w:styleId="Lista-kontynuacja">
    <w:name w:val="List Continue"/>
    <w:basedOn w:val="Normalny"/>
    <w:uiPriority w:val="10"/>
    <w:qFormat/>
    <w:rsid w:val="001A4969"/>
    <w:pPr>
      <w:numPr>
        <w:ilvl w:val="1"/>
        <w:numId w:val="12"/>
      </w:numPr>
      <w:spacing w:after="0"/>
    </w:pPr>
  </w:style>
  <w:style w:type="paragraph" w:styleId="Lista-kontynuacja2">
    <w:name w:val="List Continue 2"/>
    <w:basedOn w:val="Normalny"/>
    <w:uiPriority w:val="10"/>
    <w:qFormat/>
    <w:rsid w:val="001A4969"/>
    <w:pPr>
      <w:numPr>
        <w:ilvl w:val="2"/>
        <w:numId w:val="12"/>
      </w:numPr>
      <w:spacing w:after="0"/>
    </w:pPr>
  </w:style>
  <w:style w:type="character" w:styleId="Odwoaniedokomentarza">
    <w:name w:val="annotation reference"/>
    <w:semiHidden/>
    <w:rsid w:val="00702F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2FEB"/>
    <w:pPr>
      <w:spacing w:after="0" w:line="240" w:lineRule="auto"/>
      <w:contextualSpacing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2F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EB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D3C06"/>
    <w:rPr>
      <w:color w:val="808080"/>
    </w:rPr>
  </w:style>
  <w:style w:type="table" w:styleId="Tabela-Siatka">
    <w:name w:val="Table Grid"/>
    <w:basedOn w:val="Standardowy"/>
    <w:uiPriority w:val="59"/>
    <w:rsid w:val="009F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F10953"/>
    <w:pPr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09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20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0B7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E08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erabaltyc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ycja.sikora@operabaltyc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9F78-8EC1-4D9D-BE05-4DC8F157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Żuk - Zamówienia Publiczne</dc:creator>
  <cp:lastModifiedBy>Ewa Żuk</cp:lastModifiedBy>
  <cp:revision>8</cp:revision>
  <cp:lastPrinted>2019-07-25T11:07:00Z</cp:lastPrinted>
  <dcterms:created xsi:type="dcterms:W3CDTF">2020-01-24T11:04:00Z</dcterms:created>
  <dcterms:modified xsi:type="dcterms:W3CDTF">2020-08-19T11:07:00Z</dcterms:modified>
</cp:coreProperties>
</file>