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E" w:rsidRDefault="0017128E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17128E" w:rsidRDefault="0017128E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17128E" w:rsidRDefault="0017128E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17128E" w:rsidRDefault="0017128E" w:rsidP="0017128E">
      <w:pPr>
        <w:ind w:left="6372" w:hanging="5664"/>
        <w:jc w:val="right"/>
        <w:rPr>
          <w:rFonts w:ascii="Tahoma" w:hAnsi="Tahoma" w:cs="Tahoma"/>
          <w:b/>
          <w:iCs/>
          <w:sz w:val="20"/>
          <w:szCs w:val="20"/>
          <w:lang w:val="pl-PL"/>
        </w:rPr>
      </w:pPr>
      <w:r>
        <w:rPr>
          <w:rFonts w:ascii="Tahoma" w:hAnsi="Tahoma" w:cs="Tahoma"/>
          <w:b/>
          <w:iCs/>
          <w:sz w:val="20"/>
          <w:szCs w:val="20"/>
          <w:lang w:val="pl-PL"/>
        </w:rPr>
        <w:t>NS: RZP/3/2020</w:t>
      </w:r>
    </w:p>
    <w:p w:rsidR="0017128E" w:rsidRDefault="0017128E" w:rsidP="0017128E">
      <w:pPr>
        <w:rPr>
          <w:rFonts w:ascii="Tahoma" w:hAnsi="Tahoma" w:cs="Tahoma"/>
          <w:i/>
          <w:iCs/>
          <w:sz w:val="20"/>
          <w:szCs w:val="20"/>
          <w:lang w:val="pl-PL"/>
        </w:rPr>
      </w:pPr>
    </w:p>
    <w:p w:rsidR="0017128E" w:rsidRDefault="0017128E" w:rsidP="0017128E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Oświadczenie Wykonawcy o przynależności lub braku przynależności do tej samej grupy kapitałowej, o której mowa  w art. 24 ust. 1 pkt. 23 ustawy Prawo zamówień publicznych z dnia 29 stycznia 2004 r. (Tekst jednolity: Dz. U. z 2019 r., poz. 1843)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pl-PL" w:eastAsia="ar-SA"/>
        </w:rPr>
        <w:t>Wykonawca: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................................................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(</w:t>
      </w:r>
      <w:r>
        <w:rPr>
          <w:rFonts w:ascii="Tahoma" w:hAnsi="Tahoma" w:cs="Tahoma"/>
          <w:i/>
          <w:sz w:val="20"/>
          <w:szCs w:val="20"/>
          <w:lang w:val="pl-PL"/>
        </w:rPr>
        <w:t>pełna nazwa/firma, adres</w:t>
      </w:r>
      <w:r>
        <w:rPr>
          <w:rFonts w:ascii="Tahoma" w:hAnsi="Tahoma" w:cs="Tahoma"/>
          <w:b/>
          <w:bCs/>
          <w:sz w:val="20"/>
          <w:szCs w:val="20"/>
          <w:lang w:val="pl-PL" w:eastAsia="ar-SA"/>
        </w:rPr>
        <w:t>)</w:t>
      </w:r>
    </w:p>
    <w:p w:rsidR="0017128E" w:rsidRDefault="0017128E" w:rsidP="0017128E">
      <w:pPr>
        <w:spacing w:line="276" w:lineRule="auto"/>
        <w:rPr>
          <w:rFonts w:ascii="Tahoma" w:hAnsi="Tahoma" w:cs="Tahoma"/>
          <w:b/>
          <w:bCs/>
          <w:sz w:val="20"/>
          <w:szCs w:val="20"/>
          <w:lang w:val="pl-PL" w:eastAsia="ar-SA"/>
        </w:rPr>
      </w:pPr>
    </w:p>
    <w:p w:rsidR="0017128E" w:rsidRDefault="0017128E" w:rsidP="0017128E">
      <w:pPr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bCs/>
          <w:sz w:val="20"/>
          <w:szCs w:val="20"/>
          <w:lang w:val="pl-PL" w:eastAsia="ar-SA"/>
        </w:rPr>
        <w:t xml:space="preserve">Na potrzeby postępowania o udzielenie zamówienia publicznego </w:t>
      </w:r>
      <w:r>
        <w:rPr>
          <w:rFonts w:ascii="Tahoma" w:hAnsi="Tahoma" w:cs="Tahoma"/>
          <w:b/>
          <w:sz w:val="20"/>
          <w:szCs w:val="20"/>
          <w:lang w:val="pl-PL" w:eastAsia="ar-SA"/>
        </w:rPr>
        <w:t xml:space="preserve">na </w:t>
      </w:r>
      <w:r w:rsidRPr="0017128E">
        <w:rPr>
          <w:rFonts w:ascii="Tahoma" w:hAnsi="Tahoma" w:cs="Tahoma"/>
          <w:b/>
          <w:sz w:val="20"/>
          <w:szCs w:val="20"/>
          <w:lang w:val="pl-PL" w:eastAsia="ar-SA"/>
        </w:rPr>
        <w:t>zaprojektowanie i wykonanie klimatyzacji sali baletowej dużej w budynku Opery Bałtyckiej w Gdańsku przy Al. Zwycięstwa 15, w formule „zaprojektuj i wybuduj”.</w:t>
      </w:r>
      <w:r>
        <w:rPr>
          <w:rFonts w:ascii="Tahoma" w:hAnsi="Tahoma" w:cs="Tahoma"/>
          <w:b/>
          <w:sz w:val="20"/>
          <w:szCs w:val="20"/>
          <w:lang w:val="pl-PL" w:eastAsia="ar-SA"/>
        </w:rPr>
        <w:t>, nr postępowania RZP/3/2020</w:t>
      </w:r>
      <w:r>
        <w:rPr>
          <w:rFonts w:ascii="Tahoma" w:hAnsi="Tahoma" w:cs="Tahoma"/>
          <w:sz w:val="20"/>
          <w:szCs w:val="20"/>
          <w:lang w:val="pl-PL" w:eastAsia="ar-SA"/>
        </w:rPr>
        <w:t xml:space="preserve"> oświadczam, co następuje:</w:t>
      </w:r>
    </w:p>
    <w:p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>
        <w:rPr>
          <w:rFonts w:ascii="Tahoma" w:hAnsi="Tahoma" w:cs="Tahoma"/>
          <w:b/>
          <w:sz w:val="20"/>
          <w:szCs w:val="20"/>
          <w:lang w:val="pl-PL" w:eastAsia="ar-SA"/>
        </w:rPr>
        <w:t xml:space="preserve">Przynależę/ nie przynależę* </w:t>
      </w:r>
      <w:r>
        <w:rPr>
          <w:rFonts w:ascii="Tahoma" w:hAnsi="Tahoma" w:cs="Tahoma"/>
          <w:sz w:val="20"/>
          <w:szCs w:val="20"/>
          <w:lang w:val="pl-PL"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Wykaz wykonawców należących do tej samej grupy kapitałowej, którzy złożyli oferty:</w:t>
      </w:r>
    </w:p>
    <w:p w:rsidR="0017128E" w:rsidRDefault="0017128E" w:rsidP="0017128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17128E" w:rsidRDefault="0017128E" w:rsidP="0017128E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</w:p>
    <w:p w:rsidR="0017128E" w:rsidRDefault="0017128E" w:rsidP="0017128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rFonts w:ascii="Tahoma" w:hAnsi="Tahoma" w:cs="Tahoma"/>
          <w:b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>
        <w:rPr>
          <w:rFonts w:ascii="Tahoma" w:hAnsi="Tahoma" w:cs="Tahoma"/>
          <w:b/>
          <w:sz w:val="20"/>
          <w:szCs w:val="20"/>
          <w:lang w:val="pl-PL" w:eastAsia="ar-SA"/>
        </w:rPr>
        <w:t>.</w:t>
      </w:r>
    </w:p>
    <w:p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</w:p>
    <w:p w:rsidR="0017128E" w:rsidRDefault="0017128E" w:rsidP="0017128E">
      <w:pPr>
        <w:autoSpaceDE w:val="0"/>
        <w:rPr>
          <w:rFonts w:ascii="Tahoma" w:hAnsi="Tahoma" w:cs="Tahoma"/>
          <w:sz w:val="20"/>
          <w:szCs w:val="20"/>
          <w:lang w:val="pl-PL" w:eastAsia="ar-SA"/>
        </w:rPr>
      </w:pPr>
      <w:r>
        <w:rPr>
          <w:rFonts w:ascii="Tahoma" w:hAnsi="Tahoma" w:cs="Tahoma"/>
          <w:sz w:val="20"/>
          <w:szCs w:val="20"/>
          <w:lang w:val="pl-PL" w:eastAsia="ar-SA"/>
        </w:rPr>
        <w:t>*Niepotrzebne skreślić</w:t>
      </w:r>
    </w:p>
    <w:p w:rsidR="0017128E" w:rsidRDefault="0017128E" w:rsidP="0017128E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17128E" w:rsidRDefault="0017128E" w:rsidP="0017128E">
      <w:pPr>
        <w:jc w:val="both"/>
        <w:rPr>
          <w:rFonts w:ascii="Tahoma" w:hAnsi="Tahoma" w:cs="Tahoma"/>
          <w:i/>
          <w:iCs/>
          <w:sz w:val="20"/>
          <w:szCs w:val="20"/>
          <w:lang w:val="pl-PL"/>
        </w:rPr>
      </w:pPr>
      <w:r>
        <w:rPr>
          <w:rFonts w:ascii="Tahoma" w:hAnsi="Tahoma" w:cs="Tahoma"/>
          <w:i/>
          <w:iCs/>
          <w:sz w:val="20"/>
          <w:szCs w:val="20"/>
          <w:lang w:val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17128E" w:rsidRDefault="0017128E" w:rsidP="0017128E">
      <w:pPr>
        <w:rPr>
          <w:rFonts w:ascii="Tahoma" w:hAnsi="Tahoma" w:cs="Tahoma"/>
          <w:i/>
          <w:iCs/>
          <w:sz w:val="20"/>
          <w:szCs w:val="20"/>
          <w:lang w:val="pl-PL"/>
        </w:rPr>
      </w:pPr>
    </w:p>
    <w:p w:rsidR="0017128E" w:rsidRDefault="0017128E" w:rsidP="0017128E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06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"/>
        <w:gridCol w:w="3140"/>
        <w:gridCol w:w="1987"/>
        <w:gridCol w:w="3688"/>
      </w:tblGrid>
      <w:tr w:rsidR="0017128E" w:rsidRPr="008F58F0" w:rsidTr="0017128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17128E" w:rsidTr="0017128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</w:t>
            </w:r>
            <w:proofErr w:type="spellEnd"/>
          </w:p>
        </w:tc>
      </w:tr>
      <w:tr w:rsidR="0017128E" w:rsidTr="0017128E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128E" w:rsidTr="0017128E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28E" w:rsidRDefault="0017128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E" w:rsidRDefault="001712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17128E" w:rsidRDefault="0017128E" w:rsidP="0017128E">
      <w:pPr>
        <w:pStyle w:val="Tre"/>
        <w:rPr>
          <w:rFonts w:ascii="Open Sans Regular" w:eastAsia="Open Sans Regular" w:hAnsi="Open Sans Regular" w:cs="Open Sans Regular"/>
          <w:sz w:val="20"/>
          <w:szCs w:val="20"/>
        </w:rPr>
      </w:pPr>
    </w:p>
    <w:p w:rsidR="0017128E" w:rsidRDefault="0017128E" w:rsidP="0017128E">
      <w:pPr>
        <w:pStyle w:val="Tre"/>
        <w:rPr>
          <w:rFonts w:ascii="Open Sans Regular" w:eastAsia="Open Sans Regular" w:hAnsi="Open Sans Regular" w:cs="Open Sans Regular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p w:rsidR="00895B39" w:rsidRDefault="00895B39" w:rsidP="00895B39">
      <w:pPr>
        <w:pStyle w:val="Tre"/>
        <w:tabs>
          <w:tab w:val="left" w:pos="3255"/>
        </w:tabs>
        <w:rPr>
          <w:rFonts w:ascii="Open Sans Regular" w:eastAsia="Open Sans Regular" w:hAnsi="Open Sans Regular" w:cs="Open Sans Regular"/>
          <w:noProof/>
          <w:sz w:val="20"/>
          <w:szCs w:val="20"/>
        </w:rPr>
      </w:pPr>
    </w:p>
    <w:p w:rsidR="00895B39" w:rsidRDefault="00895B39" w:rsidP="008C6349">
      <w:pPr>
        <w:pStyle w:val="Tre"/>
        <w:jc w:val="right"/>
        <w:rPr>
          <w:rFonts w:ascii="Open Sans Regular" w:hAnsi="Open Sans Regular" w:hint="eastAsia"/>
          <w:sz w:val="20"/>
          <w:szCs w:val="20"/>
        </w:rPr>
      </w:pPr>
    </w:p>
    <w:sectPr w:rsidR="00895B39" w:rsidSect="00F07633">
      <w:pgSz w:w="11906" w:h="16838"/>
      <w:pgMar w:top="709" w:right="1134" w:bottom="0" w:left="1134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84" w:rsidRDefault="00D47784">
      <w:r>
        <w:separator/>
      </w:r>
    </w:p>
  </w:endnote>
  <w:endnote w:type="continuationSeparator" w:id="0">
    <w:p w:rsidR="00D47784" w:rsidRDefault="00D4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Regula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84" w:rsidRDefault="00D47784">
      <w:r>
        <w:separator/>
      </w:r>
    </w:p>
  </w:footnote>
  <w:footnote w:type="continuationSeparator" w:id="0">
    <w:p w:rsidR="00D47784" w:rsidRDefault="00D4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>
    <w:nsid w:val="62900270"/>
    <w:multiLevelType w:val="hybridMultilevel"/>
    <w:tmpl w:val="0F22C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EE5"/>
    <w:rsid w:val="0017128E"/>
    <w:rsid w:val="001A04BF"/>
    <w:rsid w:val="00231C89"/>
    <w:rsid w:val="002B520D"/>
    <w:rsid w:val="002F310F"/>
    <w:rsid w:val="004A07BE"/>
    <w:rsid w:val="005474D3"/>
    <w:rsid w:val="00697413"/>
    <w:rsid w:val="00743805"/>
    <w:rsid w:val="007F365E"/>
    <w:rsid w:val="0082199B"/>
    <w:rsid w:val="00895B39"/>
    <w:rsid w:val="008C6349"/>
    <w:rsid w:val="008E2DA4"/>
    <w:rsid w:val="008F58F0"/>
    <w:rsid w:val="008F63DD"/>
    <w:rsid w:val="009A1788"/>
    <w:rsid w:val="009E1EE1"/>
    <w:rsid w:val="00A81439"/>
    <w:rsid w:val="00B0277C"/>
    <w:rsid w:val="00B16EE5"/>
    <w:rsid w:val="00B64F7D"/>
    <w:rsid w:val="00D252F8"/>
    <w:rsid w:val="00D47784"/>
    <w:rsid w:val="00F0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7413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F076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/>
      <w:b/>
      <w:sz w:val="28"/>
      <w:szCs w:val="20"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F076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7413"/>
    <w:rPr>
      <w:u w:val="single"/>
    </w:rPr>
  </w:style>
  <w:style w:type="table" w:customStyle="1" w:styleId="TableNormal">
    <w:name w:val="Table Normal"/>
    <w:rsid w:val="00697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697413"/>
    <w:rPr>
      <w:rFonts w:ascii="Helvetica" w:hAnsi="Helvetica" w:cs="Arial Unicode MS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07633"/>
    <w:rPr>
      <w:rFonts w:eastAsia="Times New Roman"/>
      <w:b/>
      <w:sz w:val="28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rsid w:val="00F07633"/>
    <w:rPr>
      <w:rFonts w:eastAsia="Times New Roman"/>
      <w:sz w:val="24"/>
      <w:bdr w:val="none" w:sz="0" w:space="0" w:color="auto"/>
    </w:rPr>
  </w:style>
  <w:style w:type="paragraph" w:styleId="Tekstpodstawowy2">
    <w:name w:val="Body Text 2"/>
    <w:basedOn w:val="Normalny"/>
    <w:link w:val="Tekstpodstawowy2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ahoma" w:eastAsia="Times New Roman" w:hAnsi="Tahoma" w:cs="Tahoma"/>
      <w:spacing w:val="-8"/>
      <w:sz w:val="20"/>
      <w:szCs w:val="20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7633"/>
    <w:rPr>
      <w:rFonts w:ascii="Tahoma" w:eastAsia="Times New Roman" w:hAnsi="Tahoma" w:cs="Tahoma"/>
      <w:spacing w:val="-8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7633"/>
    <w:rPr>
      <w:rFonts w:eastAsia="Times New Roman"/>
      <w:sz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9"/>
      <w:jc w:val="both"/>
    </w:pPr>
    <w:rPr>
      <w:rFonts w:ascii="Arial Narrow" w:eastAsia="Times New Roman" w:hAnsi="Arial Narrow"/>
      <w:szCs w:val="20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07633"/>
    <w:rPr>
      <w:rFonts w:ascii="Arial Narrow" w:eastAsia="Times New Roman" w:hAnsi="Arial Narrow"/>
      <w:sz w:val="24"/>
      <w:bdr w:val="none" w:sz="0" w:space="0" w:color="auto"/>
    </w:rPr>
  </w:style>
  <w:style w:type="paragraph" w:styleId="Tekstblokowy">
    <w:name w:val="Block Text"/>
    <w:basedOn w:val="Normalny"/>
    <w:semiHidden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ind w:left="89" w:right="449"/>
      <w:jc w:val="both"/>
    </w:pPr>
    <w:rPr>
      <w:rFonts w:ascii="Tahoma" w:eastAsia="Times New Roman" w:hAnsi="Tahoma" w:cs="Tahoma"/>
      <w:sz w:val="20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F07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ahoma" w:eastAsia="Times New Roman" w:hAnsi="Tahoma" w:cs="Tahoma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07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63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07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3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5BF31-0E9E-4F8B-9E04-2E574B31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Tarkowska</dc:creator>
  <cp:lastModifiedBy>Łukasz Głowiński</cp:lastModifiedBy>
  <cp:revision>2</cp:revision>
  <dcterms:created xsi:type="dcterms:W3CDTF">2020-04-28T09:35:00Z</dcterms:created>
  <dcterms:modified xsi:type="dcterms:W3CDTF">2020-04-28T09:35:00Z</dcterms:modified>
</cp:coreProperties>
</file>