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26D5C" w14:textId="173474F3" w:rsidR="008A63FA" w:rsidRPr="00357B82" w:rsidRDefault="00545B04" w:rsidP="008A63FA">
      <w:pPr>
        <w:suppressAutoHyphens/>
        <w:spacing w:after="0"/>
        <w:rPr>
          <w:rFonts w:ascii="Calibri" w:eastAsia="Calibri" w:hAnsi="Calibri" w:cs="Times New Roman"/>
          <w:lang w:eastAsia="ar-SA"/>
        </w:rPr>
      </w:pPr>
      <w:r>
        <w:rPr>
          <w:rFonts w:eastAsia="Calibri" w:cs="Times New Roman"/>
          <w:lang w:eastAsia="ar-SA"/>
        </w:rPr>
        <w:t xml:space="preserve"> </w:t>
      </w:r>
      <w:r w:rsidR="00190FF3" w:rsidRPr="00357B82">
        <w:rPr>
          <w:rFonts w:eastAsia="Calibri" w:cs="Times New Roman"/>
          <w:lang w:eastAsia="ar-SA"/>
        </w:rPr>
        <w:t xml:space="preserve">Gmina </w:t>
      </w:r>
      <w:r w:rsidR="008A63FA" w:rsidRPr="00357B82">
        <w:rPr>
          <w:rFonts w:eastAsia="Calibri" w:cs="Times New Roman"/>
          <w:lang w:eastAsia="ar-SA"/>
        </w:rPr>
        <w:t>Dąbrowa Górnicza</w:t>
      </w:r>
    </w:p>
    <w:p w14:paraId="686A2FD2" w14:textId="77777777" w:rsidR="008A63FA" w:rsidRPr="00357B82" w:rsidRDefault="008A63FA" w:rsidP="008A63FA">
      <w:pPr>
        <w:suppressAutoHyphens/>
        <w:spacing w:after="0"/>
        <w:rPr>
          <w:rFonts w:ascii="Calibri" w:eastAsia="Calibri" w:hAnsi="Calibri" w:cs="Times New Roman"/>
          <w:lang w:eastAsia="ar-SA"/>
        </w:rPr>
      </w:pPr>
      <w:r w:rsidRPr="00357B82">
        <w:rPr>
          <w:rFonts w:eastAsia="Calibri" w:cs="Times New Roman"/>
          <w:lang w:eastAsia="ar-SA"/>
        </w:rPr>
        <w:t>ul. Graniczna 21, 41-300 Dąbrowa Górnicza</w:t>
      </w:r>
    </w:p>
    <w:p w14:paraId="4CB97D7B" w14:textId="3C79E205" w:rsidR="008A63FA" w:rsidRPr="00357B82" w:rsidRDefault="00190FF3" w:rsidP="008A63FA">
      <w:pPr>
        <w:suppressAutoHyphens/>
        <w:spacing w:after="0"/>
        <w:rPr>
          <w:rFonts w:ascii="Calibri" w:eastAsia="Calibri" w:hAnsi="Calibri" w:cs="Times New Roman"/>
          <w:lang w:eastAsia="ar-SA"/>
        </w:rPr>
      </w:pPr>
      <w:r w:rsidRPr="00357B82">
        <w:rPr>
          <w:rFonts w:eastAsia="Calibri" w:cs="Times New Roman"/>
          <w:lang w:eastAsia="ar-SA"/>
        </w:rPr>
        <w:t xml:space="preserve">NIP 629-246-26-89 </w:t>
      </w:r>
      <w:r w:rsidR="002C5E1F">
        <w:rPr>
          <w:rFonts w:eastAsia="Calibri" w:cs="Times New Roman"/>
          <w:lang w:eastAsia="ar-SA"/>
        </w:rPr>
        <w:t xml:space="preserve">  </w:t>
      </w:r>
      <w:r w:rsidR="008A63FA" w:rsidRPr="00357B82">
        <w:rPr>
          <w:rFonts w:eastAsia="Calibri" w:cs="Times New Roman"/>
          <w:lang w:eastAsia="ar-SA"/>
        </w:rPr>
        <w:t>REGON 276255312</w:t>
      </w:r>
    </w:p>
    <w:p w14:paraId="030FAAA2" w14:textId="77777777" w:rsidR="008A63FA" w:rsidRPr="00357B82" w:rsidRDefault="008A63FA" w:rsidP="008A63FA">
      <w:pPr>
        <w:suppressAutoHyphens/>
        <w:spacing w:after="0"/>
        <w:rPr>
          <w:rFonts w:ascii="Calibri" w:eastAsia="Calibri" w:hAnsi="Calibri" w:cs="Times New Roman"/>
          <w:lang w:eastAsia="ar-SA"/>
        </w:rPr>
      </w:pPr>
      <w:r w:rsidRPr="00357B82">
        <w:rPr>
          <w:rFonts w:eastAsia="Calibri" w:cs="Times New Roman"/>
          <w:lang w:eastAsia="ar-SA"/>
        </w:rPr>
        <w:t xml:space="preserve">Miejski Zakład Gospodarowania Odpadami, </w:t>
      </w:r>
    </w:p>
    <w:p w14:paraId="0B11BF41" w14:textId="000F2715" w:rsidR="008A63FA" w:rsidRPr="00357B82" w:rsidRDefault="00190FF3" w:rsidP="008A63FA">
      <w:pPr>
        <w:suppressAutoHyphens/>
        <w:spacing w:after="0"/>
        <w:rPr>
          <w:rFonts w:ascii="Calibri" w:eastAsia="Calibri" w:hAnsi="Calibri" w:cs="Times New Roman"/>
          <w:lang w:eastAsia="ar-SA"/>
        </w:rPr>
      </w:pPr>
      <w:r w:rsidRPr="00357B82">
        <w:rPr>
          <w:rFonts w:eastAsia="Calibri" w:cs="Times New Roman"/>
          <w:lang w:eastAsia="ar-SA"/>
        </w:rPr>
        <w:t>Al. J. Piłsudskiego 34 C, 41-303</w:t>
      </w:r>
      <w:r w:rsidR="008A63FA" w:rsidRPr="00357B82">
        <w:rPr>
          <w:rFonts w:eastAsia="Calibri" w:cs="Times New Roman"/>
          <w:lang w:eastAsia="ar-SA"/>
        </w:rPr>
        <w:t xml:space="preserve"> Dąbrowa Górnicza</w:t>
      </w:r>
    </w:p>
    <w:p w14:paraId="42E2CF25" w14:textId="77777777" w:rsidR="008A63FA" w:rsidRPr="00357B82" w:rsidRDefault="008A63FA" w:rsidP="008A63FA">
      <w:pPr>
        <w:suppressAutoHyphens/>
        <w:rPr>
          <w:rFonts w:ascii="Calibri" w:eastAsia="Calibri" w:hAnsi="Calibri" w:cs="Times New Roman"/>
          <w:b/>
          <w:shd w:val="clear" w:color="auto" w:fill="FFFF00"/>
          <w:lang w:eastAsia="ar-SA"/>
        </w:rPr>
      </w:pPr>
    </w:p>
    <w:p w14:paraId="1231A78F" w14:textId="188BC409" w:rsidR="008A63FA" w:rsidRPr="00357B82" w:rsidRDefault="00190FF3" w:rsidP="008A63FA">
      <w:r w:rsidRPr="00357B82">
        <w:rPr>
          <w:b/>
        </w:rPr>
        <w:t>Nr</w:t>
      </w:r>
      <w:r w:rsidR="008A63FA" w:rsidRPr="00357B82">
        <w:rPr>
          <w:b/>
        </w:rPr>
        <w:t xml:space="preserve"> ZP nadany sprawie przez Zamawiającego</w:t>
      </w:r>
      <w:r w:rsidR="003620C6" w:rsidRPr="00357B82">
        <w:rPr>
          <w:b/>
        </w:rPr>
        <w:t xml:space="preserve"> </w:t>
      </w:r>
      <w:r w:rsidR="002C5E1F">
        <w:rPr>
          <w:b/>
        </w:rPr>
        <w:t>ZP/1/MZGO/2020</w:t>
      </w:r>
      <w:r w:rsidR="008A63FA" w:rsidRPr="00357B82">
        <w:rPr>
          <w:b/>
        </w:rPr>
        <w:t xml:space="preserve">  </w:t>
      </w:r>
      <w:r w:rsidR="008A63FA" w:rsidRPr="00357B82">
        <w:t xml:space="preserve">  </w:t>
      </w:r>
    </w:p>
    <w:p w14:paraId="15F5DD70" w14:textId="77777777" w:rsidR="008A63FA" w:rsidRPr="00357B82" w:rsidRDefault="008A63FA" w:rsidP="008A63FA"/>
    <w:p w14:paraId="143CC5EA" w14:textId="77777777" w:rsidR="008A63FA" w:rsidRPr="00357B82" w:rsidRDefault="008A63FA" w:rsidP="008A63FA">
      <w:pPr>
        <w:rPr>
          <w:b/>
          <w:sz w:val="32"/>
          <w:szCs w:val="32"/>
        </w:rPr>
      </w:pPr>
    </w:p>
    <w:p w14:paraId="7A816CA2" w14:textId="77777777" w:rsidR="008A63FA" w:rsidRPr="00357B82" w:rsidRDefault="008A63FA" w:rsidP="008A63FA">
      <w:pPr>
        <w:jc w:val="center"/>
        <w:rPr>
          <w:b/>
          <w:sz w:val="32"/>
          <w:szCs w:val="32"/>
        </w:rPr>
      </w:pPr>
      <w:r w:rsidRPr="00357B82">
        <w:rPr>
          <w:b/>
          <w:sz w:val="32"/>
          <w:szCs w:val="32"/>
        </w:rPr>
        <w:t xml:space="preserve">SPECYFIKACJA ISTOTNYCH WARUNKÓW ZAMÓWIENIA </w:t>
      </w:r>
    </w:p>
    <w:p w14:paraId="52317FC2" w14:textId="77777777" w:rsidR="008A63FA" w:rsidRPr="00357B82" w:rsidRDefault="008A63FA" w:rsidP="008A63FA">
      <w:pPr>
        <w:jc w:val="center"/>
        <w:rPr>
          <w:b/>
          <w:sz w:val="32"/>
          <w:szCs w:val="32"/>
        </w:rPr>
      </w:pPr>
    </w:p>
    <w:p w14:paraId="4FFF0786" w14:textId="77777777" w:rsidR="008A63FA" w:rsidRPr="00357B82" w:rsidRDefault="008A63FA" w:rsidP="008A63FA">
      <w:pPr>
        <w:jc w:val="center"/>
        <w:rPr>
          <w:b/>
          <w:sz w:val="32"/>
          <w:szCs w:val="32"/>
        </w:rPr>
      </w:pPr>
    </w:p>
    <w:p w14:paraId="05D0758D" w14:textId="624333AF" w:rsidR="008A63FA" w:rsidRPr="00357B82" w:rsidRDefault="008A63FA" w:rsidP="008A63FA">
      <w:pPr>
        <w:jc w:val="center"/>
      </w:pPr>
      <w:r w:rsidRPr="00357B82">
        <w:rPr>
          <w:rFonts w:eastAsia="Calibri"/>
          <w:lang w:eastAsia="ar-SA"/>
        </w:rPr>
        <w:t xml:space="preserve">Do postępowania na usługi w trybie przetargu nieograniczonego na podstawie ustawy z dnia </w:t>
      </w:r>
      <w:r w:rsidRPr="00357B82">
        <w:rPr>
          <w:rFonts w:eastAsia="Calibri"/>
          <w:lang w:eastAsia="ar-SA"/>
        </w:rPr>
        <w:br/>
        <w:t>29 stycznia 2004r. Prawo zam</w:t>
      </w:r>
      <w:r w:rsidR="00A842D9">
        <w:rPr>
          <w:rFonts w:eastAsia="Calibri"/>
          <w:lang w:eastAsia="ar-SA"/>
        </w:rPr>
        <w:t xml:space="preserve">ówień publicznych </w:t>
      </w:r>
      <w:r w:rsidR="00A842D9" w:rsidRPr="00822E95">
        <w:rPr>
          <w:rFonts w:eastAsia="Calibri"/>
          <w:lang w:eastAsia="ar-SA"/>
        </w:rPr>
        <w:t>(Dz. U. z 2019 r., poz. 1843</w:t>
      </w:r>
      <w:r w:rsidRPr="00822E95">
        <w:rPr>
          <w:rFonts w:eastAsia="Calibri"/>
          <w:lang w:eastAsia="ar-SA"/>
        </w:rPr>
        <w:t xml:space="preserve"> z </w:t>
      </w:r>
      <w:proofErr w:type="spellStart"/>
      <w:r w:rsidRPr="00822E95">
        <w:rPr>
          <w:rFonts w:eastAsia="Calibri"/>
          <w:lang w:eastAsia="ar-SA"/>
        </w:rPr>
        <w:t>póź</w:t>
      </w:r>
      <w:proofErr w:type="spellEnd"/>
      <w:r w:rsidRPr="00822E95">
        <w:rPr>
          <w:rFonts w:eastAsia="Calibri"/>
          <w:lang w:eastAsia="ar-SA"/>
        </w:rPr>
        <w:t>.</w:t>
      </w:r>
      <w:r w:rsidRPr="00357B82">
        <w:rPr>
          <w:rFonts w:eastAsia="Calibri"/>
          <w:lang w:eastAsia="ar-SA"/>
        </w:rPr>
        <w:t xml:space="preserve"> zm.)</w:t>
      </w:r>
      <w:r w:rsidRPr="00357B82">
        <w:rPr>
          <w:rFonts w:eastAsia="Calibri"/>
          <w:lang w:eastAsia="ar-SA"/>
        </w:rPr>
        <w:br/>
        <w:t>dla zamówienia o szacunkowej wart</w:t>
      </w:r>
      <w:r w:rsidR="002C5E1F">
        <w:rPr>
          <w:rFonts w:eastAsia="Calibri"/>
          <w:lang w:eastAsia="ar-SA"/>
        </w:rPr>
        <w:t>ości poniżej</w:t>
      </w:r>
      <w:r w:rsidR="005F049D">
        <w:rPr>
          <w:rFonts w:eastAsia="Calibri"/>
          <w:lang w:eastAsia="ar-SA"/>
        </w:rPr>
        <w:t xml:space="preserve"> 214</w:t>
      </w:r>
      <w:r w:rsidRPr="00357B82">
        <w:rPr>
          <w:rFonts w:eastAsia="Calibri"/>
          <w:lang w:eastAsia="ar-SA"/>
        </w:rPr>
        <w:t xml:space="preserve"> 000 EURO pod nazwą:</w:t>
      </w:r>
    </w:p>
    <w:p w14:paraId="293A5BD8" w14:textId="06B9B838" w:rsidR="008A63FA" w:rsidRPr="00357B82" w:rsidRDefault="008A63FA" w:rsidP="008A63FA">
      <w:pPr>
        <w:jc w:val="center"/>
        <w:rPr>
          <w:rFonts w:ascii="Calibri" w:hAnsi="Calibri" w:cs="Calibri"/>
          <w:b/>
          <w:sz w:val="28"/>
          <w:szCs w:val="28"/>
        </w:rPr>
      </w:pPr>
      <w:r w:rsidRPr="00357B82">
        <w:rPr>
          <w:rFonts w:cs="Calibri"/>
          <w:b/>
          <w:sz w:val="28"/>
          <w:szCs w:val="28"/>
        </w:rPr>
        <w:t xml:space="preserve">„Wywóz nieczystości ciekłych – ścieków przemysłowych  ze zbiorników bezodpływowych składowisk odpadów </w:t>
      </w:r>
      <w:r w:rsidRPr="00357B82">
        <w:rPr>
          <w:rFonts w:eastAsia="SimSun" w:cs="Calibri"/>
          <w:b/>
          <w:sz w:val="28"/>
          <w:szCs w:val="28"/>
          <w:lang w:eastAsia="hi-IN" w:bidi="hi-IN"/>
        </w:rPr>
        <w:t xml:space="preserve">zlokalizowanych przy  ul. Koksowniczej 4 oraz </w:t>
      </w:r>
      <w:r w:rsidRPr="00357B82">
        <w:rPr>
          <w:rFonts w:cs="Calibri"/>
          <w:b/>
          <w:bCs/>
          <w:sz w:val="28"/>
          <w:szCs w:val="28"/>
        </w:rPr>
        <w:t xml:space="preserve"> przy ul</w:t>
      </w:r>
      <w:r w:rsidR="00F14FEC" w:rsidRPr="00357B82">
        <w:rPr>
          <w:rFonts w:cs="Calibri"/>
          <w:b/>
          <w:bCs/>
          <w:sz w:val="28"/>
          <w:szCs w:val="28"/>
        </w:rPr>
        <w:t xml:space="preserve">. Głównej 144 A należącymi do  </w:t>
      </w:r>
      <w:r w:rsidRPr="00357B82">
        <w:rPr>
          <w:rFonts w:cs="Calibri"/>
          <w:b/>
          <w:bCs/>
          <w:sz w:val="28"/>
          <w:szCs w:val="28"/>
        </w:rPr>
        <w:t xml:space="preserve">Miejskiego Zakładu Gospodarowania Odpadami w Dąbrowie Górniczej” </w:t>
      </w:r>
    </w:p>
    <w:p w14:paraId="3EE23B18" w14:textId="77777777" w:rsidR="008A63FA" w:rsidRPr="00357B82" w:rsidRDefault="008A63FA" w:rsidP="008A63FA">
      <w:pPr>
        <w:jc w:val="center"/>
        <w:rPr>
          <w:rFonts w:ascii="Times New Roman" w:hAnsi="Times New Roman" w:cs="Times New Roman"/>
          <w:b/>
          <w:sz w:val="32"/>
          <w:szCs w:val="32"/>
        </w:rPr>
      </w:pPr>
      <w:r w:rsidRPr="00357B82">
        <w:rPr>
          <w:rFonts w:ascii="Times New Roman" w:hAnsi="Times New Roman" w:cs="Times New Roman"/>
          <w:b/>
          <w:sz w:val="24"/>
          <w:szCs w:val="24"/>
        </w:rPr>
        <w:t xml:space="preserve"> </w:t>
      </w:r>
    </w:p>
    <w:p w14:paraId="0801E874" w14:textId="77777777" w:rsidR="008A63FA" w:rsidRPr="00357B82" w:rsidRDefault="008A63FA" w:rsidP="008A63FA"/>
    <w:p w14:paraId="4C3F70B9" w14:textId="77777777" w:rsidR="008A63FA" w:rsidRPr="00357B82" w:rsidRDefault="008A63FA" w:rsidP="008A63FA">
      <w:pPr>
        <w:jc w:val="center"/>
        <w:rPr>
          <w:rFonts w:cstheme="minorHAnsi"/>
          <w:sz w:val="28"/>
          <w:szCs w:val="28"/>
        </w:rPr>
      </w:pPr>
      <w:r w:rsidRPr="00357B82">
        <w:rPr>
          <w:rFonts w:cstheme="minorHAnsi"/>
          <w:bCs/>
          <w:color w:val="000000"/>
          <w:sz w:val="28"/>
          <w:szCs w:val="28"/>
          <w:lang w:eastAsia="pl-PL"/>
        </w:rPr>
        <w:t xml:space="preserve"> </w:t>
      </w:r>
    </w:p>
    <w:p w14:paraId="38D44718" w14:textId="77777777" w:rsidR="008A63FA" w:rsidRPr="00357B82" w:rsidRDefault="008A63FA" w:rsidP="008A63FA">
      <w:pPr>
        <w:spacing w:after="0" w:line="240" w:lineRule="auto"/>
        <w:jc w:val="center"/>
        <w:rPr>
          <w:sz w:val="28"/>
          <w:szCs w:val="28"/>
        </w:rPr>
      </w:pPr>
      <w:r w:rsidRPr="00357B82">
        <w:rPr>
          <w:rFonts w:ascii="Times New Roman" w:hAnsi="Times New Roman" w:cs="Times New Roman"/>
          <w:bCs/>
          <w:color w:val="000000"/>
          <w:sz w:val="32"/>
          <w:szCs w:val="32"/>
          <w:lang w:eastAsia="pl-PL"/>
        </w:rPr>
        <w:t xml:space="preserve"> </w:t>
      </w:r>
    </w:p>
    <w:p w14:paraId="42B82E0C" w14:textId="77777777" w:rsidR="008A63FA" w:rsidRPr="00357B82" w:rsidRDefault="008A63FA" w:rsidP="008A63FA">
      <w:pPr>
        <w:rPr>
          <w:sz w:val="28"/>
          <w:szCs w:val="28"/>
        </w:rPr>
      </w:pPr>
    </w:p>
    <w:p w14:paraId="2ECB6365" w14:textId="77777777" w:rsidR="008A63FA" w:rsidRPr="00357B82" w:rsidRDefault="008A63FA" w:rsidP="008A63FA">
      <w:pPr>
        <w:rPr>
          <w:sz w:val="28"/>
          <w:szCs w:val="28"/>
        </w:rPr>
      </w:pPr>
    </w:p>
    <w:p w14:paraId="4BB0D5C9" w14:textId="77777777" w:rsidR="008A63FA" w:rsidRPr="00357B82" w:rsidRDefault="008A63FA" w:rsidP="008A63FA">
      <w:pPr>
        <w:rPr>
          <w:sz w:val="28"/>
          <w:szCs w:val="28"/>
        </w:rPr>
      </w:pPr>
    </w:p>
    <w:p w14:paraId="5A064D6B" w14:textId="77777777" w:rsidR="008A63FA" w:rsidRPr="00357B82" w:rsidRDefault="008A63FA" w:rsidP="008A63FA">
      <w:pPr>
        <w:rPr>
          <w:sz w:val="28"/>
          <w:szCs w:val="28"/>
        </w:rPr>
      </w:pPr>
    </w:p>
    <w:p w14:paraId="3ED4F410" w14:textId="77777777" w:rsidR="008A63FA" w:rsidRPr="00357B82" w:rsidRDefault="008A63FA" w:rsidP="008A63FA">
      <w:pPr>
        <w:rPr>
          <w:sz w:val="28"/>
          <w:szCs w:val="28"/>
        </w:rPr>
      </w:pPr>
    </w:p>
    <w:p w14:paraId="7C654E4E" w14:textId="77777777" w:rsidR="002B612F" w:rsidRPr="00357B82" w:rsidRDefault="002B612F" w:rsidP="008A63FA">
      <w:pPr>
        <w:rPr>
          <w:sz w:val="28"/>
          <w:szCs w:val="28"/>
        </w:rPr>
      </w:pPr>
    </w:p>
    <w:p w14:paraId="0A624E3F" w14:textId="45785EEC" w:rsidR="008A63FA" w:rsidRPr="00357B82" w:rsidRDefault="008A63FA" w:rsidP="00190FF3">
      <w:pPr>
        <w:pStyle w:val="Akapitzlist"/>
        <w:numPr>
          <w:ilvl w:val="0"/>
          <w:numId w:val="15"/>
        </w:numPr>
        <w:spacing w:after="0" w:line="240" w:lineRule="auto"/>
        <w:ind w:left="567" w:hanging="567"/>
        <w:jc w:val="both"/>
        <w:rPr>
          <w:u w:val="single"/>
        </w:rPr>
      </w:pPr>
      <w:r w:rsidRPr="00357B82">
        <w:rPr>
          <w:u w:val="single"/>
        </w:rPr>
        <w:lastRenderedPageBreak/>
        <w:t>Nazwa oraz adres Zamawiającego</w:t>
      </w:r>
    </w:p>
    <w:p w14:paraId="1FA8FC3D" w14:textId="77777777" w:rsidR="009D5A64" w:rsidRPr="00357B82" w:rsidRDefault="009D5A64" w:rsidP="009D5A64">
      <w:pPr>
        <w:spacing w:after="0" w:line="240" w:lineRule="auto"/>
      </w:pPr>
      <w:r w:rsidRPr="00357B82">
        <w:t>Gmina  Dąbrowa Górnicza</w:t>
      </w:r>
    </w:p>
    <w:p w14:paraId="30E183DB" w14:textId="77777777" w:rsidR="009D5A64" w:rsidRPr="00357B82" w:rsidRDefault="009D5A64" w:rsidP="009D5A64">
      <w:pPr>
        <w:spacing w:after="0" w:line="240" w:lineRule="auto"/>
      </w:pPr>
      <w:r w:rsidRPr="00357B82">
        <w:t>ul. Graniczna 21, 41-300 Dąbrowa Górnicza</w:t>
      </w:r>
    </w:p>
    <w:p w14:paraId="568C3E47" w14:textId="77777777" w:rsidR="009D5A64" w:rsidRPr="00357B82" w:rsidRDefault="009D5A64" w:rsidP="009D5A64">
      <w:pPr>
        <w:spacing w:after="0" w:line="240" w:lineRule="auto"/>
      </w:pPr>
      <w:r w:rsidRPr="00357B82">
        <w:t>NIP 629-246-26-89  REGON 276255312</w:t>
      </w:r>
    </w:p>
    <w:p w14:paraId="5D3DFBD7" w14:textId="77777777" w:rsidR="009D5A64" w:rsidRPr="00357B82" w:rsidRDefault="009D5A64" w:rsidP="009D5A64">
      <w:pPr>
        <w:spacing w:after="0" w:line="240" w:lineRule="auto"/>
      </w:pPr>
      <w:r w:rsidRPr="00357B82">
        <w:t xml:space="preserve">Miejski Zakład Gospodarowania Odpadami, </w:t>
      </w:r>
    </w:p>
    <w:p w14:paraId="51641598" w14:textId="1A4D3CF0" w:rsidR="000C7132" w:rsidRPr="00357B82" w:rsidRDefault="009D5A64" w:rsidP="009D5A64">
      <w:pPr>
        <w:spacing w:after="0" w:line="240" w:lineRule="auto"/>
      </w:pPr>
      <w:r w:rsidRPr="00357B82">
        <w:t>Al. J. Piłsudskiego 34 C, 41 - 303  Dąbrowa Górnicza</w:t>
      </w:r>
    </w:p>
    <w:p w14:paraId="0CC61EA2" w14:textId="7747FA9E" w:rsidR="00B11FEE" w:rsidRPr="00B11FEE" w:rsidRDefault="009D5A64" w:rsidP="009D5A64">
      <w:pPr>
        <w:spacing w:after="0" w:line="240" w:lineRule="auto"/>
      </w:pPr>
      <w:r w:rsidRPr="00357B82">
        <w:t>Strona internetowa</w:t>
      </w:r>
      <w:r w:rsidR="000C7132">
        <w:t xml:space="preserve"> na której dostępne są dokumenty do postępowania</w:t>
      </w:r>
      <w:r w:rsidRPr="00357B82">
        <w:t xml:space="preserve">: </w:t>
      </w:r>
      <w:hyperlink r:id="rId9" w:history="1">
        <w:r w:rsidR="00B11FEE" w:rsidRPr="00836360">
          <w:rPr>
            <w:rStyle w:val="Hipercze"/>
          </w:rPr>
          <w:t>http://mz</w:t>
        </w:r>
        <w:r w:rsidR="00B11FEE" w:rsidRPr="00836360">
          <w:rPr>
            <w:rStyle w:val="Hipercze"/>
          </w:rPr>
          <w:t>g</w:t>
        </w:r>
        <w:r w:rsidR="00B11FEE" w:rsidRPr="00836360">
          <w:rPr>
            <w:rStyle w:val="Hipercze"/>
          </w:rPr>
          <w:t>odg.nowybip.pl</w:t>
        </w:r>
      </w:hyperlink>
    </w:p>
    <w:p w14:paraId="6A43F635" w14:textId="4635D98D" w:rsidR="000C7132" w:rsidRDefault="000C7132" w:rsidP="009D5A64">
      <w:pPr>
        <w:spacing w:after="0" w:line="240" w:lineRule="auto"/>
      </w:pPr>
      <w:r w:rsidRPr="00357B82">
        <w:t>Strona internetowa</w:t>
      </w:r>
      <w:r>
        <w:t xml:space="preserve">: </w:t>
      </w:r>
      <w:hyperlink r:id="rId10" w:history="1">
        <w:r w:rsidRPr="00295CA4">
          <w:rPr>
            <w:rStyle w:val="Hipercze"/>
          </w:rPr>
          <w:t>www.</w:t>
        </w:r>
        <w:r w:rsidRPr="00295CA4">
          <w:rPr>
            <w:rStyle w:val="Hipercze"/>
          </w:rPr>
          <w:t>m</w:t>
        </w:r>
        <w:r w:rsidRPr="00295CA4">
          <w:rPr>
            <w:rStyle w:val="Hipercze"/>
          </w:rPr>
          <w:t>zgodg.pl</w:t>
        </w:r>
      </w:hyperlink>
    </w:p>
    <w:p w14:paraId="5ABF48AD" w14:textId="77777777" w:rsidR="009D5A64" w:rsidRPr="00357B82" w:rsidRDefault="009D5A64" w:rsidP="009D5A64">
      <w:pPr>
        <w:spacing w:after="0" w:line="240" w:lineRule="auto"/>
      </w:pPr>
      <w:r w:rsidRPr="00357B82">
        <w:t xml:space="preserve">e-mail: </w:t>
      </w:r>
      <w:hyperlink r:id="rId11">
        <w:r w:rsidRPr="00357B82">
          <w:rPr>
            <w:rStyle w:val="czeinternetowe"/>
          </w:rPr>
          <w:t>sekretariat@mzgodg.pl</w:t>
        </w:r>
      </w:hyperlink>
    </w:p>
    <w:p w14:paraId="79183A40" w14:textId="77777777" w:rsidR="009D5A64" w:rsidRPr="00357B82" w:rsidRDefault="009D5A64" w:rsidP="009D5A64">
      <w:pPr>
        <w:spacing w:after="0" w:line="240" w:lineRule="auto"/>
        <w:jc w:val="both"/>
        <w:rPr>
          <w:u w:val="single"/>
        </w:rPr>
      </w:pPr>
      <w:bookmarkStart w:id="0" w:name="_GoBack"/>
      <w:bookmarkEnd w:id="0"/>
    </w:p>
    <w:p w14:paraId="003B76E2" w14:textId="20D48342" w:rsidR="008A63FA" w:rsidRPr="00357B82" w:rsidRDefault="008A63FA" w:rsidP="00190FF3">
      <w:pPr>
        <w:pStyle w:val="Akapitzlist"/>
        <w:numPr>
          <w:ilvl w:val="0"/>
          <w:numId w:val="15"/>
        </w:numPr>
        <w:spacing w:after="0" w:line="240" w:lineRule="auto"/>
        <w:ind w:left="567" w:hanging="567"/>
        <w:jc w:val="both"/>
        <w:rPr>
          <w:u w:val="single"/>
        </w:rPr>
      </w:pPr>
      <w:r w:rsidRPr="00357B82">
        <w:rPr>
          <w:u w:val="single"/>
        </w:rPr>
        <w:t xml:space="preserve"> </w:t>
      </w:r>
      <w:r w:rsidR="009D5A64" w:rsidRPr="00357B82">
        <w:rPr>
          <w:u w:val="single"/>
        </w:rPr>
        <w:t>Tryb udzielenia zamówienia</w:t>
      </w:r>
    </w:p>
    <w:p w14:paraId="13BC3ECA" w14:textId="062E740B" w:rsidR="009D5A64" w:rsidRPr="00357B82" w:rsidRDefault="009D5A64" w:rsidP="009D5A64">
      <w:pPr>
        <w:spacing w:after="0" w:line="240" w:lineRule="auto"/>
        <w:jc w:val="both"/>
      </w:pPr>
      <w:r w:rsidRPr="00357B82">
        <w:t xml:space="preserve">Postępowanie o udzielenie zamówienia prowadzone jest w trybie przetargu nieograniczonego </w:t>
      </w:r>
      <w:r w:rsidRPr="00357B82">
        <w:br/>
        <w:t xml:space="preserve">na  usługi zgodnie z postanowieniami  ustawy z dnia  29 stycznia 2004r. Prawo zamówień publicznych      </w:t>
      </w:r>
      <w:r w:rsidR="00A842D9">
        <w:t xml:space="preserve">                  </w:t>
      </w:r>
      <w:r w:rsidR="00A842D9" w:rsidRPr="00822E95">
        <w:t>(Dz. U. z 2019 r., poz. 1843</w:t>
      </w:r>
      <w:r w:rsidRPr="00822E95">
        <w:t xml:space="preserve"> z </w:t>
      </w:r>
      <w:proofErr w:type="spellStart"/>
      <w:r w:rsidRPr="00822E95">
        <w:t>póź</w:t>
      </w:r>
      <w:proofErr w:type="spellEnd"/>
      <w:r w:rsidRPr="00822E95">
        <w:t>.</w:t>
      </w:r>
      <w:r w:rsidRPr="00357B82">
        <w:t xml:space="preserve"> zm.) zwanej dalej Ustawą PZP.</w:t>
      </w:r>
    </w:p>
    <w:p w14:paraId="459984B6" w14:textId="77777777" w:rsidR="004037C6" w:rsidRPr="00357B82" w:rsidRDefault="004037C6" w:rsidP="009D5A64">
      <w:pPr>
        <w:spacing w:after="0" w:line="240" w:lineRule="auto"/>
        <w:jc w:val="both"/>
        <w:rPr>
          <w:u w:val="single"/>
        </w:rPr>
      </w:pPr>
    </w:p>
    <w:p w14:paraId="0D9D8A92" w14:textId="135BF0A5" w:rsidR="008A63FA" w:rsidRPr="00357B82" w:rsidRDefault="009D5A64" w:rsidP="00190FF3">
      <w:pPr>
        <w:pStyle w:val="Akapitzlist"/>
        <w:numPr>
          <w:ilvl w:val="0"/>
          <w:numId w:val="15"/>
        </w:numPr>
        <w:spacing w:after="0" w:line="240" w:lineRule="auto"/>
        <w:ind w:left="567" w:hanging="567"/>
        <w:jc w:val="both"/>
        <w:rPr>
          <w:u w:val="single"/>
        </w:rPr>
      </w:pPr>
      <w:r w:rsidRPr="00357B82">
        <w:rPr>
          <w:u w:val="single"/>
        </w:rPr>
        <w:t>Opis przedmiotu zamówienia</w:t>
      </w:r>
    </w:p>
    <w:p w14:paraId="59C2008A" w14:textId="478774BA" w:rsidR="004037C6" w:rsidRPr="00357B82" w:rsidRDefault="009D5A64" w:rsidP="00190FF3">
      <w:pPr>
        <w:pStyle w:val="Akapitzlist"/>
        <w:numPr>
          <w:ilvl w:val="1"/>
          <w:numId w:val="15"/>
        </w:numPr>
        <w:spacing w:after="0" w:line="240" w:lineRule="auto"/>
        <w:ind w:hanging="720"/>
        <w:jc w:val="both"/>
        <w:rPr>
          <w:u w:val="single"/>
        </w:rPr>
      </w:pPr>
      <w:r w:rsidRPr="00357B82">
        <w:rPr>
          <w:rFonts w:cstheme="minorHAnsi"/>
          <w:bCs/>
          <w:color w:val="000000"/>
          <w:lang w:eastAsia="pl-PL"/>
        </w:rPr>
        <w:t>Nazwa zadania:</w:t>
      </w:r>
    </w:p>
    <w:p w14:paraId="653C90ED" w14:textId="77777777" w:rsidR="002B612F" w:rsidRPr="00357B82" w:rsidRDefault="002B612F" w:rsidP="002B612F">
      <w:pPr>
        <w:pStyle w:val="Akapitzlist"/>
        <w:spacing w:after="0" w:line="240" w:lineRule="auto"/>
        <w:jc w:val="both"/>
        <w:rPr>
          <w:u w:val="single"/>
        </w:rPr>
      </w:pPr>
    </w:p>
    <w:p w14:paraId="19084BCB" w14:textId="71961196" w:rsidR="004037C6" w:rsidRPr="00357B82" w:rsidRDefault="009D5A64" w:rsidP="004037C6">
      <w:pPr>
        <w:pStyle w:val="Akapitzlist"/>
        <w:spacing w:after="0" w:line="240" w:lineRule="auto"/>
        <w:ind w:left="0"/>
        <w:jc w:val="center"/>
        <w:rPr>
          <w:rFonts w:cstheme="minorHAnsi"/>
          <w:b/>
        </w:rPr>
      </w:pPr>
      <w:r w:rsidRPr="00357B82">
        <w:rPr>
          <w:rFonts w:cstheme="minorHAnsi"/>
          <w:b/>
        </w:rPr>
        <w:t xml:space="preserve">„Wywóz nieczystości ciekłych – ścieków przemysłowych ze zbiorników bezodpływowych składowisk odpadów zlokalizowanych przy ul. Koksowniczej 4 oraz przy ul. Głównej 144 A </w:t>
      </w:r>
      <w:r w:rsidR="004316FB">
        <w:rPr>
          <w:rFonts w:cstheme="minorHAnsi"/>
          <w:b/>
        </w:rPr>
        <w:t xml:space="preserve">należącymi do   </w:t>
      </w:r>
      <w:r w:rsidRPr="00357B82">
        <w:rPr>
          <w:rFonts w:cstheme="minorHAnsi"/>
          <w:b/>
        </w:rPr>
        <w:t>Miejskiego Zakładu Gospodarowania Odpadami w Dąbrowie Górniczej”</w:t>
      </w:r>
    </w:p>
    <w:p w14:paraId="0A11BAEB" w14:textId="77777777" w:rsidR="002B612F" w:rsidRPr="00357B82" w:rsidRDefault="002B612F" w:rsidP="004037C6">
      <w:pPr>
        <w:pStyle w:val="Akapitzlist"/>
        <w:spacing w:after="0" w:line="240" w:lineRule="auto"/>
        <w:ind w:left="0"/>
        <w:jc w:val="center"/>
        <w:rPr>
          <w:rFonts w:cstheme="minorHAnsi"/>
          <w:b/>
        </w:rPr>
      </w:pPr>
    </w:p>
    <w:p w14:paraId="7978A26A" w14:textId="4F0EEFC1" w:rsidR="009D5A64" w:rsidRPr="00357B82" w:rsidRDefault="009D5A64" w:rsidP="00190FF3">
      <w:pPr>
        <w:pStyle w:val="Akapitzlist"/>
        <w:numPr>
          <w:ilvl w:val="1"/>
          <w:numId w:val="15"/>
        </w:numPr>
        <w:spacing w:after="0" w:line="240" w:lineRule="auto"/>
        <w:ind w:hanging="720"/>
        <w:jc w:val="both"/>
        <w:rPr>
          <w:u w:val="single"/>
        </w:rPr>
      </w:pPr>
      <w:r w:rsidRPr="00357B82">
        <w:rPr>
          <w:rFonts w:cstheme="minorHAnsi"/>
          <w:bCs/>
          <w:color w:val="000000"/>
          <w:lang w:eastAsia="pl-PL"/>
        </w:rPr>
        <w:t>Przedmiot zamówienia obejmuje:</w:t>
      </w:r>
    </w:p>
    <w:p w14:paraId="3E063264" w14:textId="7F864BA4" w:rsidR="009D5A64" w:rsidRPr="00357B82" w:rsidRDefault="009D5A64" w:rsidP="009D5A64">
      <w:pPr>
        <w:spacing w:after="0" w:line="240" w:lineRule="auto"/>
        <w:jc w:val="both"/>
        <w:rPr>
          <w:rFonts w:cstheme="minorHAnsi"/>
          <w:b/>
          <w:bCs/>
          <w:lang w:eastAsia="pl-PL"/>
        </w:rPr>
      </w:pPr>
      <w:r w:rsidRPr="00357B82">
        <w:rPr>
          <w:rFonts w:cstheme="minorHAnsi"/>
          <w:bCs/>
          <w:lang w:eastAsia="pl-PL"/>
        </w:rPr>
        <w:t xml:space="preserve">Szczegółowy opis przedmiotu zamówienia stanowi </w:t>
      </w:r>
      <w:r w:rsidRPr="00357B82">
        <w:rPr>
          <w:rFonts w:cstheme="minorHAnsi"/>
          <w:b/>
          <w:bCs/>
          <w:lang w:eastAsia="pl-PL"/>
        </w:rPr>
        <w:t>załącznik nr 1 do SIWZ.</w:t>
      </w:r>
    </w:p>
    <w:p w14:paraId="62A70F63" w14:textId="10DFB701" w:rsidR="009D5A64" w:rsidRPr="00357B82" w:rsidRDefault="009D5A64" w:rsidP="00190FF3">
      <w:pPr>
        <w:pStyle w:val="Akapitzlist"/>
        <w:numPr>
          <w:ilvl w:val="1"/>
          <w:numId w:val="15"/>
        </w:numPr>
        <w:spacing w:after="0" w:line="240" w:lineRule="auto"/>
        <w:ind w:hanging="720"/>
        <w:jc w:val="both"/>
        <w:rPr>
          <w:u w:val="single"/>
        </w:rPr>
      </w:pPr>
      <w:r w:rsidRPr="00357B82">
        <w:rPr>
          <w:rFonts w:cs="Calibri"/>
          <w:lang w:eastAsia="pl-PL"/>
        </w:rPr>
        <w:t>Wspólny słownik zamówień:</w:t>
      </w:r>
    </w:p>
    <w:p w14:paraId="6DE7A5B1" w14:textId="77777777" w:rsidR="009D5A64" w:rsidRPr="00357B82" w:rsidRDefault="009D5A64" w:rsidP="009D5A64">
      <w:pPr>
        <w:spacing w:after="0" w:line="240" w:lineRule="auto"/>
        <w:rPr>
          <w:rFonts w:ascii="Calibri" w:hAnsi="Calibri" w:cs="Calibri"/>
          <w:lang w:eastAsia="pl-PL"/>
        </w:rPr>
      </w:pPr>
      <w:r w:rsidRPr="00357B82">
        <w:rPr>
          <w:rFonts w:cs="Calibri"/>
          <w:lang w:eastAsia="pl-PL"/>
        </w:rPr>
        <w:t xml:space="preserve">CPV 90000000-7 – usługi odbioru ścieków, usuwania odpadów, czyszczenia/sprzątania i usługi ekologiczne,  </w:t>
      </w:r>
    </w:p>
    <w:p w14:paraId="4B480A92" w14:textId="30CF3FE6" w:rsidR="009D5A64" w:rsidRPr="00357B82" w:rsidRDefault="009D5A64" w:rsidP="009D5A64">
      <w:pPr>
        <w:spacing w:after="0" w:line="240" w:lineRule="auto"/>
        <w:jc w:val="both"/>
        <w:rPr>
          <w:rFonts w:cs="Calibri"/>
          <w:lang w:eastAsia="pl-PL"/>
        </w:rPr>
      </w:pPr>
      <w:r w:rsidRPr="00357B82">
        <w:rPr>
          <w:rFonts w:cs="Calibri"/>
          <w:lang w:eastAsia="pl-PL"/>
        </w:rPr>
        <w:t>CPV 71620000-0 – usługi analizy.</w:t>
      </w:r>
    </w:p>
    <w:p w14:paraId="2D8501AD" w14:textId="77777777" w:rsidR="004037C6" w:rsidRPr="00357B82" w:rsidRDefault="004037C6" w:rsidP="009D5A64">
      <w:pPr>
        <w:spacing w:after="0" w:line="240" w:lineRule="auto"/>
        <w:jc w:val="both"/>
        <w:rPr>
          <w:u w:val="single"/>
        </w:rPr>
      </w:pPr>
    </w:p>
    <w:p w14:paraId="0E66D5B0" w14:textId="1EE65BCC" w:rsidR="008A63FA" w:rsidRPr="00357B82" w:rsidRDefault="00FF3B72" w:rsidP="00190FF3">
      <w:pPr>
        <w:pStyle w:val="Akapitzlist"/>
        <w:numPr>
          <w:ilvl w:val="0"/>
          <w:numId w:val="15"/>
        </w:numPr>
        <w:spacing w:after="0" w:line="240" w:lineRule="auto"/>
        <w:ind w:left="567" w:hanging="567"/>
        <w:jc w:val="both"/>
        <w:rPr>
          <w:u w:val="single"/>
        </w:rPr>
      </w:pPr>
      <w:r w:rsidRPr="00357B82">
        <w:rPr>
          <w:rFonts w:cs="Calibri"/>
          <w:u w:val="single"/>
        </w:rPr>
        <w:t>Zamówienia częściowe,</w:t>
      </w:r>
      <w:r w:rsidR="009D5A64" w:rsidRPr="00357B82">
        <w:rPr>
          <w:rFonts w:cs="Calibri"/>
          <w:u w:val="single"/>
        </w:rPr>
        <w:t xml:space="preserve"> zamówienia uzupełniające</w:t>
      </w:r>
      <w:r w:rsidRPr="00357B82">
        <w:rPr>
          <w:rFonts w:cs="Calibri"/>
          <w:u w:val="single"/>
        </w:rPr>
        <w:t>, procedura odwrócona</w:t>
      </w:r>
      <w:r w:rsidR="009D5A64" w:rsidRPr="00357B82">
        <w:rPr>
          <w:rFonts w:cs="Calibri"/>
          <w:u w:val="single"/>
        </w:rPr>
        <w:t>.</w:t>
      </w:r>
    </w:p>
    <w:p w14:paraId="19D32E67" w14:textId="0DB4215F" w:rsidR="009D5A64" w:rsidRPr="00357B82" w:rsidRDefault="009D5A64" w:rsidP="00190FF3">
      <w:pPr>
        <w:pStyle w:val="Akapitzlist"/>
        <w:numPr>
          <w:ilvl w:val="1"/>
          <w:numId w:val="15"/>
        </w:numPr>
        <w:spacing w:after="0" w:line="240" w:lineRule="auto"/>
        <w:ind w:hanging="720"/>
        <w:jc w:val="both"/>
        <w:rPr>
          <w:u w:val="single"/>
        </w:rPr>
      </w:pPr>
      <w:r w:rsidRPr="00357B82">
        <w:rPr>
          <w:rFonts w:cs="Calibri"/>
        </w:rPr>
        <w:t xml:space="preserve">Zamawiający </w:t>
      </w:r>
      <w:r w:rsidRPr="00357B82">
        <w:rPr>
          <w:rFonts w:cs="Calibri"/>
          <w:b/>
        </w:rPr>
        <w:t>nie dopuszcza</w:t>
      </w:r>
      <w:r w:rsidRPr="00357B82">
        <w:rPr>
          <w:rFonts w:cs="Calibri"/>
        </w:rPr>
        <w:t xml:space="preserve"> składania ofert częściowych. Projekty rekultywacji sąsiadujących składowisk przewidują połączenie obu zbiorników jednym rurociągiem z możliwością przepompowywania odcieku z jednego do drugiego np. na czas remontu. Wobec powyższego z jedne ze zbiorników wyłączony byłby z eksploatacji i nie byłoby możliwości odbioru odcieku, a tym samym jeden z Wykonawców nie świadczyłby usługi.</w:t>
      </w:r>
    </w:p>
    <w:p w14:paraId="4548EE60" w14:textId="23AE8C0D" w:rsidR="009D5A64" w:rsidRPr="00357B82" w:rsidRDefault="009D5A64" w:rsidP="00190FF3">
      <w:pPr>
        <w:pStyle w:val="Akapitzlist"/>
        <w:numPr>
          <w:ilvl w:val="1"/>
          <w:numId w:val="15"/>
        </w:numPr>
        <w:spacing w:after="0" w:line="240" w:lineRule="auto"/>
        <w:ind w:hanging="720"/>
        <w:jc w:val="both"/>
        <w:rPr>
          <w:u w:val="single"/>
        </w:rPr>
      </w:pPr>
      <w:r w:rsidRPr="00357B82">
        <w:rPr>
          <w:rFonts w:cs="Calibri"/>
        </w:rPr>
        <w:t xml:space="preserve">Zamawiający </w:t>
      </w:r>
      <w:r w:rsidRPr="00357B82">
        <w:rPr>
          <w:rFonts w:cs="Calibri"/>
          <w:b/>
        </w:rPr>
        <w:t>przewiduje</w:t>
      </w:r>
      <w:r w:rsidRPr="00357B82">
        <w:rPr>
          <w:rFonts w:cs="Calibri"/>
        </w:rPr>
        <w:t xml:space="preserve"> możliwość udzielenia zamówienia uzupełniającego w stosunku do zamówienia podstawowego opisanego w specyfikacji na podstawie w art. 67 ust. 1 pkt 6 </w:t>
      </w:r>
      <w:r w:rsidRPr="00357B82">
        <w:t>Ustawy PZP</w:t>
      </w:r>
      <w:r w:rsidRPr="00357B82">
        <w:rPr>
          <w:rFonts w:cs="Calibri"/>
        </w:rPr>
        <w:t>.</w:t>
      </w:r>
    </w:p>
    <w:p w14:paraId="6B9F00B0" w14:textId="6B642DB3" w:rsidR="00FF3B72" w:rsidRPr="00357B82" w:rsidRDefault="00FF3B72" w:rsidP="00190FF3">
      <w:pPr>
        <w:pStyle w:val="Akapitzlist"/>
        <w:numPr>
          <w:ilvl w:val="1"/>
          <w:numId w:val="15"/>
        </w:numPr>
        <w:spacing w:after="0" w:line="240" w:lineRule="auto"/>
        <w:ind w:hanging="720"/>
        <w:jc w:val="both"/>
        <w:rPr>
          <w:u w:val="single"/>
        </w:rPr>
      </w:pPr>
      <w:r w:rsidRPr="00357B82">
        <w:rPr>
          <w:rFonts w:cs="Calibri"/>
        </w:rPr>
        <w:t xml:space="preserve">Zamawiający </w:t>
      </w:r>
      <w:r w:rsidRPr="00357B82">
        <w:rPr>
          <w:rFonts w:cs="Calibri"/>
          <w:b/>
        </w:rPr>
        <w:t>przewiduje</w:t>
      </w:r>
      <w:r w:rsidRPr="00357B82">
        <w:rPr>
          <w:rFonts w:cs="Calibri"/>
        </w:rPr>
        <w:t xml:space="preserve"> możliwość </w:t>
      </w:r>
      <w:r w:rsidR="00A908F3" w:rsidRPr="00357B82">
        <w:rPr>
          <w:rFonts w:cs="Calibri"/>
        </w:rPr>
        <w:t>zastosowania procedury opisanej w art. 24aa</w:t>
      </w:r>
      <w:r w:rsidRPr="00357B82">
        <w:rPr>
          <w:rFonts w:cs="Calibri"/>
        </w:rPr>
        <w:t xml:space="preserve"> ust. 1 </w:t>
      </w:r>
      <w:r w:rsidRPr="00357B82">
        <w:t>Ustawy PZP</w:t>
      </w:r>
      <w:r w:rsidR="00A908F3" w:rsidRPr="00357B82">
        <w:t>.</w:t>
      </w:r>
    </w:p>
    <w:p w14:paraId="08F4E3EF" w14:textId="77777777" w:rsidR="00EC3E56" w:rsidRPr="00357B82" w:rsidRDefault="00EC3E56" w:rsidP="00EC3E56">
      <w:pPr>
        <w:spacing w:after="0" w:line="240" w:lineRule="auto"/>
        <w:jc w:val="both"/>
        <w:rPr>
          <w:u w:val="single"/>
        </w:rPr>
      </w:pPr>
    </w:p>
    <w:p w14:paraId="6C4C7F17" w14:textId="412EBF4B" w:rsidR="008A63FA" w:rsidRPr="00357B82" w:rsidRDefault="009D5A64" w:rsidP="00190FF3">
      <w:pPr>
        <w:pStyle w:val="Akapitzlist"/>
        <w:numPr>
          <w:ilvl w:val="0"/>
          <w:numId w:val="15"/>
        </w:numPr>
        <w:spacing w:after="0" w:line="240" w:lineRule="auto"/>
        <w:ind w:left="567" w:hanging="567"/>
        <w:jc w:val="both"/>
        <w:rPr>
          <w:u w:val="single"/>
        </w:rPr>
      </w:pPr>
      <w:r w:rsidRPr="00357B82">
        <w:rPr>
          <w:rFonts w:cs="Calibri"/>
          <w:u w:val="single"/>
        </w:rPr>
        <w:t>Aukcja elektroniczna i umowa ramowa.</w:t>
      </w:r>
    </w:p>
    <w:p w14:paraId="396D6C60" w14:textId="3C949EFF" w:rsidR="009D5A64" w:rsidRPr="00357B82" w:rsidRDefault="009D5A64" w:rsidP="009D5A64">
      <w:pPr>
        <w:spacing w:after="0" w:line="240" w:lineRule="auto"/>
        <w:jc w:val="both"/>
        <w:rPr>
          <w:rFonts w:cs="Calibri"/>
        </w:rPr>
      </w:pPr>
      <w:r w:rsidRPr="00357B82">
        <w:rPr>
          <w:rFonts w:cs="Calibri"/>
        </w:rPr>
        <w:t xml:space="preserve">Zamawiający </w:t>
      </w:r>
      <w:r w:rsidRPr="00357B82">
        <w:rPr>
          <w:rFonts w:cs="Calibri"/>
          <w:b/>
        </w:rPr>
        <w:t>nie przewiduje</w:t>
      </w:r>
      <w:r w:rsidRPr="00357B82">
        <w:rPr>
          <w:rFonts w:cs="Calibri"/>
        </w:rPr>
        <w:t xml:space="preserve"> zastosowania aukcji elektronicznej oraz </w:t>
      </w:r>
      <w:r w:rsidRPr="00357B82">
        <w:rPr>
          <w:rFonts w:cs="Calibri"/>
          <w:b/>
        </w:rPr>
        <w:t>nie przewiduje</w:t>
      </w:r>
      <w:r w:rsidRPr="00357B82">
        <w:rPr>
          <w:rFonts w:cs="Calibri"/>
        </w:rPr>
        <w:t xml:space="preserve"> zawarcia umowy ramowej.</w:t>
      </w:r>
    </w:p>
    <w:p w14:paraId="25F93C3D" w14:textId="77777777" w:rsidR="00EC3E56" w:rsidRPr="00357B82" w:rsidRDefault="00EC3E56" w:rsidP="009D5A64">
      <w:pPr>
        <w:spacing w:after="0" w:line="240" w:lineRule="auto"/>
        <w:jc w:val="both"/>
        <w:rPr>
          <w:u w:val="single"/>
        </w:rPr>
      </w:pPr>
    </w:p>
    <w:p w14:paraId="1EF51916" w14:textId="7EC869A2" w:rsidR="008A63FA" w:rsidRPr="00357B82" w:rsidRDefault="009D5A64" w:rsidP="00190FF3">
      <w:pPr>
        <w:pStyle w:val="Akapitzlist"/>
        <w:numPr>
          <w:ilvl w:val="0"/>
          <w:numId w:val="15"/>
        </w:numPr>
        <w:spacing w:after="0" w:line="240" w:lineRule="auto"/>
        <w:ind w:left="567" w:hanging="567"/>
        <w:jc w:val="both"/>
        <w:rPr>
          <w:u w:val="single"/>
        </w:rPr>
      </w:pPr>
      <w:r w:rsidRPr="00357B82">
        <w:rPr>
          <w:u w:val="single"/>
        </w:rPr>
        <w:t>Informacja o ofercie wariantowej.</w:t>
      </w:r>
    </w:p>
    <w:p w14:paraId="69897019" w14:textId="5D7BE5BA" w:rsidR="009D5A64" w:rsidRPr="00357B82" w:rsidRDefault="009D5A64" w:rsidP="009D5A64">
      <w:pPr>
        <w:spacing w:after="0" w:line="240" w:lineRule="auto"/>
        <w:jc w:val="both"/>
      </w:pPr>
      <w:r w:rsidRPr="00357B82">
        <w:t xml:space="preserve">Zamawiający </w:t>
      </w:r>
      <w:r w:rsidRPr="00357B82">
        <w:rPr>
          <w:b/>
        </w:rPr>
        <w:t xml:space="preserve">nie dopuszcza </w:t>
      </w:r>
      <w:r w:rsidRPr="00357B82">
        <w:t>składania ofert wariantowych.</w:t>
      </w:r>
    </w:p>
    <w:p w14:paraId="6588A5E2" w14:textId="77777777" w:rsidR="00EC3E56" w:rsidRPr="00357B82" w:rsidRDefault="00EC3E56" w:rsidP="009D5A64">
      <w:pPr>
        <w:spacing w:after="0" w:line="240" w:lineRule="auto"/>
        <w:jc w:val="both"/>
        <w:rPr>
          <w:u w:val="single"/>
        </w:rPr>
      </w:pPr>
    </w:p>
    <w:tbl>
      <w:tblPr>
        <w:tblStyle w:val="Tabela-Siatka"/>
        <w:tblpPr w:leftFromText="141" w:rightFromText="141" w:vertAnchor="text" w:horzAnchor="margin" w:tblpY="299"/>
        <w:tblW w:w="9824" w:type="dxa"/>
        <w:tblLook w:val="04A0" w:firstRow="1" w:lastRow="0" w:firstColumn="1" w:lastColumn="0" w:noHBand="0" w:noVBand="1"/>
      </w:tblPr>
      <w:tblGrid>
        <w:gridCol w:w="4146"/>
        <w:gridCol w:w="5678"/>
      </w:tblGrid>
      <w:tr w:rsidR="004037C6" w:rsidRPr="00357B82" w14:paraId="2AA7002D" w14:textId="77777777" w:rsidTr="004037C6">
        <w:trPr>
          <w:trHeight w:val="366"/>
        </w:trPr>
        <w:tc>
          <w:tcPr>
            <w:tcW w:w="4146" w:type="dxa"/>
            <w:shd w:val="clear" w:color="auto" w:fill="auto"/>
            <w:tcMar>
              <w:left w:w="108" w:type="dxa"/>
            </w:tcMar>
            <w:vAlign w:val="center"/>
          </w:tcPr>
          <w:p w14:paraId="09A4A0C2" w14:textId="77777777" w:rsidR="004037C6" w:rsidRPr="00357B82" w:rsidRDefault="004037C6" w:rsidP="004037C6">
            <w:pPr>
              <w:tabs>
                <w:tab w:val="left" w:pos="284"/>
              </w:tabs>
              <w:spacing w:after="0" w:line="240" w:lineRule="auto"/>
              <w:jc w:val="both"/>
            </w:pPr>
            <w:r w:rsidRPr="00357B82">
              <w:t>Termin rozpoczęcia realizacji zadania</w:t>
            </w:r>
          </w:p>
        </w:tc>
        <w:tc>
          <w:tcPr>
            <w:tcW w:w="5678" w:type="dxa"/>
            <w:shd w:val="clear" w:color="auto" w:fill="auto"/>
            <w:tcMar>
              <w:left w:w="108" w:type="dxa"/>
            </w:tcMar>
            <w:vAlign w:val="center"/>
          </w:tcPr>
          <w:p w14:paraId="0BB7F10C" w14:textId="77777777" w:rsidR="004037C6" w:rsidRPr="00357B82" w:rsidRDefault="004037C6" w:rsidP="004037C6">
            <w:pPr>
              <w:tabs>
                <w:tab w:val="left" w:pos="284"/>
              </w:tabs>
              <w:spacing w:after="0" w:line="240" w:lineRule="auto"/>
              <w:jc w:val="both"/>
            </w:pPr>
            <w:r w:rsidRPr="00357B82">
              <w:t>planowany po podpisaniu umowy</w:t>
            </w:r>
          </w:p>
        </w:tc>
      </w:tr>
      <w:tr w:rsidR="004037C6" w:rsidRPr="00357B82" w14:paraId="1C78B984" w14:textId="77777777" w:rsidTr="002B612F">
        <w:trPr>
          <w:trHeight w:val="1038"/>
        </w:trPr>
        <w:tc>
          <w:tcPr>
            <w:tcW w:w="4146" w:type="dxa"/>
            <w:shd w:val="clear" w:color="auto" w:fill="auto"/>
            <w:tcMar>
              <w:left w:w="108" w:type="dxa"/>
            </w:tcMar>
            <w:vAlign w:val="center"/>
          </w:tcPr>
          <w:p w14:paraId="63BE7545" w14:textId="77777777" w:rsidR="004037C6" w:rsidRPr="00357B82" w:rsidRDefault="004037C6" w:rsidP="004037C6">
            <w:pPr>
              <w:tabs>
                <w:tab w:val="left" w:pos="284"/>
              </w:tabs>
              <w:spacing w:after="0" w:line="240" w:lineRule="auto"/>
              <w:jc w:val="both"/>
            </w:pPr>
            <w:r w:rsidRPr="00357B82">
              <w:t>Termin zakończenia realizacji zadania</w:t>
            </w:r>
          </w:p>
        </w:tc>
        <w:tc>
          <w:tcPr>
            <w:tcW w:w="5678" w:type="dxa"/>
            <w:shd w:val="clear" w:color="auto" w:fill="auto"/>
            <w:tcMar>
              <w:left w:w="108" w:type="dxa"/>
            </w:tcMar>
            <w:vAlign w:val="center"/>
          </w:tcPr>
          <w:p w14:paraId="1CA5B761" w14:textId="78621CB7" w:rsidR="004037C6" w:rsidRPr="00357B82" w:rsidRDefault="00254262" w:rsidP="004037C6">
            <w:pPr>
              <w:spacing w:after="0" w:line="240" w:lineRule="auto"/>
              <w:jc w:val="both"/>
            </w:pPr>
            <w:r w:rsidRPr="005F049D">
              <w:t>31.12.2022</w:t>
            </w:r>
            <w:r w:rsidR="004037C6" w:rsidRPr="005F049D">
              <w:t>r.</w:t>
            </w:r>
            <w:r w:rsidR="004037C6" w:rsidRPr="00357B82">
              <w:t xml:space="preserve"> </w:t>
            </w:r>
            <w:r w:rsidR="00807037" w:rsidRPr="00807037">
              <w:t>lub do wyczerpania środków finansowych przeznaczonych na realizację usługi.</w:t>
            </w:r>
          </w:p>
        </w:tc>
      </w:tr>
    </w:tbl>
    <w:p w14:paraId="4650B202" w14:textId="6FD53F69" w:rsidR="00EC3E56" w:rsidRPr="00357B82" w:rsidRDefault="009D5A64" w:rsidP="00190FF3">
      <w:pPr>
        <w:pStyle w:val="Akapitzlist"/>
        <w:numPr>
          <w:ilvl w:val="0"/>
          <w:numId w:val="15"/>
        </w:numPr>
        <w:spacing w:after="0" w:line="240" w:lineRule="auto"/>
        <w:ind w:left="567" w:hanging="567"/>
        <w:jc w:val="both"/>
        <w:rPr>
          <w:u w:val="single"/>
        </w:rPr>
      </w:pPr>
      <w:r w:rsidRPr="00357B82">
        <w:rPr>
          <w:u w:val="single"/>
        </w:rPr>
        <w:t>Termin wykonania zamówienia publicznego.</w:t>
      </w:r>
    </w:p>
    <w:p w14:paraId="5E71B60C" w14:textId="77777777" w:rsidR="004037C6" w:rsidRDefault="004037C6" w:rsidP="004037C6">
      <w:pPr>
        <w:pStyle w:val="Akapitzlist"/>
        <w:spacing w:after="0" w:line="240" w:lineRule="auto"/>
        <w:ind w:left="567"/>
        <w:jc w:val="both"/>
        <w:rPr>
          <w:u w:val="single"/>
        </w:rPr>
      </w:pPr>
    </w:p>
    <w:p w14:paraId="43B2F6D7" w14:textId="77777777" w:rsidR="008500B0" w:rsidRPr="00357B82" w:rsidRDefault="008500B0" w:rsidP="004037C6">
      <w:pPr>
        <w:pStyle w:val="Akapitzlist"/>
        <w:spacing w:after="0" w:line="240" w:lineRule="auto"/>
        <w:ind w:left="567"/>
        <w:jc w:val="both"/>
        <w:rPr>
          <w:u w:val="single"/>
        </w:rPr>
      </w:pPr>
    </w:p>
    <w:p w14:paraId="1A08528E" w14:textId="328F694B" w:rsidR="008A63FA" w:rsidRPr="00357B82" w:rsidRDefault="009D5A64" w:rsidP="00190FF3">
      <w:pPr>
        <w:pStyle w:val="Akapitzlist"/>
        <w:numPr>
          <w:ilvl w:val="0"/>
          <w:numId w:val="15"/>
        </w:numPr>
        <w:spacing w:after="0" w:line="240" w:lineRule="auto"/>
        <w:ind w:left="567" w:hanging="567"/>
        <w:jc w:val="both"/>
        <w:rPr>
          <w:u w:val="single"/>
        </w:rPr>
      </w:pPr>
      <w:r w:rsidRPr="00357B82">
        <w:rPr>
          <w:u w:val="single"/>
        </w:rPr>
        <w:t>Warunki udziału w postępowaniu oraz opis sposobu dokonywania oceny spełnienia tych warunków.</w:t>
      </w:r>
    </w:p>
    <w:p w14:paraId="42C71DAA" w14:textId="4F84A57B" w:rsidR="009D5A64" w:rsidRPr="00357B82" w:rsidRDefault="009D5A64" w:rsidP="00190FF3">
      <w:pPr>
        <w:pStyle w:val="Akapitzlist"/>
        <w:numPr>
          <w:ilvl w:val="1"/>
          <w:numId w:val="15"/>
        </w:numPr>
        <w:spacing w:after="0" w:line="240" w:lineRule="auto"/>
        <w:ind w:left="709" w:hanging="709"/>
        <w:jc w:val="both"/>
        <w:rPr>
          <w:u w:val="single"/>
        </w:rPr>
      </w:pPr>
      <w:r w:rsidRPr="00357B82">
        <w:t xml:space="preserve">O udzielenie zamówienia mogą ubiegać się Wykonawcy, którzy spełniają warunki określone </w:t>
      </w:r>
      <w:r w:rsidRPr="00357B82">
        <w:br/>
        <w:t>w art. 22 ust. 1 i 1b Ustawy PZP dotyczące:</w:t>
      </w:r>
    </w:p>
    <w:p w14:paraId="583F3384" w14:textId="4C67F508" w:rsidR="009D5A64" w:rsidRPr="00357B82" w:rsidRDefault="009D5A64" w:rsidP="00190FF3">
      <w:pPr>
        <w:pStyle w:val="Akapitzlist"/>
        <w:numPr>
          <w:ilvl w:val="2"/>
          <w:numId w:val="15"/>
        </w:numPr>
        <w:spacing w:after="0" w:line="240" w:lineRule="auto"/>
        <w:ind w:left="709"/>
        <w:jc w:val="both"/>
        <w:rPr>
          <w:u w:val="single"/>
        </w:rPr>
      </w:pPr>
      <w:r w:rsidRPr="00357B82">
        <w:t>posiadania uprawnień do wykonywania określonej działalności lub czynności, jeżeli przepisy prawa nakładają obowiązek ich posiadania.</w:t>
      </w:r>
    </w:p>
    <w:p w14:paraId="505F81D2" w14:textId="49DFC19B" w:rsidR="009D5A64" w:rsidRPr="00357B82" w:rsidRDefault="009D5A64" w:rsidP="009D5A64">
      <w:pPr>
        <w:spacing w:after="0" w:line="240" w:lineRule="auto"/>
        <w:jc w:val="both"/>
      </w:pPr>
      <w:r w:rsidRPr="00357B82">
        <w:t xml:space="preserve">Wymagane jest posiadanie aktualnego zezwolenia na opróżnianie zbiorników bezodpływowych </w:t>
      </w:r>
      <w:r w:rsidRPr="00357B82">
        <w:br/>
        <w:t>i transport nieczystości ciekłych właściwego ze względu na miejsce świadczenia usług, o którym mowa                                      w przepisach ustawy z dnia 13 września 1996r. o utrzymaniu czystości i p</w:t>
      </w:r>
      <w:r w:rsidR="00F275E6">
        <w:t>orządku w gminach (Dz. U. z 2020</w:t>
      </w:r>
      <w:r w:rsidRPr="00357B82">
        <w:t xml:space="preserve">r. poz. </w:t>
      </w:r>
      <w:r w:rsidR="00F275E6">
        <w:t>875</w:t>
      </w:r>
      <w:r w:rsidR="00823DB1">
        <w:t xml:space="preserve"> z </w:t>
      </w:r>
      <w:proofErr w:type="spellStart"/>
      <w:r w:rsidR="00823DB1">
        <w:t>póź</w:t>
      </w:r>
      <w:proofErr w:type="spellEnd"/>
      <w:r w:rsidR="00823DB1">
        <w:t>. zm.</w:t>
      </w:r>
      <w:r w:rsidRPr="00357B82">
        <w:t>)</w:t>
      </w:r>
    </w:p>
    <w:p w14:paraId="0DC49D0F" w14:textId="0BAEE0F9" w:rsidR="009D5A64" w:rsidRPr="00357B82" w:rsidRDefault="009D5A64" w:rsidP="009D5A64">
      <w:pPr>
        <w:spacing w:after="0" w:line="240" w:lineRule="auto"/>
        <w:jc w:val="both"/>
        <w:rPr>
          <w:u w:val="single"/>
        </w:rPr>
      </w:pPr>
      <w:r w:rsidRPr="00357B82">
        <w:t>Zamawiający uzna powyższy warunek za spełniony, jeżeli Wykonawca złoży aktualne zezwolenie na opróżnianie zbiorników bezodpływowych i transport nieczystości ciekłych.</w:t>
      </w:r>
    </w:p>
    <w:p w14:paraId="6E733359" w14:textId="77777777" w:rsidR="009D5A64" w:rsidRPr="00357B82" w:rsidRDefault="009D5A64" w:rsidP="00190FF3">
      <w:pPr>
        <w:pStyle w:val="Akapitzlist"/>
        <w:numPr>
          <w:ilvl w:val="2"/>
          <w:numId w:val="15"/>
        </w:numPr>
        <w:spacing w:after="0" w:line="240" w:lineRule="auto"/>
        <w:ind w:left="709"/>
        <w:jc w:val="both"/>
        <w:rPr>
          <w:u w:val="single"/>
        </w:rPr>
      </w:pPr>
      <w:r w:rsidRPr="00357B82">
        <w:t>posiadania wiedzy i doświadczenia:</w:t>
      </w:r>
    </w:p>
    <w:p w14:paraId="4F904A21" w14:textId="68F876DC" w:rsidR="009D5A64" w:rsidRPr="00357B82" w:rsidRDefault="009D5A64" w:rsidP="009D5A64">
      <w:pPr>
        <w:spacing w:after="0" w:line="240" w:lineRule="auto"/>
        <w:ind w:left="-11"/>
        <w:jc w:val="both"/>
      </w:pPr>
      <w:r w:rsidRPr="00357B82">
        <w:t>Zamawiający uzna powyższy warunek za spełniony jeżeli Wykonawca przedstawi wykaz wykonanych,                           a w przypadku świadczeń okresowych lub ciągłych również wykonywanych, usług w okresie ostatnich trzech lat przed upływem terminu składania ofert, a jeżeli okres prowadzenia działalności jest krótszy – w tym okresie</w:t>
      </w:r>
      <w:r w:rsidR="009A5B7B" w:rsidRPr="00357B82">
        <w:t>, na potwierdzenie że</w:t>
      </w:r>
      <w:r w:rsidRPr="00357B82">
        <w:t xml:space="preserve"> wykonał co najmniej dwie usługi odpowiadające swoim rodzajem przedmiotowi zamówienia tj.: usługę odbioru, transportu, unieszkodliwiania i analizy ścieków przemysłowych – odcieków z kwatery deponowania odpadów balastowych o wartości nie mniejszej 250 000,00 zł brutto </w:t>
      </w:r>
      <w:r w:rsidR="009A5B7B" w:rsidRPr="00357B82">
        <w:t xml:space="preserve">każda </w:t>
      </w:r>
      <w:r w:rsidRPr="00357B82">
        <w:t>(słownie: dwieście pięćdziesiąt tysięcy złotych).</w:t>
      </w:r>
    </w:p>
    <w:p w14:paraId="3D363CC2" w14:textId="77777777" w:rsidR="002B612F" w:rsidRPr="00357B82" w:rsidRDefault="002B612F" w:rsidP="009D5A64">
      <w:pPr>
        <w:spacing w:after="0" w:line="240" w:lineRule="auto"/>
        <w:ind w:left="-11"/>
        <w:jc w:val="both"/>
      </w:pPr>
    </w:p>
    <w:p w14:paraId="026DADFA" w14:textId="77777777" w:rsidR="009D5A64" w:rsidRPr="00357B82" w:rsidRDefault="009D5A64" w:rsidP="009D5A64">
      <w:pPr>
        <w:tabs>
          <w:tab w:val="left" w:pos="284"/>
        </w:tabs>
        <w:spacing w:after="0" w:line="240" w:lineRule="auto"/>
        <w:jc w:val="both"/>
        <w:rPr>
          <w:i/>
        </w:rPr>
      </w:pPr>
      <w:r w:rsidRPr="00357B82">
        <w:rPr>
          <w:i/>
        </w:rPr>
        <w:t>Uwaga:</w:t>
      </w:r>
    </w:p>
    <w:p w14:paraId="44B80984" w14:textId="77777777" w:rsidR="009D5A64" w:rsidRPr="00357B82" w:rsidRDefault="009D5A64" w:rsidP="00190FF3">
      <w:pPr>
        <w:pStyle w:val="Akapitzlist"/>
        <w:numPr>
          <w:ilvl w:val="0"/>
          <w:numId w:val="1"/>
        </w:numPr>
        <w:tabs>
          <w:tab w:val="left" w:pos="284"/>
        </w:tabs>
        <w:spacing w:after="0" w:line="240" w:lineRule="auto"/>
        <w:jc w:val="both"/>
        <w:rPr>
          <w:i/>
        </w:rPr>
      </w:pPr>
      <w:r w:rsidRPr="00357B82">
        <w:rPr>
          <w:i/>
        </w:rPr>
        <w:t xml:space="preserve">Jeżeli zakres usług przedstawionych w dokumencie złożonym na potwierdzenie, że usługi zostały wykonane/są wykonywane należycie jest szerszy od powyżej określonego należy </w:t>
      </w:r>
      <w:r w:rsidRPr="00357B82">
        <w:rPr>
          <w:i/>
        </w:rPr>
        <w:br/>
        <w:t>w wykazie podać wartość usług odpowiadających zakresowi przedmiotu zamówienia, przedstawianych na potwierdzenie warunku udziału w postępowaniu w zakresie doświadczenia.</w:t>
      </w:r>
    </w:p>
    <w:p w14:paraId="5E4ED5EF" w14:textId="27318C38" w:rsidR="009D5A64" w:rsidRPr="00357B82" w:rsidRDefault="009D5A64" w:rsidP="00190FF3">
      <w:pPr>
        <w:pStyle w:val="Akapitzlist"/>
        <w:numPr>
          <w:ilvl w:val="0"/>
          <w:numId w:val="1"/>
        </w:numPr>
        <w:tabs>
          <w:tab w:val="left" w:pos="284"/>
        </w:tabs>
        <w:spacing w:after="0" w:line="240" w:lineRule="auto"/>
        <w:jc w:val="both"/>
        <w:rPr>
          <w:i/>
        </w:rPr>
      </w:pPr>
      <w:r w:rsidRPr="00357B82">
        <w:rPr>
          <w:i/>
        </w:rPr>
        <w:t>Równowartość w złotych zadań rozliczanych w walutach obcych zostanie określona według średniego kursu złotego w stosunku do walut obcych ogłoszonego przez NBP obowiązująceg</w:t>
      </w:r>
      <w:r w:rsidR="003F7042">
        <w:rPr>
          <w:i/>
        </w:rPr>
        <w:t xml:space="preserve">o   </w:t>
      </w:r>
      <w:r w:rsidRPr="00357B82">
        <w:rPr>
          <w:i/>
        </w:rPr>
        <w:t>w dniu, w którym opublikowane zostało ogłoszenie o niniejszym zamówieniu w Biuletynie Zamówień Publicznych, lub w Dzienniku Urzędowym Unii Europejskiej.</w:t>
      </w:r>
    </w:p>
    <w:p w14:paraId="64C5AD86" w14:textId="77777777" w:rsidR="002B612F" w:rsidRPr="00357B82" w:rsidRDefault="002B612F" w:rsidP="002B612F">
      <w:pPr>
        <w:pStyle w:val="Akapitzlist"/>
        <w:tabs>
          <w:tab w:val="left" w:pos="284"/>
        </w:tabs>
        <w:spacing w:after="0" w:line="240" w:lineRule="auto"/>
        <w:jc w:val="both"/>
        <w:rPr>
          <w:i/>
        </w:rPr>
      </w:pPr>
    </w:p>
    <w:p w14:paraId="4B8BBA59" w14:textId="1707BF6F" w:rsidR="009D5A64" w:rsidRPr="00357B82" w:rsidRDefault="009D5A64" w:rsidP="00190FF3">
      <w:pPr>
        <w:pStyle w:val="Akapitzlist"/>
        <w:numPr>
          <w:ilvl w:val="2"/>
          <w:numId w:val="15"/>
        </w:numPr>
        <w:spacing w:after="0" w:line="240" w:lineRule="auto"/>
        <w:ind w:left="709"/>
        <w:jc w:val="both"/>
        <w:rPr>
          <w:u w:val="single"/>
        </w:rPr>
      </w:pPr>
      <w:r w:rsidRPr="00357B82">
        <w:t>dysponować odpowiednim potencjałem technicznym:</w:t>
      </w:r>
    </w:p>
    <w:p w14:paraId="42D8EA43" w14:textId="77777777" w:rsidR="00F14828" w:rsidRPr="00357B82" w:rsidRDefault="00F14828" w:rsidP="00F14828">
      <w:pPr>
        <w:tabs>
          <w:tab w:val="left" w:pos="284"/>
        </w:tabs>
        <w:spacing w:after="0" w:line="240" w:lineRule="auto"/>
        <w:jc w:val="both"/>
      </w:pPr>
      <w:r w:rsidRPr="00357B82">
        <w:t>Zamawiający uzna powyższy warunek za spełniony jeżeli Wykonawca wskaże, że na czas realizacji zamówienia będzie dysponował co najmniej następującym sprzętem:</w:t>
      </w:r>
    </w:p>
    <w:p w14:paraId="169FEAE7" w14:textId="77777777" w:rsidR="00F14828" w:rsidRPr="00357B82" w:rsidRDefault="00F14828" w:rsidP="00190FF3">
      <w:pPr>
        <w:pStyle w:val="Akapitzlist"/>
        <w:numPr>
          <w:ilvl w:val="0"/>
          <w:numId w:val="16"/>
        </w:numPr>
        <w:tabs>
          <w:tab w:val="left" w:pos="284"/>
        </w:tabs>
        <w:spacing w:after="0" w:line="240" w:lineRule="auto"/>
        <w:jc w:val="both"/>
      </w:pPr>
      <w:r w:rsidRPr="00357B82">
        <w:t>samochód asenizacyjny o pojemności beczki min. 16m</w:t>
      </w:r>
      <w:r w:rsidRPr="00357B82">
        <w:rPr>
          <w:vertAlign w:val="superscript"/>
        </w:rPr>
        <w:t>3</w:t>
      </w:r>
      <w:r w:rsidRPr="00357B82">
        <w:t xml:space="preserve"> ze sprawnym urządzeniem do napełniania</w:t>
      </w:r>
      <w:r w:rsidRPr="00357B82">
        <w:br/>
        <w:t>i opróżniania beczki oraz aktualnym przeglądem technicznym,</w:t>
      </w:r>
    </w:p>
    <w:p w14:paraId="1F47BE59" w14:textId="3D6D12AF" w:rsidR="009D5A64" w:rsidRPr="00357B82" w:rsidRDefault="00F14828" w:rsidP="00190FF3">
      <w:pPr>
        <w:pStyle w:val="Akapitzlist"/>
        <w:numPr>
          <w:ilvl w:val="0"/>
          <w:numId w:val="16"/>
        </w:numPr>
        <w:tabs>
          <w:tab w:val="left" w:pos="284"/>
        </w:tabs>
        <w:spacing w:after="0" w:line="240" w:lineRule="auto"/>
        <w:jc w:val="both"/>
      </w:pPr>
      <w:r w:rsidRPr="00357B82">
        <w:t>samochód asenizacyjny o pojemności beczki min. 10m</w:t>
      </w:r>
      <w:r w:rsidRPr="00357B82">
        <w:rPr>
          <w:vertAlign w:val="superscript"/>
        </w:rPr>
        <w:t>3</w:t>
      </w:r>
      <w:r w:rsidRPr="00357B82">
        <w:t xml:space="preserve"> ze sprawnym urządzeniem do napełniania </w:t>
      </w:r>
      <w:r w:rsidRPr="00357B82">
        <w:br/>
        <w:t xml:space="preserve">i opróżniania beczki oraz aktualnym przeglądem technicznym. </w:t>
      </w:r>
    </w:p>
    <w:p w14:paraId="4D9AF8B2" w14:textId="3C229017" w:rsidR="008A63FA" w:rsidRPr="00357B82" w:rsidRDefault="00F14828" w:rsidP="00190FF3">
      <w:pPr>
        <w:pStyle w:val="Akapitzlist"/>
        <w:numPr>
          <w:ilvl w:val="2"/>
          <w:numId w:val="15"/>
        </w:numPr>
        <w:spacing w:after="0" w:line="240" w:lineRule="auto"/>
        <w:ind w:left="709"/>
        <w:jc w:val="both"/>
        <w:rPr>
          <w:u w:val="single"/>
        </w:rPr>
      </w:pPr>
      <w:r w:rsidRPr="00357B82">
        <w:t>dysponowania osobami zdolnymi do wykonania zamówienia (które będą uczestniczyć w wykonaniu zamówienia):</w:t>
      </w:r>
    </w:p>
    <w:p w14:paraId="043D2F6D" w14:textId="3EC80DB6" w:rsidR="00F14828" w:rsidRPr="00357B82" w:rsidRDefault="00F14828" w:rsidP="00F14828">
      <w:pPr>
        <w:spacing w:after="0" w:line="240" w:lineRule="auto"/>
        <w:jc w:val="both"/>
        <w:rPr>
          <w:u w:val="single"/>
        </w:rPr>
      </w:pPr>
      <w:r w:rsidRPr="00357B82">
        <w:t>Wykonawca lub podwykonawca zatrudni na podstawie umowy o pracę:</w:t>
      </w:r>
    </w:p>
    <w:p w14:paraId="3A57F558" w14:textId="77777777" w:rsidR="00F14828" w:rsidRPr="00357B82" w:rsidRDefault="00F14828" w:rsidP="00190FF3">
      <w:pPr>
        <w:pStyle w:val="Akapitzlist"/>
        <w:numPr>
          <w:ilvl w:val="0"/>
          <w:numId w:val="17"/>
        </w:numPr>
        <w:tabs>
          <w:tab w:val="left" w:pos="284"/>
        </w:tabs>
        <w:spacing w:after="0" w:line="240" w:lineRule="auto"/>
        <w:jc w:val="both"/>
      </w:pPr>
      <w:r w:rsidRPr="00357B82">
        <w:t>minimum 2 osoby posiadające uprawnienia do prowadzenia pojazdów odbierających odcieki, które będą świadczyć usługę,</w:t>
      </w:r>
    </w:p>
    <w:p w14:paraId="5B6C06C3" w14:textId="77777777" w:rsidR="00F14828" w:rsidRPr="00357B82" w:rsidRDefault="00F14828" w:rsidP="00190FF3">
      <w:pPr>
        <w:pStyle w:val="Akapitzlist"/>
        <w:numPr>
          <w:ilvl w:val="0"/>
          <w:numId w:val="17"/>
        </w:numPr>
        <w:tabs>
          <w:tab w:val="left" w:pos="284"/>
        </w:tabs>
        <w:spacing w:after="0" w:line="240" w:lineRule="auto"/>
        <w:jc w:val="both"/>
      </w:pPr>
      <w:r w:rsidRPr="00357B82">
        <w:t xml:space="preserve">minimum 1 osobę wyznaczoną do nadzoru nad realizacją przedmiotu umowy, </w:t>
      </w:r>
    </w:p>
    <w:p w14:paraId="5A4C3FDA" w14:textId="0D5378C7" w:rsidR="00F14828" w:rsidRPr="00357B82" w:rsidRDefault="00F14828" w:rsidP="00190FF3">
      <w:pPr>
        <w:pStyle w:val="Akapitzlist"/>
        <w:numPr>
          <w:ilvl w:val="0"/>
          <w:numId w:val="18"/>
        </w:numPr>
        <w:tabs>
          <w:tab w:val="left" w:pos="284"/>
        </w:tabs>
        <w:spacing w:after="0" w:line="240" w:lineRule="auto"/>
        <w:jc w:val="both"/>
      </w:pPr>
      <w:r w:rsidRPr="00357B82">
        <w:t>tj. osoby wykonujące czynności polegające na wykonywaniu pracy w sposób określony w art. 22 § 1 ustawy z dnia 26 czerwca 1974 r. - Ko</w:t>
      </w:r>
      <w:r w:rsidR="00CD62B7">
        <w:t>deks pracy (Dz. U.  z 2020</w:t>
      </w:r>
      <w:r w:rsidRPr="00357B82">
        <w:t xml:space="preserve"> r. poz. </w:t>
      </w:r>
      <w:r w:rsidR="00CD62B7">
        <w:t>1320</w:t>
      </w:r>
      <w:r w:rsidRPr="00357B82">
        <w:t>).</w:t>
      </w:r>
    </w:p>
    <w:p w14:paraId="3A3A864E" w14:textId="27F30B02" w:rsidR="00F14828" w:rsidRPr="00357B82" w:rsidRDefault="00F14828" w:rsidP="00190FF3">
      <w:pPr>
        <w:pStyle w:val="Akapitzlist"/>
        <w:numPr>
          <w:ilvl w:val="0"/>
          <w:numId w:val="18"/>
        </w:numPr>
        <w:tabs>
          <w:tab w:val="left" w:pos="284"/>
        </w:tabs>
        <w:spacing w:after="0" w:line="240" w:lineRule="auto"/>
        <w:jc w:val="both"/>
      </w:pPr>
      <w:r w:rsidRPr="00357B82">
        <w:t>w trakcie realizacji zamówienia Zamawiający uprawniony jest do wykonywania czynności kontrolnych wobec Wykonawcy odnośnie spe</w:t>
      </w:r>
      <w:r w:rsidR="00417EFF" w:rsidRPr="00357B82">
        <w:t>łniania przez Wykonawcę lub podw</w:t>
      </w:r>
      <w:r w:rsidRPr="00357B82">
        <w:t xml:space="preserve">ykonawcę wymogu zatrudnienia na podstawie umowy o pracę osób wykonujących usługę. Zamawiający uprawniony jest w szczególności do: </w:t>
      </w:r>
    </w:p>
    <w:p w14:paraId="723F3EB1" w14:textId="2715FE4E" w:rsidR="00F14828" w:rsidRPr="00357B82" w:rsidRDefault="00F14828" w:rsidP="00190FF3">
      <w:pPr>
        <w:pStyle w:val="Akapitzlist"/>
        <w:numPr>
          <w:ilvl w:val="0"/>
          <w:numId w:val="19"/>
        </w:numPr>
        <w:spacing w:after="0" w:line="240" w:lineRule="auto"/>
        <w:ind w:hanging="294"/>
        <w:jc w:val="both"/>
      </w:pPr>
      <w:r w:rsidRPr="00357B82">
        <w:t xml:space="preserve">żądania oświadczeń i dokumentów w zakresie potwierdzenia spełniania ww. wymogów </w:t>
      </w:r>
      <w:r w:rsidR="003A66AC" w:rsidRPr="00357B82">
        <w:t xml:space="preserve">                                    </w:t>
      </w:r>
      <w:r w:rsidRPr="00357B82">
        <w:t>i dokonywania ich oceny,</w:t>
      </w:r>
    </w:p>
    <w:p w14:paraId="7F54FCC4" w14:textId="77777777" w:rsidR="00F14828" w:rsidRPr="00357B82" w:rsidRDefault="00F14828" w:rsidP="00190FF3">
      <w:pPr>
        <w:pStyle w:val="Akapitzlist"/>
        <w:numPr>
          <w:ilvl w:val="0"/>
          <w:numId w:val="19"/>
        </w:numPr>
        <w:tabs>
          <w:tab w:val="left" w:pos="284"/>
        </w:tabs>
        <w:spacing w:after="0" w:line="240" w:lineRule="auto"/>
        <w:ind w:hanging="294"/>
        <w:jc w:val="both"/>
      </w:pPr>
      <w:r w:rsidRPr="00357B82">
        <w:lastRenderedPageBreak/>
        <w:t>żądania wyjaśnień w przypadku wątpliwości w zakresie potwierdzenia spełniania ww. wymogów,</w:t>
      </w:r>
    </w:p>
    <w:p w14:paraId="7A71DDC4" w14:textId="77777777" w:rsidR="00F14828" w:rsidRPr="00357B82" w:rsidRDefault="00F14828" w:rsidP="00190FF3">
      <w:pPr>
        <w:pStyle w:val="Akapitzlist"/>
        <w:numPr>
          <w:ilvl w:val="0"/>
          <w:numId w:val="19"/>
        </w:numPr>
        <w:tabs>
          <w:tab w:val="left" w:pos="284"/>
        </w:tabs>
        <w:spacing w:after="0" w:line="240" w:lineRule="auto"/>
        <w:ind w:hanging="294"/>
        <w:jc w:val="both"/>
      </w:pPr>
      <w:r w:rsidRPr="00357B82">
        <w:t>przeprowadzania kontroli na miejscu wykonywania świadczenia.</w:t>
      </w:r>
    </w:p>
    <w:p w14:paraId="3BAE5F42" w14:textId="77777777" w:rsidR="00F14828" w:rsidRPr="00357B82" w:rsidRDefault="00F14828" w:rsidP="00190FF3">
      <w:pPr>
        <w:pStyle w:val="Akapitzlist"/>
        <w:numPr>
          <w:ilvl w:val="0"/>
          <w:numId w:val="20"/>
        </w:numPr>
        <w:tabs>
          <w:tab w:val="left" w:pos="284"/>
        </w:tabs>
        <w:spacing w:after="0" w:line="240" w:lineRule="auto"/>
        <w:jc w:val="both"/>
      </w:pPr>
      <w:r w:rsidRPr="00357B82">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czynności w trakcie realizacji zamówienia:</w:t>
      </w:r>
    </w:p>
    <w:p w14:paraId="5E10CDF7" w14:textId="6329ECBC" w:rsidR="00F14828" w:rsidRPr="00357B82" w:rsidRDefault="00F14828" w:rsidP="00190FF3">
      <w:pPr>
        <w:pStyle w:val="Akapitzlist"/>
        <w:numPr>
          <w:ilvl w:val="0"/>
          <w:numId w:val="20"/>
        </w:numPr>
        <w:spacing w:after="0" w:line="240" w:lineRule="auto"/>
        <w:jc w:val="both"/>
        <w:rPr>
          <w:u w:val="single"/>
        </w:rPr>
      </w:pPr>
      <w:r w:rsidRPr="00357B82">
        <w:t xml:space="preserve">oświadczenie Wykonawcy lub podwykonawcy o </w:t>
      </w:r>
      <w:r w:rsidR="00417EFF" w:rsidRPr="00357B82">
        <w:t>zatrudnieniu na podstawie umowy</w:t>
      </w:r>
      <w:r w:rsidRPr="00357B82">
        <w:t xml:space="preserve">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oraz podpis osoby uprawnionej do złożenia oświadczenia w imieniu Wykonawcy lub podwykonawcy.</w:t>
      </w:r>
    </w:p>
    <w:p w14:paraId="14FE99CD" w14:textId="704F7D3D" w:rsidR="00F14828" w:rsidRPr="00357B82" w:rsidRDefault="00F14828" w:rsidP="00190FF3">
      <w:pPr>
        <w:pStyle w:val="Akapitzlist"/>
        <w:numPr>
          <w:ilvl w:val="2"/>
          <w:numId w:val="15"/>
        </w:numPr>
        <w:spacing w:after="0" w:line="240" w:lineRule="auto"/>
        <w:ind w:left="709"/>
        <w:jc w:val="both"/>
        <w:rPr>
          <w:u w:val="single"/>
        </w:rPr>
      </w:pPr>
      <w:r w:rsidRPr="00357B82">
        <w:t>sytuacji ekonomicznej i finansowej:</w:t>
      </w:r>
    </w:p>
    <w:p w14:paraId="34848A97" w14:textId="1A060721" w:rsidR="00F14828" w:rsidRPr="00357B82" w:rsidRDefault="006224CB" w:rsidP="006224CB">
      <w:pPr>
        <w:spacing w:after="0" w:line="240" w:lineRule="auto"/>
        <w:ind w:left="709"/>
        <w:jc w:val="both"/>
        <w:rPr>
          <w:u w:val="single"/>
        </w:rPr>
      </w:pPr>
      <w:r>
        <w:t xml:space="preserve"> </w:t>
      </w:r>
      <w:r w:rsidR="00F14828" w:rsidRPr="00357B82">
        <w:t xml:space="preserve">Zamawiający uzna powyższy warunek za spełniony jeżeli Wykonawca posiada ubezpieczenie od </w:t>
      </w:r>
      <w:r>
        <w:t xml:space="preserve"> </w:t>
      </w:r>
      <w:r w:rsidR="00F14828" w:rsidRPr="00357B82">
        <w:t>odpowiedzialności cywilnej w zakresie prowadzonej działalności w wysokości nie mniejszej niż 500 000,00 zł (słownie; pięćset tysięcy złotych).</w:t>
      </w:r>
    </w:p>
    <w:p w14:paraId="065EFFFA" w14:textId="7D69C017" w:rsidR="00F14828" w:rsidRPr="00357B82" w:rsidRDefault="00F14828" w:rsidP="00190FF3">
      <w:pPr>
        <w:pStyle w:val="Akapitzlist"/>
        <w:numPr>
          <w:ilvl w:val="2"/>
          <w:numId w:val="15"/>
        </w:numPr>
        <w:spacing w:after="0" w:line="240" w:lineRule="auto"/>
        <w:ind w:left="709"/>
        <w:jc w:val="both"/>
        <w:rPr>
          <w:u w:val="single"/>
        </w:rPr>
      </w:pPr>
      <w:r w:rsidRPr="00357B82">
        <w:t>posiadania aktualnej umowy z oczyszczalnią ścieków lub promesy gwarantującej zawarcie takiej umowy na przyjmowanie ścieków przemysłowych ze składowiska odpadów na czas obowiązywania umowy.</w:t>
      </w:r>
    </w:p>
    <w:p w14:paraId="16FAEA4A" w14:textId="3B5783EA" w:rsidR="00F14828" w:rsidRPr="00357B82" w:rsidRDefault="00CD62B7" w:rsidP="00190FF3">
      <w:pPr>
        <w:pStyle w:val="Akapitzlist"/>
        <w:numPr>
          <w:ilvl w:val="2"/>
          <w:numId w:val="15"/>
        </w:numPr>
        <w:spacing w:after="0" w:line="240" w:lineRule="auto"/>
        <w:ind w:left="709"/>
        <w:jc w:val="both"/>
        <w:rPr>
          <w:u w:val="single"/>
        </w:rPr>
      </w:pPr>
      <w:r>
        <w:t>w latach 2018 i 2019</w:t>
      </w:r>
      <w:r w:rsidR="00F14828" w:rsidRPr="00357B82">
        <w:t xml:space="preserve">, a jeżeli okres działalności jest krótszy, za ten okres, osiągnął w każdym roku przychód netto ze sprzedaży (obrót) na poziomie co najmniej 1 000 000 zł (jeden milion złotych). </w:t>
      </w:r>
      <w:r w:rsidR="003A66AC" w:rsidRPr="00357B82">
        <w:t xml:space="preserve">                              </w:t>
      </w:r>
      <w:r w:rsidR="00F14828" w:rsidRPr="00357B82">
        <w:t xml:space="preserve">W celu potwierdzenia spełniania przez Wykonawcę powyższego warunku udziału w postępowaniu Zamawiający wymaga złożenia </w:t>
      </w:r>
      <w:r w:rsidR="009A5B7B" w:rsidRPr="00357B82">
        <w:t xml:space="preserve">stosownego oświadczenia </w:t>
      </w:r>
      <w:r w:rsidR="00F14828" w:rsidRPr="00357B82">
        <w:t>w jednolitym dokumencie (sytuacja ekonomiczna i finansowa).</w:t>
      </w:r>
    </w:p>
    <w:p w14:paraId="6F87F68A" w14:textId="6FC61359" w:rsidR="008A63FA" w:rsidRPr="003F7042" w:rsidRDefault="00F14828" w:rsidP="00190FF3">
      <w:pPr>
        <w:pStyle w:val="Akapitzlist"/>
        <w:numPr>
          <w:ilvl w:val="1"/>
          <w:numId w:val="15"/>
        </w:numPr>
        <w:spacing w:after="0" w:line="240" w:lineRule="auto"/>
        <w:ind w:left="567" w:hanging="567"/>
        <w:jc w:val="both"/>
        <w:rPr>
          <w:u w:val="single"/>
        </w:rPr>
      </w:pPr>
      <w:r w:rsidRPr="00357B82">
        <w:t xml:space="preserve">O udzielenie zamówienia mogą ubiegać się Wykonawcy, którzy nie podlegają wykluczeniu na podstawie </w:t>
      </w:r>
      <w:r w:rsidRPr="003F7042">
        <w:t>art.</w:t>
      </w:r>
      <w:r w:rsidR="00A00930" w:rsidRPr="003F7042">
        <w:t xml:space="preserve"> 24 ust. 1 pkt 12 - 23 i ust. 5</w:t>
      </w:r>
      <w:r w:rsidRPr="003F7042">
        <w:t xml:space="preserve"> Ustawy PZP:</w:t>
      </w:r>
    </w:p>
    <w:p w14:paraId="7FE22EB3" w14:textId="77777777" w:rsidR="00A00930" w:rsidRDefault="00A00930" w:rsidP="00A00930">
      <w:pPr>
        <w:pStyle w:val="Akapitzlist"/>
        <w:spacing w:after="0" w:line="240" w:lineRule="auto"/>
        <w:jc w:val="both"/>
      </w:pPr>
      <w:r>
        <w:t>Z postępowania o udzielenie zamówienia zamawiający może wykluczyć wykonawcę:</w:t>
      </w:r>
    </w:p>
    <w:p w14:paraId="413E3A54" w14:textId="77777777" w:rsidR="00822E95" w:rsidRDefault="00822E95" w:rsidP="00A00930">
      <w:pPr>
        <w:pStyle w:val="Akapitzlist"/>
        <w:numPr>
          <w:ilvl w:val="0"/>
          <w:numId w:val="21"/>
        </w:numPr>
        <w:spacing w:after="0" w:line="240" w:lineRule="auto"/>
        <w:jc w:val="both"/>
      </w:pPr>
      <w: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2019 r. poz. 243, 326, 912 i 1655)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2019 r. poz. 498, 912, 1495 i 1655); </w:t>
      </w:r>
    </w:p>
    <w:p w14:paraId="7135E6EC" w14:textId="77777777" w:rsidR="00822E95" w:rsidRDefault="00822E95" w:rsidP="00A00930">
      <w:pPr>
        <w:pStyle w:val="Akapitzlist"/>
        <w:numPr>
          <w:ilvl w:val="0"/>
          <w:numId w:val="21"/>
        </w:numPr>
        <w:spacing w:after="0" w:line="240" w:lineRule="auto"/>
        <w:jc w:val="both"/>
      </w:pPr>
      <w: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14:paraId="4C18CF78" w14:textId="77777777" w:rsidR="00564BBD" w:rsidRDefault="00822E95" w:rsidP="00A00930">
      <w:pPr>
        <w:pStyle w:val="Akapitzlist"/>
        <w:numPr>
          <w:ilvl w:val="0"/>
          <w:numId w:val="21"/>
        </w:numPr>
        <w:spacing w:after="0" w:line="240" w:lineRule="auto"/>
        <w:jc w:val="both"/>
      </w:pPr>
      <w:r>
        <w:t xml:space="preserve">jeżeli wykonawca lub osoby, o których mowa w ust. 1 pkt 14, uprawnione do reprezentowania wykonawcy pozostają w relacjach określonych w art. 17 ust. 1 pkt 2–4 z: </w:t>
      </w:r>
    </w:p>
    <w:p w14:paraId="45D99CC9" w14:textId="77777777" w:rsidR="00564BBD" w:rsidRDefault="00564BBD" w:rsidP="00564BBD">
      <w:pPr>
        <w:pStyle w:val="Akapitzlist"/>
        <w:spacing w:after="0" w:line="240" w:lineRule="auto"/>
        <w:jc w:val="both"/>
      </w:pPr>
      <w:r>
        <w:t xml:space="preserve">-  zamawiającym, </w:t>
      </w:r>
    </w:p>
    <w:p w14:paraId="79B0E77E" w14:textId="77777777" w:rsidR="00564BBD" w:rsidRDefault="00564BBD" w:rsidP="00564BBD">
      <w:pPr>
        <w:pStyle w:val="Akapitzlist"/>
        <w:spacing w:after="0" w:line="240" w:lineRule="auto"/>
        <w:jc w:val="both"/>
      </w:pPr>
      <w:r>
        <w:t xml:space="preserve">- </w:t>
      </w:r>
      <w:r w:rsidR="00822E95">
        <w:t xml:space="preserve"> osobami uprawnionymi do r</w:t>
      </w:r>
      <w:r>
        <w:t xml:space="preserve">eprezentowania zamawiającego, </w:t>
      </w:r>
    </w:p>
    <w:p w14:paraId="3315DB90" w14:textId="77777777" w:rsidR="00564BBD" w:rsidRDefault="00564BBD" w:rsidP="00564BBD">
      <w:pPr>
        <w:pStyle w:val="Akapitzlist"/>
        <w:spacing w:after="0" w:line="240" w:lineRule="auto"/>
        <w:jc w:val="both"/>
      </w:pPr>
      <w:r>
        <w:t xml:space="preserve">- </w:t>
      </w:r>
      <w:r w:rsidR="00822E95">
        <w:t xml:space="preserve"> cz</w:t>
      </w:r>
      <w:r>
        <w:t xml:space="preserve">łonkami komisji przetargowej,  </w:t>
      </w:r>
    </w:p>
    <w:p w14:paraId="0A316B78" w14:textId="6894F3EF" w:rsidR="00822E95" w:rsidRDefault="00564BBD" w:rsidP="00564BBD">
      <w:pPr>
        <w:pStyle w:val="Akapitzlist"/>
        <w:spacing w:after="0" w:line="240" w:lineRule="auto"/>
        <w:jc w:val="both"/>
      </w:pPr>
      <w:r>
        <w:t>-</w:t>
      </w:r>
      <w:r w:rsidR="00822E95">
        <w:t xml:space="preserve"> osobami, które złożyły oświadczenie, o którym mowa w art. 17 ust. 2a – chyba że jest możliwe zapewnienie bezstronności po stronie zamawiającego w inny sposób niż przez wykluczenie wykonawcy z udziału w postępowaniu; </w:t>
      </w:r>
    </w:p>
    <w:p w14:paraId="7E4AC5C4" w14:textId="77777777" w:rsidR="00822E95" w:rsidRDefault="00822E95" w:rsidP="00A00930">
      <w:pPr>
        <w:pStyle w:val="Akapitzlist"/>
        <w:numPr>
          <w:ilvl w:val="0"/>
          <w:numId w:val="21"/>
        </w:numPr>
        <w:spacing w:after="0" w:line="240" w:lineRule="auto"/>
        <w:jc w:val="both"/>
      </w:pPr>
      <w:r>
        <w:t xml:space="preserve">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 </w:t>
      </w:r>
    </w:p>
    <w:p w14:paraId="042B681E" w14:textId="77777777" w:rsidR="00822E95" w:rsidRDefault="00822E95" w:rsidP="00A00930">
      <w:pPr>
        <w:pStyle w:val="Akapitzlist"/>
        <w:numPr>
          <w:ilvl w:val="0"/>
          <w:numId w:val="21"/>
        </w:numPr>
        <w:spacing w:after="0" w:line="240" w:lineRule="auto"/>
        <w:jc w:val="both"/>
      </w:pPr>
      <w:r>
        <w:lastRenderedPageBreak/>
        <w:t xml:space="preserve">będącego osobą fizyczną, którego prawomocnie skazano za wykroczenie przeciwko prawom pracownika lub wykroczenie przeciwko środowisku, jeżeli za jego popełnienie wymierzono karę aresztu, ograniczenia wolności lub karę grzywny nie niższą niż 3000 złotych; </w:t>
      </w:r>
    </w:p>
    <w:p w14:paraId="14EF7DB1" w14:textId="77777777" w:rsidR="00822E95" w:rsidRDefault="00822E95" w:rsidP="00A00930">
      <w:pPr>
        <w:pStyle w:val="Akapitzlist"/>
        <w:numPr>
          <w:ilvl w:val="0"/>
          <w:numId w:val="21"/>
        </w:numPr>
        <w:spacing w:after="0" w:line="240" w:lineRule="auto"/>
        <w:jc w:val="both"/>
      </w:pPr>
      <w:r>
        <w:t xml:space="preserve">jeżeli urzędującego członka jego organu zarządzającego lub nadzorczego, wspólnika spółki w spółce jawnej lub partnerskiej albo komplementariusza w spółce komandytowej lub komandytowo-akcyjnej lub prokurenta prawomocnie skazano za wykroczenie, o którym mowa w pkt 5; </w:t>
      </w:r>
    </w:p>
    <w:p w14:paraId="3158053B" w14:textId="77777777" w:rsidR="00822E95" w:rsidRDefault="00822E95" w:rsidP="00A00930">
      <w:pPr>
        <w:pStyle w:val="Akapitzlist"/>
        <w:numPr>
          <w:ilvl w:val="0"/>
          <w:numId w:val="21"/>
        </w:numPr>
        <w:spacing w:after="0" w:line="240" w:lineRule="auto"/>
        <w:jc w:val="both"/>
      </w:pPr>
      <w:r>
        <w:t xml:space="preserve">wobec którego wydano ostateczną decyzję administracyjną o naruszeniu obowiązków wynikających z przepisów prawa pracy, prawa ochrony środowiska lub przepisów o zabezpieczeniu społecznym, jeżeli wymierzono tą decyzją karę pieniężną nie niższą niż 3000 złotych; </w:t>
      </w:r>
    </w:p>
    <w:p w14:paraId="6B4BBE6C" w14:textId="24EA3227" w:rsidR="00F14828" w:rsidRDefault="00564BBD" w:rsidP="00564BBD">
      <w:pPr>
        <w:pStyle w:val="Akapitzlist"/>
        <w:numPr>
          <w:ilvl w:val="0"/>
          <w:numId w:val="21"/>
        </w:numPr>
        <w:spacing w:after="0" w:line="240" w:lineRule="auto"/>
        <w:jc w:val="both"/>
      </w:pPr>
      <w:r w:rsidRPr="00564BBD">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6B831315" w14:textId="77777777" w:rsidR="00564BBD" w:rsidRPr="00357B82" w:rsidRDefault="00564BBD" w:rsidP="00E16EE1">
      <w:pPr>
        <w:pStyle w:val="Akapitzlist"/>
        <w:spacing w:after="0" w:line="240" w:lineRule="auto"/>
        <w:jc w:val="both"/>
        <w:rPr>
          <w:u w:val="single"/>
        </w:rPr>
      </w:pPr>
    </w:p>
    <w:p w14:paraId="4EAABE57" w14:textId="41DA6A93" w:rsidR="008A63FA" w:rsidRPr="00357B82" w:rsidRDefault="00F14828" w:rsidP="00190FF3">
      <w:pPr>
        <w:pStyle w:val="Akapitzlist"/>
        <w:numPr>
          <w:ilvl w:val="1"/>
          <w:numId w:val="15"/>
        </w:numPr>
        <w:spacing w:after="0" w:line="240" w:lineRule="auto"/>
        <w:ind w:left="567" w:hanging="567"/>
        <w:jc w:val="both"/>
        <w:rPr>
          <w:u w:val="single"/>
        </w:rPr>
      </w:pPr>
      <w:r w:rsidRPr="00357B82">
        <w:t>Ocena spełnienia warunków udziału w postępowaniu, określonych w pkt. 8.1. i 8.2. SIWZ będzie dokonana w oparciu o złożone wraz z ofertą oświadczenia i dokumenty wymienione w pkt. 9 wg. formuły „spełnia – nie spełnia”.</w:t>
      </w:r>
    </w:p>
    <w:p w14:paraId="685EE2AC" w14:textId="77777777" w:rsidR="00EC3E56" w:rsidRPr="00357B82" w:rsidRDefault="00EC3E56" w:rsidP="00EC3E56">
      <w:pPr>
        <w:spacing w:after="0" w:line="240" w:lineRule="auto"/>
        <w:jc w:val="both"/>
        <w:rPr>
          <w:u w:val="single"/>
        </w:rPr>
      </w:pPr>
    </w:p>
    <w:p w14:paraId="2E44CB83" w14:textId="5C7B19D4" w:rsidR="008A63FA" w:rsidRPr="00357B82" w:rsidRDefault="008A63FA" w:rsidP="00190FF3">
      <w:pPr>
        <w:pStyle w:val="Akapitzlist"/>
        <w:numPr>
          <w:ilvl w:val="0"/>
          <w:numId w:val="15"/>
        </w:numPr>
        <w:spacing w:after="0" w:line="240" w:lineRule="auto"/>
        <w:ind w:left="567" w:hanging="567"/>
        <w:jc w:val="both"/>
        <w:rPr>
          <w:u w:val="single"/>
        </w:rPr>
      </w:pPr>
      <w:r w:rsidRPr="00357B82">
        <w:rPr>
          <w:u w:val="single"/>
        </w:rPr>
        <w:t xml:space="preserve">Wykaz oświadczeń i dokumentów, jakie mają dostarczyć Wykonawcy w celu potwierdzenia spełniania warunków udziału w postępowaniu oraz niepodlegania wykluczeniu na podstawie art. 25 ust. 1 i 2 art. 25a ust. 1, 2, </w:t>
      </w:r>
      <w:r w:rsidR="0028601C">
        <w:rPr>
          <w:u w:val="single"/>
        </w:rPr>
        <w:t xml:space="preserve">3, </w:t>
      </w:r>
      <w:r w:rsidRPr="00357B82">
        <w:rPr>
          <w:u w:val="single"/>
        </w:rPr>
        <w:t>5, 6, 7 Ustawy PZP</w:t>
      </w:r>
      <w:r w:rsidR="00F14828" w:rsidRPr="00357B82">
        <w:rPr>
          <w:u w:val="single"/>
        </w:rPr>
        <w:t>.</w:t>
      </w:r>
    </w:p>
    <w:p w14:paraId="0A0A737A" w14:textId="65C17730" w:rsidR="00F14828" w:rsidRPr="00357B82" w:rsidRDefault="00F14828" w:rsidP="00190FF3">
      <w:pPr>
        <w:pStyle w:val="Akapitzlist"/>
        <w:numPr>
          <w:ilvl w:val="1"/>
          <w:numId w:val="15"/>
        </w:numPr>
        <w:spacing w:after="0" w:line="240" w:lineRule="auto"/>
        <w:ind w:left="709" w:hanging="720"/>
        <w:jc w:val="both"/>
        <w:rPr>
          <w:u w:val="single"/>
        </w:rPr>
      </w:pPr>
      <w:r w:rsidRPr="00357B82">
        <w:t>Zamawiający przed udzieleniem zamówienia wezwie Wykonawcę, którego oferta została najwyżej oceniona, do złożenia w wyznaczonym terminie (nie krótszym niż 10 dni) aktualnych na dzień złożenia następujących oświadczeń i dokumentów celu potwierdzenia spełniania warunków udziału w postępowaniu:</w:t>
      </w:r>
    </w:p>
    <w:p w14:paraId="4A064BBF" w14:textId="5B82A051" w:rsidR="00F14828" w:rsidRPr="00357B82" w:rsidRDefault="00F14828" w:rsidP="00190FF3">
      <w:pPr>
        <w:pStyle w:val="Akapitzlist"/>
        <w:numPr>
          <w:ilvl w:val="2"/>
          <w:numId w:val="15"/>
        </w:numPr>
        <w:spacing w:after="0" w:line="240" w:lineRule="auto"/>
        <w:ind w:left="709"/>
        <w:jc w:val="both"/>
        <w:rPr>
          <w:u w:val="single"/>
        </w:rPr>
      </w:pPr>
      <w:r w:rsidRPr="00357B82">
        <w:t xml:space="preserve">oświadczenia o spełnianiu warunków udziału w postępowaniu na formularzu stanowiącym </w:t>
      </w:r>
      <w:r w:rsidRPr="00357B82">
        <w:rPr>
          <w:b/>
        </w:rPr>
        <w:t>załącznik nr 3 do SIWZ (wskazana data podpisania),</w:t>
      </w:r>
    </w:p>
    <w:p w14:paraId="3D4D3BD6" w14:textId="53B06F14" w:rsidR="00F14828" w:rsidRPr="00357B82" w:rsidRDefault="00F14828" w:rsidP="00190FF3">
      <w:pPr>
        <w:pStyle w:val="Akapitzlist"/>
        <w:numPr>
          <w:ilvl w:val="2"/>
          <w:numId w:val="15"/>
        </w:numPr>
        <w:spacing w:after="0" w:line="240" w:lineRule="auto"/>
        <w:ind w:left="709"/>
        <w:jc w:val="both"/>
        <w:rPr>
          <w:u w:val="single"/>
        </w:rPr>
      </w:pPr>
      <w:r w:rsidRPr="00357B82">
        <w:t>aktualne zezwolenie na opróżnianie zbiorników bezodpływowych i transport nieczystości ciekłych właściwego ze względu na miejsce świadczenia usług, o którym mowa w przepisach ustawy</w:t>
      </w:r>
      <w:r w:rsidRPr="00357B82">
        <w:br/>
        <w:t>z dnia 13 września 1996r. o utrzymaniu czystości i porządku w gminach (</w:t>
      </w:r>
      <w:r w:rsidR="003F7042">
        <w:t>Dz. U. z 2020</w:t>
      </w:r>
      <w:r w:rsidR="003F7042" w:rsidRPr="00357B82">
        <w:t xml:space="preserve">r. poz. </w:t>
      </w:r>
      <w:r w:rsidR="003F7042">
        <w:t xml:space="preserve">875 z </w:t>
      </w:r>
      <w:proofErr w:type="spellStart"/>
      <w:r w:rsidR="003F7042">
        <w:t>póź</w:t>
      </w:r>
      <w:proofErr w:type="spellEnd"/>
      <w:r w:rsidR="003F7042">
        <w:t>. zm.</w:t>
      </w:r>
      <w:r w:rsidRPr="00357B82">
        <w:t>),</w:t>
      </w:r>
    </w:p>
    <w:p w14:paraId="1F1A170A" w14:textId="3D90D935" w:rsidR="00F14828" w:rsidRPr="00357B82" w:rsidRDefault="00F14828" w:rsidP="00190FF3">
      <w:pPr>
        <w:pStyle w:val="Akapitzlist"/>
        <w:numPr>
          <w:ilvl w:val="2"/>
          <w:numId w:val="15"/>
        </w:numPr>
        <w:spacing w:after="0" w:line="240" w:lineRule="auto"/>
        <w:ind w:left="709"/>
        <w:jc w:val="both"/>
        <w:rPr>
          <w:u w:val="single"/>
        </w:rPr>
      </w:pPr>
      <w:r w:rsidRPr="00357B82">
        <w:t xml:space="preserve">wykaz usług w zakresie niezbędnym do wykazania spełnienia warunku wiedzy i doświadczenia, wykonanych w okresie ostatnich trzech lat przed upływem terminu składania ofert, a jeżeli okres prowadzenia działalności jest krótszy - w tym okresie, z podaniem ich rodzaju i wartości, dat i miejsca  wykonania – na formularzu stanowiącym </w:t>
      </w:r>
      <w:r w:rsidRPr="00357B82">
        <w:rPr>
          <w:b/>
        </w:rPr>
        <w:t>załącznik nr 4 do SIWZ (wskazana data podpisania)</w:t>
      </w:r>
      <w:r w:rsidRPr="00357B82">
        <w:t>, oraz załączeniem dokumentów (np. referencji) potwierdzających, że usługa została wykonana lub jest wykonywana należycie – z uwzględnieniem wymogu pkt. 8.1.2. SIWZ,</w:t>
      </w:r>
    </w:p>
    <w:p w14:paraId="78E98830" w14:textId="11A94C4D" w:rsidR="00F14828" w:rsidRPr="00357B82" w:rsidRDefault="00F14828" w:rsidP="00190FF3">
      <w:pPr>
        <w:pStyle w:val="Akapitzlist"/>
        <w:numPr>
          <w:ilvl w:val="2"/>
          <w:numId w:val="15"/>
        </w:numPr>
        <w:spacing w:after="0" w:line="240" w:lineRule="auto"/>
        <w:ind w:left="709"/>
        <w:jc w:val="both"/>
        <w:rPr>
          <w:u w:val="single"/>
        </w:rPr>
      </w:pPr>
      <w:r w:rsidRPr="00357B82">
        <w:t xml:space="preserve">wykaz narzędzi lub urządzeń technicznych, którym dysponuje Wykonawca w celu realizacji zamówienia wraz z informacją o podstawie dysponowania tymi zasobami – na formularzu stanowiącym </w:t>
      </w:r>
      <w:r w:rsidRPr="00357B82">
        <w:rPr>
          <w:b/>
        </w:rPr>
        <w:t xml:space="preserve">załącznik nr 5 do SIWZ (wskazana data podpisania) </w:t>
      </w:r>
      <w:r w:rsidRPr="00357B82">
        <w:t xml:space="preserve">z uwzględnieniem wymogu </w:t>
      </w:r>
      <w:r w:rsidR="003F7042">
        <w:t xml:space="preserve"> </w:t>
      </w:r>
      <w:r w:rsidR="00E869B1" w:rsidRPr="00357B82">
        <w:t xml:space="preserve"> </w:t>
      </w:r>
      <w:r w:rsidRPr="00357B82">
        <w:t>pkt. 8.1.3. SIWZ,</w:t>
      </w:r>
    </w:p>
    <w:p w14:paraId="1D504729" w14:textId="31E13A22" w:rsidR="00F14828" w:rsidRPr="00357B82" w:rsidRDefault="00F14828" w:rsidP="00190FF3">
      <w:pPr>
        <w:pStyle w:val="Akapitzlist"/>
        <w:numPr>
          <w:ilvl w:val="2"/>
          <w:numId w:val="15"/>
        </w:numPr>
        <w:spacing w:after="0" w:line="240" w:lineRule="auto"/>
        <w:ind w:left="709"/>
        <w:jc w:val="both"/>
        <w:rPr>
          <w:u w:val="single"/>
        </w:rPr>
      </w:pPr>
      <w:r w:rsidRPr="00357B82">
        <w:t>polisy, a w przypadku jej braku innego dokumentu potwierdzającego, że Wykonawca jest ubezpieczony od odpowiedzialności cywilnej w zakresie prowadzonej działalności w wysokości nie mniejszej niż 500 000,00 zł (słownie; pięćset tysięcy złotych) – z uwzględnieniem wymogu pkt. 8.1.5. SIWZ.</w:t>
      </w:r>
    </w:p>
    <w:p w14:paraId="08F2F906" w14:textId="6D9A5602" w:rsidR="00F14828" w:rsidRPr="00357B82" w:rsidRDefault="00F14828" w:rsidP="00190FF3">
      <w:pPr>
        <w:pStyle w:val="Akapitzlist"/>
        <w:numPr>
          <w:ilvl w:val="1"/>
          <w:numId w:val="15"/>
        </w:numPr>
        <w:spacing w:after="0" w:line="240" w:lineRule="auto"/>
        <w:ind w:hanging="720"/>
        <w:jc w:val="both"/>
        <w:rPr>
          <w:u w:val="single"/>
        </w:rPr>
      </w:pPr>
      <w:r w:rsidRPr="00357B82">
        <w:t xml:space="preserve">W celu wykazania braku podstaw do wykluczenia Wykonawcy z postępowania o udzielenie zamówienia w okolicznościach, o których mowa w art. 25a ust. 1 Ustawy, Zamawiający żąda od Wykonawcy, a jeżeli Wykonawca wykonując spełnienie warunków, o których mowa w art. 25 </w:t>
      </w:r>
      <w:r w:rsidR="00E869B1" w:rsidRPr="00357B82">
        <w:t xml:space="preserve"> </w:t>
      </w:r>
      <w:r w:rsidRPr="00357B82">
        <w:t>ust. 1</w:t>
      </w:r>
      <w:r w:rsidR="00E869B1" w:rsidRPr="00357B82">
        <w:t xml:space="preserve"> </w:t>
      </w:r>
      <w:r w:rsidRPr="00357B82">
        <w:t xml:space="preserve">i 2 art. 25a ust. 1, 2, </w:t>
      </w:r>
      <w:r w:rsidR="006224CB">
        <w:t xml:space="preserve">3, </w:t>
      </w:r>
      <w:r w:rsidRPr="00357B82">
        <w:t>5, 6, 7 Ustawy PZP, polega na zasobach innych podmiotów na zasadach określonych w art. 22a Ustawy, a podmioty te będą brały udział w realizacji części zamówienia, także w odniesieniu do tych podmiotów, następujących dokumentów:</w:t>
      </w:r>
    </w:p>
    <w:p w14:paraId="25C0E5A9" w14:textId="25846086" w:rsidR="00F14828" w:rsidRPr="00357B82" w:rsidRDefault="00F14828" w:rsidP="00190FF3">
      <w:pPr>
        <w:pStyle w:val="Akapitzlist"/>
        <w:numPr>
          <w:ilvl w:val="2"/>
          <w:numId w:val="15"/>
        </w:numPr>
        <w:spacing w:after="0" w:line="240" w:lineRule="auto"/>
        <w:ind w:left="709" w:hanging="709"/>
        <w:jc w:val="both"/>
        <w:rPr>
          <w:u w:val="single"/>
        </w:rPr>
      </w:pPr>
      <w:r w:rsidRPr="00357B82">
        <w:t xml:space="preserve">oświadczenia o braku podstaw do wykluczenia - </w:t>
      </w:r>
      <w:r w:rsidRPr="00357B82">
        <w:rPr>
          <w:b/>
        </w:rPr>
        <w:t>załącznik nr 3 do SIWZ (wskazana data podpisania).</w:t>
      </w:r>
    </w:p>
    <w:p w14:paraId="423F8007" w14:textId="267033F5" w:rsidR="00F14828" w:rsidRPr="00357B82" w:rsidRDefault="00F14828" w:rsidP="00190FF3">
      <w:pPr>
        <w:pStyle w:val="Default"/>
        <w:numPr>
          <w:ilvl w:val="0"/>
          <w:numId w:val="22"/>
        </w:numPr>
        <w:spacing w:after="23"/>
        <w:ind w:hanging="294"/>
        <w:jc w:val="both"/>
        <w:rPr>
          <w:rFonts w:asciiTheme="minorHAnsi" w:hAnsiTheme="minorHAnsi" w:cstheme="minorHAnsi"/>
          <w:sz w:val="22"/>
          <w:szCs w:val="22"/>
        </w:rPr>
      </w:pPr>
      <w:r w:rsidRPr="00357B82">
        <w:rPr>
          <w:rFonts w:cstheme="minorHAnsi"/>
          <w:sz w:val="22"/>
          <w:szCs w:val="22"/>
        </w:rPr>
        <w:lastRenderedPageBreak/>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w:t>
      </w:r>
      <w:r w:rsidR="00E869B1" w:rsidRPr="00357B82">
        <w:rPr>
          <w:rFonts w:cstheme="minorHAnsi"/>
          <w:sz w:val="22"/>
          <w:szCs w:val="22"/>
        </w:rPr>
        <w:t xml:space="preserve"> </w:t>
      </w:r>
      <w:r w:rsidRPr="00357B82">
        <w:rPr>
          <w:rFonts w:cstheme="minorHAnsi"/>
          <w:sz w:val="22"/>
          <w:szCs w:val="22"/>
        </w:rPr>
        <w:t xml:space="preserve">decyzji – dokumentów potwierdzających dokonanie płatności tych należności wraz z ewentualnymi odsetkami lub grzywnami lub zawarcie wiążącego porozumienia w sprawie spłat tych należności (wzór oświadczenia </w:t>
      </w:r>
      <w:r w:rsidRPr="00357B82">
        <w:rPr>
          <w:rFonts w:cstheme="minorHAnsi"/>
          <w:b/>
          <w:bCs/>
          <w:sz w:val="22"/>
          <w:szCs w:val="22"/>
        </w:rPr>
        <w:t>stanowi zał. nr 3 do SIWZ</w:t>
      </w:r>
      <w:r w:rsidRPr="00357B82">
        <w:rPr>
          <w:rFonts w:cstheme="minorHAnsi"/>
          <w:sz w:val="22"/>
          <w:szCs w:val="22"/>
        </w:rPr>
        <w:t xml:space="preserve">), </w:t>
      </w:r>
    </w:p>
    <w:p w14:paraId="191F5C6B" w14:textId="112EE724" w:rsidR="00F14828" w:rsidRPr="00357B82" w:rsidRDefault="00F14828" w:rsidP="00190FF3">
      <w:pPr>
        <w:pStyle w:val="Default"/>
        <w:numPr>
          <w:ilvl w:val="0"/>
          <w:numId w:val="22"/>
        </w:numPr>
        <w:spacing w:after="23"/>
        <w:ind w:hanging="294"/>
        <w:jc w:val="both"/>
        <w:rPr>
          <w:rFonts w:asciiTheme="minorHAnsi" w:hAnsiTheme="minorHAnsi" w:cstheme="minorHAnsi"/>
          <w:sz w:val="22"/>
          <w:szCs w:val="22"/>
        </w:rPr>
      </w:pPr>
      <w:r w:rsidRPr="00357B82">
        <w:rPr>
          <w:rFonts w:cstheme="minorHAnsi"/>
          <w:sz w:val="22"/>
          <w:szCs w:val="22"/>
        </w:rPr>
        <w:t xml:space="preserve">oświadczenia Wykonawcy o braku orzeczenia wobec niego tytułem środka zapobiegawczego zakazu ubiegania się o zamówienia publiczne (wzór oświadczenia </w:t>
      </w:r>
      <w:r w:rsidRPr="00357B82">
        <w:rPr>
          <w:rFonts w:cstheme="minorHAnsi"/>
          <w:b/>
          <w:bCs/>
          <w:sz w:val="22"/>
          <w:szCs w:val="22"/>
        </w:rPr>
        <w:t>stanowi zał. nr 3 do SIWZ</w:t>
      </w:r>
      <w:r w:rsidRPr="00357B82">
        <w:rPr>
          <w:rFonts w:cstheme="minorHAnsi"/>
          <w:sz w:val="22"/>
          <w:szCs w:val="22"/>
        </w:rPr>
        <w:t xml:space="preserve">), </w:t>
      </w:r>
    </w:p>
    <w:p w14:paraId="63294079" w14:textId="4F661B15" w:rsidR="00F14828" w:rsidRPr="00357B82" w:rsidRDefault="00F14828" w:rsidP="00190FF3">
      <w:pPr>
        <w:pStyle w:val="Default"/>
        <w:numPr>
          <w:ilvl w:val="0"/>
          <w:numId w:val="22"/>
        </w:numPr>
        <w:spacing w:after="23"/>
        <w:ind w:hanging="294"/>
        <w:jc w:val="both"/>
        <w:rPr>
          <w:rFonts w:asciiTheme="minorHAnsi" w:hAnsiTheme="minorHAnsi" w:cstheme="minorHAnsi"/>
          <w:sz w:val="22"/>
          <w:szCs w:val="22"/>
        </w:rPr>
      </w:pPr>
      <w:r w:rsidRPr="00357B82">
        <w:rPr>
          <w:rFonts w:cstheme="minorHAnsi"/>
          <w:sz w:val="22"/>
          <w:szCs w:val="22"/>
        </w:rPr>
        <w:t xml:space="preserve">oświadczenia Wykonawcy o braku wydania prawomocnego wyroku sądu skazującego za wykroczenie na karę ograniczenia wolności lub grzywny w zakresie określonym przez Zamawiającego na podstawie art. 24 ust. 5 pkt 5 i 6 </w:t>
      </w:r>
      <w:r w:rsidRPr="00357B82">
        <w:t>Ustawy PZP</w:t>
      </w:r>
      <w:r w:rsidRPr="00357B82">
        <w:rPr>
          <w:rFonts w:cstheme="minorHAnsi"/>
          <w:sz w:val="22"/>
          <w:szCs w:val="22"/>
        </w:rPr>
        <w:t xml:space="preserve"> (wzór oświadczenia </w:t>
      </w:r>
      <w:r w:rsidRPr="00357B82">
        <w:rPr>
          <w:rFonts w:cstheme="minorHAnsi"/>
          <w:b/>
          <w:bCs/>
          <w:sz w:val="22"/>
          <w:szCs w:val="22"/>
        </w:rPr>
        <w:t>stanowi zał. nr 3 do SIWZ</w:t>
      </w:r>
      <w:r w:rsidRPr="00357B82">
        <w:rPr>
          <w:rFonts w:cstheme="minorHAnsi"/>
          <w:sz w:val="22"/>
          <w:szCs w:val="22"/>
        </w:rPr>
        <w:t xml:space="preserve">), </w:t>
      </w:r>
    </w:p>
    <w:p w14:paraId="409B465C" w14:textId="58DDFFF4" w:rsidR="00F14828" w:rsidRPr="00357B82" w:rsidRDefault="00F14828" w:rsidP="00190FF3">
      <w:pPr>
        <w:pStyle w:val="Default"/>
        <w:numPr>
          <w:ilvl w:val="0"/>
          <w:numId w:val="22"/>
        </w:numPr>
        <w:spacing w:after="23"/>
        <w:ind w:hanging="294"/>
        <w:jc w:val="both"/>
        <w:rPr>
          <w:rFonts w:asciiTheme="minorHAnsi" w:hAnsiTheme="minorHAnsi" w:cstheme="minorHAnsi"/>
          <w:sz w:val="22"/>
          <w:szCs w:val="22"/>
        </w:rPr>
      </w:pPr>
      <w:r w:rsidRPr="00357B82">
        <w:rPr>
          <w:rFonts w:cstheme="minorHAnsi"/>
          <w:sz w:val="22"/>
          <w:szCs w:val="22"/>
        </w:rPr>
        <w:t>oświadczenia Wykonawcy o braku wydania wobec niego ostatecznej decyzji administracyjnej</w:t>
      </w:r>
      <w:r w:rsidR="003A66AC" w:rsidRPr="00357B82">
        <w:rPr>
          <w:rFonts w:cstheme="minorHAnsi"/>
          <w:sz w:val="22"/>
          <w:szCs w:val="22"/>
        </w:rPr>
        <w:t xml:space="preserve">                                   </w:t>
      </w:r>
      <w:r w:rsidRPr="00357B82">
        <w:rPr>
          <w:rFonts w:cstheme="minorHAnsi"/>
          <w:sz w:val="22"/>
          <w:szCs w:val="22"/>
        </w:rPr>
        <w:t xml:space="preserve"> o naruszeniu obowiązków wynikających z przepisów prawa pracy, prawa ochrony środowiska lub przepisów o zabezpieczeniu społecznym w zakresie określonym przez Zamawiającego na podstawie art. 24 ust. 5 pkt 7 </w:t>
      </w:r>
      <w:r w:rsidRPr="00357B82">
        <w:t>Ustawy PZP</w:t>
      </w:r>
      <w:r w:rsidRPr="00357B82">
        <w:rPr>
          <w:rFonts w:cstheme="minorHAnsi"/>
          <w:sz w:val="22"/>
          <w:szCs w:val="22"/>
        </w:rPr>
        <w:t xml:space="preserve"> (wzór oświadczenia </w:t>
      </w:r>
      <w:r w:rsidRPr="00357B82">
        <w:rPr>
          <w:rFonts w:cstheme="minorHAnsi"/>
          <w:b/>
          <w:bCs/>
          <w:sz w:val="22"/>
          <w:szCs w:val="22"/>
        </w:rPr>
        <w:t>stanowi zał. nr 3 do SIWZ</w:t>
      </w:r>
      <w:r w:rsidRPr="00357B82">
        <w:rPr>
          <w:rFonts w:cstheme="minorHAnsi"/>
          <w:sz w:val="22"/>
          <w:szCs w:val="22"/>
        </w:rPr>
        <w:t xml:space="preserve">), </w:t>
      </w:r>
    </w:p>
    <w:p w14:paraId="6277AEAC" w14:textId="4ACC02D7" w:rsidR="00F14828" w:rsidRPr="00357B82" w:rsidRDefault="00F14828" w:rsidP="00190FF3">
      <w:pPr>
        <w:pStyle w:val="Akapitzlist"/>
        <w:numPr>
          <w:ilvl w:val="0"/>
          <w:numId w:val="22"/>
        </w:numPr>
        <w:spacing w:after="0" w:line="240" w:lineRule="auto"/>
        <w:ind w:hanging="294"/>
        <w:jc w:val="both"/>
        <w:rPr>
          <w:u w:val="single"/>
        </w:rPr>
      </w:pPr>
      <w:r w:rsidRPr="00357B82">
        <w:rPr>
          <w:rFonts w:cstheme="minorHAnsi"/>
        </w:rPr>
        <w:t>oświadczenia Wykonawcy o niezaleganiu z opłacaniem podatków i opłat lokalnych, o których mowa w ustawie z dnia 12 stycznia 1991 r. o podatkach i o</w:t>
      </w:r>
      <w:r w:rsidR="009C548D">
        <w:rPr>
          <w:rFonts w:cstheme="minorHAnsi"/>
        </w:rPr>
        <w:t xml:space="preserve">płatach lokalnych ( </w:t>
      </w:r>
      <w:proofErr w:type="spellStart"/>
      <w:r w:rsidR="009C548D">
        <w:rPr>
          <w:rFonts w:cstheme="minorHAnsi"/>
        </w:rPr>
        <w:t>t.j</w:t>
      </w:r>
      <w:proofErr w:type="spellEnd"/>
      <w:r w:rsidR="009C548D">
        <w:rPr>
          <w:rFonts w:cstheme="minorHAnsi"/>
        </w:rPr>
        <w:t>. Dz. U. z 2019 r. poz. 1170</w:t>
      </w:r>
      <w:r w:rsidRPr="00357B82">
        <w:rPr>
          <w:rFonts w:cstheme="minorHAnsi"/>
        </w:rPr>
        <w:t xml:space="preserve">) – wzór oświadczenia </w:t>
      </w:r>
      <w:r w:rsidRPr="00357B82">
        <w:rPr>
          <w:rFonts w:cstheme="minorHAnsi"/>
          <w:b/>
          <w:bCs/>
        </w:rPr>
        <w:t>stanowi zał. nr 3 do SIWZ</w:t>
      </w:r>
      <w:r w:rsidRPr="00357B82">
        <w:rPr>
          <w:rFonts w:cstheme="minorHAnsi"/>
        </w:rPr>
        <w:t>.</w:t>
      </w:r>
    </w:p>
    <w:p w14:paraId="76A42870" w14:textId="0F95BE89" w:rsidR="00F14828" w:rsidRPr="00357B82" w:rsidRDefault="003A66AC" w:rsidP="00190FF3">
      <w:pPr>
        <w:pStyle w:val="Akapitzlist"/>
        <w:numPr>
          <w:ilvl w:val="2"/>
          <w:numId w:val="15"/>
        </w:numPr>
        <w:spacing w:after="0" w:line="240" w:lineRule="auto"/>
        <w:ind w:left="709"/>
        <w:jc w:val="both"/>
        <w:rPr>
          <w:u w:val="single"/>
        </w:rPr>
      </w:pPr>
      <w:r w:rsidRPr="00357B82">
        <w:rPr>
          <w:rFonts w:cstheme="minorHAnsi"/>
        </w:rPr>
        <w:t xml:space="preserve">aktualnego odpisu z właściwego rejestru, jeżeli odrębne przepisy wymagają wpisu do rejestru,                              w celu wykazania braku podstaw do wykluczenia w oparciu o art. 25a ust. 1 </w:t>
      </w:r>
      <w:r w:rsidRPr="00357B82">
        <w:t>Ustawy PZP</w:t>
      </w:r>
      <w:r w:rsidRPr="00357B82">
        <w:rPr>
          <w:rFonts w:cstheme="minorHAnsi"/>
        </w:rPr>
        <w:t xml:space="preserve">, wystawionego nie wcześniej niż 6 miesięcy przed upływem terminu składania ofert - </w:t>
      </w:r>
      <w:r w:rsidRPr="00357B82">
        <w:rPr>
          <w:rFonts w:cstheme="minorHAnsi"/>
          <w:b/>
        </w:rPr>
        <w:t>(wskazana data podpisania).</w:t>
      </w:r>
    </w:p>
    <w:p w14:paraId="7C93B858" w14:textId="691E55C8" w:rsidR="003A66AC" w:rsidRPr="00357B82" w:rsidRDefault="003A66AC" w:rsidP="00190FF3">
      <w:pPr>
        <w:pStyle w:val="Akapitzlist"/>
        <w:numPr>
          <w:ilvl w:val="2"/>
          <w:numId w:val="15"/>
        </w:numPr>
        <w:spacing w:after="0" w:line="240" w:lineRule="auto"/>
        <w:ind w:left="709"/>
        <w:jc w:val="both"/>
        <w:rPr>
          <w:u w:val="single"/>
        </w:rPr>
      </w:pPr>
      <w:r w:rsidRPr="00357B82">
        <w:t>aktualnego zaświadczenia właściwego naczelnika Urzędu Skarbowego potwierdzającego, że Wykonawca nie zalega z opłatami podatków lub zaświadczenia, że uzyskał przewidziane prawem zwolnienie, odroczenie lub rozłożenie na raty zaległych płatności lub wstrzymanie w całości wykonania decyzji właściwego organu – wystawionego nie wcześniej niż 3 miesiące przed upływem terminu składania ofert,</w:t>
      </w:r>
    </w:p>
    <w:p w14:paraId="4BCDD4FD" w14:textId="1E877628" w:rsidR="003A66AC" w:rsidRPr="00357B82" w:rsidRDefault="003A66AC" w:rsidP="00190FF3">
      <w:pPr>
        <w:pStyle w:val="Akapitzlist"/>
        <w:numPr>
          <w:ilvl w:val="2"/>
          <w:numId w:val="15"/>
        </w:numPr>
        <w:spacing w:after="0" w:line="240" w:lineRule="auto"/>
        <w:ind w:left="709"/>
        <w:jc w:val="both"/>
        <w:rPr>
          <w:u w:val="single"/>
        </w:rPr>
      </w:pPr>
      <w:r w:rsidRPr="00357B82">
        <w:t>aktualnego zaświadczenia właściwego oddziału Zakładu Ubezpieczeń Społecznych lub Kasy Rolniczego Ubezpieczenia Społecznego potwierdzającego,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ofert,</w:t>
      </w:r>
    </w:p>
    <w:p w14:paraId="4DCC9314" w14:textId="42F6FB29" w:rsidR="003A66AC" w:rsidRPr="00357B82" w:rsidRDefault="003A66AC" w:rsidP="00190FF3">
      <w:pPr>
        <w:pStyle w:val="Akapitzlist"/>
        <w:numPr>
          <w:ilvl w:val="2"/>
          <w:numId w:val="15"/>
        </w:numPr>
        <w:spacing w:after="0" w:line="240" w:lineRule="auto"/>
        <w:ind w:left="709"/>
        <w:jc w:val="both"/>
        <w:rPr>
          <w:u w:val="single"/>
        </w:rPr>
      </w:pPr>
      <w:r w:rsidRPr="00357B82">
        <w:t>aktualnej informacji z Krajowego Rejestru Karnego w zakresie określonym w art. 24 ust. 1 pkt. 13, 14                             i 21 Ustawy PZP, wystawionej nie wcześniej niż 6  miesięcy przed upływem terminu składania ofert,</w:t>
      </w:r>
    </w:p>
    <w:p w14:paraId="6EB17A40" w14:textId="2F942FA8" w:rsidR="003A66AC" w:rsidRPr="00357B82" w:rsidRDefault="003A66AC" w:rsidP="00190FF3">
      <w:pPr>
        <w:pStyle w:val="Akapitzlist"/>
        <w:numPr>
          <w:ilvl w:val="2"/>
          <w:numId w:val="15"/>
        </w:numPr>
        <w:spacing w:after="0" w:line="240" w:lineRule="auto"/>
        <w:ind w:left="709"/>
        <w:jc w:val="both"/>
        <w:rPr>
          <w:u w:val="single"/>
        </w:rPr>
      </w:pPr>
      <w:r w:rsidRPr="00357B82">
        <w:t>sprawozdania finansowego albo jego części, w przypadku gdy sporządzenie sprawozdania wymagane jest przepisami prawa kraju, w którym Wykonawca ma siedzibę lub miejsce zamieszkania, a jeżeli podlega ono badaniu przez biegłego rewidenta zgodnie z przepisami o rachunkowości, również odpowiednio z opinią o badanym sprawozdaniu albo jego części, a w przypadku Wykonawców niezobowiązanych do sporządzenia sprawozdania finansowego, innych dokumentów określających przychód netto ze sprzedaży (obroty)</w:t>
      </w:r>
      <w:r w:rsidR="009A5B7B" w:rsidRPr="00357B82">
        <w:t xml:space="preserve"> </w:t>
      </w:r>
      <w:r w:rsidR="0088237D">
        <w:t xml:space="preserve">– za </w:t>
      </w:r>
      <w:r w:rsidR="00E10D07">
        <w:t>rok 2018 i 2019</w:t>
      </w:r>
      <w:r w:rsidRPr="00357B82">
        <w:t>, a jeżeli okres prowadzenia działalności jest krótszy – za ten okres, potwierdzające spełnianie warunków opisanych w pkt 8.1.7. SIWZ.</w:t>
      </w:r>
    </w:p>
    <w:p w14:paraId="09D83610" w14:textId="05D3CC8F" w:rsidR="003A66AC" w:rsidRPr="00357B82" w:rsidRDefault="003A66AC" w:rsidP="00190FF3">
      <w:pPr>
        <w:pStyle w:val="Akapitzlist"/>
        <w:numPr>
          <w:ilvl w:val="2"/>
          <w:numId w:val="15"/>
        </w:numPr>
        <w:spacing w:after="0" w:line="240" w:lineRule="auto"/>
        <w:ind w:left="709"/>
        <w:jc w:val="both"/>
        <w:rPr>
          <w:u w:val="single"/>
        </w:rPr>
      </w:pPr>
      <w:r w:rsidRPr="00357B82">
        <w:t xml:space="preserve">w przypadku zadeklarowania przez Wykonawcę w formularzu ofertowym posiadania certyfikatu </w:t>
      </w:r>
      <w:r w:rsidRPr="00357B82">
        <w:rPr>
          <w:rFonts w:cstheme="minorHAnsi"/>
          <w:iCs/>
        </w:rPr>
        <w:t>zarządzania środowiskowego:</w:t>
      </w:r>
    </w:p>
    <w:p w14:paraId="43AD96E5" w14:textId="77777777" w:rsidR="003A66AC" w:rsidRPr="00357B82" w:rsidRDefault="003A66AC" w:rsidP="00190FF3">
      <w:pPr>
        <w:pStyle w:val="Akapitzlist"/>
        <w:numPr>
          <w:ilvl w:val="0"/>
          <w:numId w:val="23"/>
        </w:numPr>
        <w:spacing w:after="0" w:line="240" w:lineRule="auto"/>
        <w:jc w:val="both"/>
      </w:pPr>
      <w:r w:rsidRPr="00357B82">
        <w:t xml:space="preserve">pisemnego potwierdzenia wydanego przez organ prowadzący rejestr organizacji zarejestrowanych                 w systemie </w:t>
      </w:r>
      <w:proofErr w:type="spellStart"/>
      <w:r w:rsidRPr="00357B82">
        <w:t>ekozarządzania</w:t>
      </w:r>
      <w:proofErr w:type="spellEnd"/>
      <w:r w:rsidRPr="00357B82">
        <w:t xml:space="preserve"> i audytu (EMAS) o dokonaniu wpisu do rejestru wraz z podanym numerem rejestracyjnym. Organ ten określa Ustawa z dnia 15 lipca 2011 r. o krajowym systemie </w:t>
      </w:r>
      <w:proofErr w:type="spellStart"/>
      <w:r w:rsidRPr="00357B82">
        <w:t>ekozarządzania</w:t>
      </w:r>
      <w:proofErr w:type="spellEnd"/>
      <w:r w:rsidRPr="00357B82">
        <w:t xml:space="preserve"> i audytu (EMAS).</w:t>
      </w:r>
    </w:p>
    <w:p w14:paraId="295B3D21" w14:textId="24F1F430" w:rsidR="003A66AC" w:rsidRPr="00357B82" w:rsidRDefault="003A66AC" w:rsidP="00190FF3">
      <w:pPr>
        <w:pStyle w:val="Akapitzlist"/>
        <w:numPr>
          <w:ilvl w:val="0"/>
          <w:numId w:val="23"/>
        </w:numPr>
        <w:spacing w:after="0" w:line="240" w:lineRule="auto"/>
        <w:jc w:val="both"/>
      </w:pPr>
      <w:r w:rsidRPr="00357B82">
        <w:t xml:space="preserve">certyfikat, świadectwo, zaświadczenie - dokument potwierdzający uzyskanie certyfikacji wydany przez podmiot posiadający akredytację Polskiego Centrum Akredytacji lub innej równoważnej jednostki akredytowanej, potwierdzające spełnianie przez oferowane usługi wymagań określonych przez </w:t>
      </w:r>
      <w:r w:rsidRPr="00357B82">
        <w:lastRenderedPageBreak/>
        <w:t>Zamawiającego tj. realizowanie usługi w oparciu o normy wynikające z systemów zarządzania środowiskiem w szczególności taki</w:t>
      </w:r>
      <w:r w:rsidR="009A5B7B" w:rsidRPr="00357B82">
        <w:t>mi jak ISO 14001 lub równoważny.</w:t>
      </w:r>
    </w:p>
    <w:p w14:paraId="11C9CF6E" w14:textId="3B04A5AD" w:rsidR="003A66AC" w:rsidRPr="00357B82" w:rsidRDefault="003A66AC" w:rsidP="00190FF3">
      <w:pPr>
        <w:pStyle w:val="Akapitzlist"/>
        <w:numPr>
          <w:ilvl w:val="1"/>
          <w:numId w:val="15"/>
        </w:numPr>
        <w:spacing w:after="0" w:line="240" w:lineRule="auto"/>
        <w:ind w:hanging="720"/>
        <w:jc w:val="both"/>
        <w:rPr>
          <w:u w:val="single"/>
        </w:rPr>
      </w:pPr>
      <w:r w:rsidRPr="00357B82">
        <w:t>Pozostałe wymagane dokumenty:</w:t>
      </w:r>
    </w:p>
    <w:p w14:paraId="3C54B4FD" w14:textId="68DFD133" w:rsidR="003A66AC" w:rsidRPr="00357B82" w:rsidRDefault="003A66AC" w:rsidP="00190FF3">
      <w:pPr>
        <w:pStyle w:val="Akapitzlist"/>
        <w:numPr>
          <w:ilvl w:val="2"/>
          <w:numId w:val="15"/>
        </w:numPr>
        <w:spacing w:after="0" w:line="240" w:lineRule="auto"/>
        <w:ind w:left="709"/>
        <w:jc w:val="both"/>
        <w:rPr>
          <w:u w:val="single"/>
        </w:rPr>
      </w:pPr>
      <w:r w:rsidRPr="00357B82">
        <w:t xml:space="preserve">Formularz ofertowy – </w:t>
      </w:r>
      <w:r w:rsidRPr="00357B82">
        <w:rPr>
          <w:b/>
        </w:rPr>
        <w:t>załącznik nr 2 do SIWZ (wskazana data podpisania).</w:t>
      </w:r>
    </w:p>
    <w:p w14:paraId="6D69861D" w14:textId="714DA507" w:rsidR="003A66AC" w:rsidRPr="00357B82" w:rsidRDefault="003A66AC" w:rsidP="00190FF3">
      <w:pPr>
        <w:pStyle w:val="Akapitzlist"/>
        <w:numPr>
          <w:ilvl w:val="2"/>
          <w:numId w:val="15"/>
        </w:numPr>
        <w:spacing w:after="0" w:line="240" w:lineRule="auto"/>
        <w:ind w:left="709"/>
        <w:jc w:val="both"/>
        <w:rPr>
          <w:u w:val="single"/>
        </w:rPr>
      </w:pPr>
      <w:r w:rsidRPr="00357B82">
        <w:t>Pełnomocnictwo do reprezentowania Wykonawcy – jeżeli zostało ustanowione bądź do reprezentowania Wykonawców wspólnie ubiegających się o zamówienie przedłożone w formie oryginału lub kopii poświadczonej przez notariusza (dotyczy również spółki cywilnej).</w:t>
      </w:r>
    </w:p>
    <w:p w14:paraId="4AC0E8C4" w14:textId="51C472FA" w:rsidR="003A66AC" w:rsidRPr="00357B82" w:rsidRDefault="003A66AC" w:rsidP="00190FF3">
      <w:pPr>
        <w:pStyle w:val="Akapitzlist"/>
        <w:numPr>
          <w:ilvl w:val="2"/>
          <w:numId w:val="15"/>
        </w:numPr>
        <w:spacing w:after="0" w:line="240" w:lineRule="auto"/>
        <w:ind w:left="709"/>
        <w:jc w:val="both"/>
        <w:rPr>
          <w:u w:val="single"/>
        </w:rPr>
      </w:pPr>
      <w:r w:rsidRPr="00357B82">
        <w:t xml:space="preserve">Wykonawca może w celu potwierdzenia spełniania warunków udziału w postępowaniu, </w:t>
      </w:r>
      <w:r w:rsidR="002B612F" w:rsidRPr="00357B82">
        <w:t xml:space="preserve">                                </w:t>
      </w:r>
      <w:r w:rsidRPr="00357B82">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C31F2C7" w14:textId="60B3F174" w:rsidR="003A66AC" w:rsidRPr="00357B82" w:rsidRDefault="003A66AC" w:rsidP="00190FF3">
      <w:pPr>
        <w:pStyle w:val="Akapitzlist"/>
        <w:numPr>
          <w:ilvl w:val="3"/>
          <w:numId w:val="15"/>
        </w:numPr>
        <w:spacing w:after="0" w:line="240" w:lineRule="auto"/>
        <w:ind w:left="709"/>
        <w:jc w:val="both"/>
        <w:rPr>
          <w:u w:val="single"/>
        </w:rPr>
      </w:pPr>
      <w:r w:rsidRPr="00357B82">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1E29ADA" w14:textId="583C35AF" w:rsidR="003A66AC" w:rsidRPr="00357B82" w:rsidRDefault="003A66AC" w:rsidP="00190FF3">
      <w:pPr>
        <w:pStyle w:val="Akapitzlist"/>
        <w:numPr>
          <w:ilvl w:val="3"/>
          <w:numId w:val="15"/>
        </w:numPr>
        <w:spacing w:after="0" w:line="240" w:lineRule="auto"/>
        <w:ind w:left="709"/>
        <w:jc w:val="both"/>
        <w:rPr>
          <w:u w:val="single"/>
        </w:rPr>
      </w:pPr>
      <w:r w:rsidRPr="00357B82">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PZP.</w:t>
      </w:r>
    </w:p>
    <w:p w14:paraId="2857522E" w14:textId="50742040" w:rsidR="008A63FA" w:rsidRPr="00357B82" w:rsidRDefault="003A66AC" w:rsidP="00190FF3">
      <w:pPr>
        <w:pStyle w:val="Akapitzlist"/>
        <w:numPr>
          <w:ilvl w:val="2"/>
          <w:numId w:val="15"/>
        </w:numPr>
        <w:spacing w:after="0" w:line="240" w:lineRule="auto"/>
        <w:ind w:left="709"/>
        <w:jc w:val="both"/>
        <w:rPr>
          <w:u w:val="single"/>
        </w:rPr>
      </w:pPr>
      <w:r w:rsidRPr="00357B82">
        <w:t>Aktualna umowa z oczyszczalnią ścieków lub promesa gwarantująca zawarcie takiej umowy na przyjmowanie ścieków przemysłowych ze składowiska odpadów na czas obowiązywania umowy.</w:t>
      </w:r>
    </w:p>
    <w:p w14:paraId="787BB75C" w14:textId="77777777" w:rsidR="002B612F" w:rsidRPr="00357B82" w:rsidRDefault="002B612F" w:rsidP="002B612F">
      <w:pPr>
        <w:pStyle w:val="Akapitzlist"/>
        <w:spacing w:after="0" w:line="240" w:lineRule="auto"/>
        <w:ind w:left="709"/>
        <w:jc w:val="both"/>
        <w:rPr>
          <w:u w:val="single"/>
        </w:rPr>
      </w:pPr>
    </w:p>
    <w:p w14:paraId="2F8B0398" w14:textId="77777777" w:rsidR="008A63FA" w:rsidRPr="00357B82" w:rsidRDefault="008A63FA" w:rsidP="008A63FA">
      <w:pPr>
        <w:spacing w:after="0" w:line="240" w:lineRule="auto"/>
        <w:jc w:val="both"/>
        <w:rPr>
          <w:i/>
        </w:rPr>
      </w:pPr>
      <w:r w:rsidRPr="00357B82">
        <w:rPr>
          <w:i/>
        </w:rPr>
        <w:t>Uwagi:</w:t>
      </w:r>
    </w:p>
    <w:p w14:paraId="03159F7C" w14:textId="77777777" w:rsidR="008A63FA" w:rsidRPr="00357B82" w:rsidRDefault="008A63FA" w:rsidP="00190FF3">
      <w:pPr>
        <w:pStyle w:val="Akapitzlist"/>
        <w:numPr>
          <w:ilvl w:val="0"/>
          <w:numId w:val="2"/>
        </w:numPr>
        <w:spacing w:after="0" w:line="240" w:lineRule="auto"/>
        <w:jc w:val="both"/>
        <w:rPr>
          <w:b/>
          <w:i/>
          <w:u w:val="single"/>
        </w:rPr>
      </w:pPr>
      <w:r w:rsidRPr="00357B82">
        <w:rPr>
          <w:i/>
          <w:u w:val="single"/>
        </w:rPr>
        <w:t xml:space="preserve">Jeżeli Wykonawca ma siedzibę lub miejsce zamieszkania poza terytorium Rzeczypospolitej Polskie, zamiast dokumentów, o których mowa w pkt. 9.2.2., 9.2.3., 9.2.4. SIWZ składa: </w:t>
      </w:r>
    </w:p>
    <w:p w14:paraId="6F94138A" w14:textId="77777777" w:rsidR="008A63FA" w:rsidRPr="00357B82" w:rsidRDefault="008A63FA" w:rsidP="008A63FA">
      <w:pPr>
        <w:pStyle w:val="Akapitzlist"/>
        <w:spacing w:after="0" w:line="240" w:lineRule="auto"/>
        <w:ind w:left="786"/>
        <w:jc w:val="both"/>
        <w:rPr>
          <w:i/>
        </w:rPr>
      </w:pPr>
      <w:r w:rsidRPr="00357B82">
        <w:rPr>
          <w:i/>
        </w:rPr>
        <w:t>-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p>
    <w:p w14:paraId="1EBE7785" w14:textId="77777777" w:rsidR="008A63FA" w:rsidRPr="00357B82" w:rsidRDefault="008A63FA" w:rsidP="008A63FA">
      <w:pPr>
        <w:pStyle w:val="Akapitzlist"/>
        <w:spacing w:after="0" w:line="240" w:lineRule="auto"/>
        <w:ind w:left="786"/>
        <w:jc w:val="both"/>
        <w:rPr>
          <w:b/>
          <w:i/>
        </w:rPr>
      </w:pPr>
      <w:r w:rsidRPr="00357B82">
        <w:rPr>
          <w:i/>
          <w:u w:val="single"/>
        </w:rPr>
        <w:t>dokument lub dokumenty wystawione w kraju, w którym ma siedzibę lub miejsce zamieszkania, potwierdzające odpowiednio, że</w:t>
      </w:r>
      <w:r w:rsidRPr="00357B82">
        <w:rPr>
          <w:i/>
        </w:rPr>
        <w:t>:</w:t>
      </w:r>
    </w:p>
    <w:p w14:paraId="0BFBE064" w14:textId="77777777" w:rsidR="008A63FA" w:rsidRPr="00357B82" w:rsidRDefault="008A63FA" w:rsidP="00190FF3">
      <w:pPr>
        <w:pStyle w:val="Akapitzlist"/>
        <w:numPr>
          <w:ilvl w:val="0"/>
          <w:numId w:val="3"/>
        </w:numPr>
        <w:spacing w:after="0" w:line="240" w:lineRule="auto"/>
        <w:ind w:left="851" w:hanging="284"/>
        <w:jc w:val="both"/>
        <w:rPr>
          <w:b/>
          <w:i/>
        </w:rPr>
      </w:pPr>
      <w:r w:rsidRPr="00357B82">
        <w:rPr>
          <w:i/>
        </w:rPr>
        <w:t>nie otwarto jego likwidacji ani nie ogłoszono upadłości,</w:t>
      </w:r>
    </w:p>
    <w:p w14:paraId="58DC2336" w14:textId="77777777" w:rsidR="008A63FA" w:rsidRPr="00357B82" w:rsidRDefault="008A63FA" w:rsidP="00190FF3">
      <w:pPr>
        <w:pStyle w:val="Akapitzlist"/>
        <w:numPr>
          <w:ilvl w:val="0"/>
          <w:numId w:val="3"/>
        </w:numPr>
        <w:spacing w:after="0" w:line="240" w:lineRule="auto"/>
        <w:ind w:left="851" w:hanging="284"/>
        <w:jc w:val="both"/>
        <w:rPr>
          <w:i/>
        </w:rPr>
      </w:pPr>
      <w:r w:rsidRPr="00357B82">
        <w:rPr>
          <w:i/>
        </w:rPr>
        <w:t xml:space="preserve">nie zalega z opłacaniem podatków, opłat, składek na ubezpieczenie społecznie </w:t>
      </w:r>
      <w:r w:rsidRPr="00357B82">
        <w:rPr>
          <w:i/>
        </w:rPr>
        <w:br/>
        <w:t>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03FA204" w14:textId="77777777" w:rsidR="008A63FA" w:rsidRPr="00357B82" w:rsidRDefault="008A63FA" w:rsidP="00190FF3">
      <w:pPr>
        <w:pStyle w:val="Akapitzlist"/>
        <w:numPr>
          <w:ilvl w:val="0"/>
          <w:numId w:val="3"/>
        </w:numPr>
        <w:spacing w:after="0" w:line="240" w:lineRule="auto"/>
        <w:ind w:left="851" w:hanging="284"/>
        <w:jc w:val="both"/>
        <w:rPr>
          <w:b/>
          <w:i/>
        </w:rPr>
      </w:pPr>
      <w:r w:rsidRPr="00357B82">
        <w:rPr>
          <w:i/>
        </w:rPr>
        <w:t>nie orzeczono wobec niego zakazu ubiegania się o zamówienie.</w:t>
      </w:r>
    </w:p>
    <w:p w14:paraId="74372D4B" w14:textId="06E49CA2" w:rsidR="008A63FA" w:rsidRPr="00357B82" w:rsidRDefault="008A63FA" w:rsidP="00190FF3">
      <w:pPr>
        <w:pStyle w:val="Akapitzlist"/>
        <w:numPr>
          <w:ilvl w:val="0"/>
          <w:numId w:val="2"/>
        </w:numPr>
        <w:spacing w:after="0" w:line="240" w:lineRule="auto"/>
        <w:jc w:val="both"/>
        <w:rPr>
          <w:b/>
          <w:i/>
        </w:rPr>
      </w:pPr>
      <w:r w:rsidRPr="00357B82">
        <w:rPr>
          <w:i/>
        </w:rPr>
        <w:t xml:space="preserve">Dokumenty, o których mowa w pkt. 1 lit. a i c Uwag powinny być wystawione nie wcześniej niż </w:t>
      </w:r>
      <w:r w:rsidR="007C1902" w:rsidRPr="00357B82">
        <w:rPr>
          <w:i/>
        </w:rPr>
        <w:t xml:space="preserve">                    </w:t>
      </w:r>
      <w:r w:rsidRPr="00357B82">
        <w:rPr>
          <w:i/>
        </w:rPr>
        <w:t>6 miesięcy przed upływem terminu składania ofert. Dokument o którym mowa w pkt. 1 lit. b Uwag, powinien być wystawiony nie wcześniej niż 3 miesiące przed upływem terminu składania ofert.</w:t>
      </w:r>
    </w:p>
    <w:p w14:paraId="03D19F25" w14:textId="77777777" w:rsidR="008A63FA" w:rsidRPr="00357B82" w:rsidRDefault="008A63FA" w:rsidP="00190FF3">
      <w:pPr>
        <w:pStyle w:val="Akapitzlist"/>
        <w:numPr>
          <w:ilvl w:val="0"/>
          <w:numId w:val="2"/>
        </w:numPr>
        <w:spacing w:after="0" w:line="240" w:lineRule="auto"/>
        <w:jc w:val="both"/>
        <w:rPr>
          <w:i/>
        </w:rPr>
      </w:pPr>
      <w:r w:rsidRPr="00357B82">
        <w:rPr>
          <w:i/>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2 Uwag stosuje się</w:t>
      </w:r>
      <w:r w:rsidRPr="00357B82">
        <w:rPr>
          <w:b/>
          <w:i/>
        </w:rPr>
        <w:t>.</w:t>
      </w:r>
    </w:p>
    <w:p w14:paraId="1BD2FC86" w14:textId="77777777" w:rsidR="008A63FA" w:rsidRPr="00357B82" w:rsidRDefault="008A63FA" w:rsidP="00190FF3">
      <w:pPr>
        <w:pStyle w:val="Akapitzlist"/>
        <w:numPr>
          <w:ilvl w:val="0"/>
          <w:numId w:val="2"/>
        </w:numPr>
        <w:spacing w:after="0" w:line="240" w:lineRule="auto"/>
        <w:jc w:val="both"/>
        <w:rPr>
          <w:i/>
        </w:rPr>
      </w:pPr>
      <w:r w:rsidRPr="00357B82">
        <w:rPr>
          <w:i/>
        </w:rPr>
        <w:t xml:space="preserve">W przypadku wątpliwości co do treści dokumentu złożonego przez Wykonawcę, Zamawiający może zwrócić się do właściwych organów odpowiednio kraju, w którym Wykonawca ma siedzibę lub miejsce </w:t>
      </w:r>
      <w:r w:rsidRPr="00357B82">
        <w:rPr>
          <w:i/>
        </w:rPr>
        <w:lastRenderedPageBreak/>
        <w:t>zamieszkania lub miejsce zamieszkania ma osoba, której dokument dotyczy, o udzielenie niezbędnych informacji dotyczących tego dokumentu.</w:t>
      </w:r>
    </w:p>
    <w:p w14:paraId="082E6F5C" w14:textId="62F4FC46" w:rsidR="008A63FA" w:rsidRPr="00357B82" w:rsidRDefault="008A63FA" w:rsidP="00190FF3">
      <w:pPr>
        <w:pStyle w:val="Akapitzlist"/>
        <w:numPr>
          <w:ilvl w:val="0"/>
          <w:numId w:val="2"/>
        </w:numPr>
        <w:spacing w:after="0" w:line="240" w:lineRule="auto"/>
        <w:jc w:val="both"/>
        <w:rPr>
          <w:i/>
        </w:rPr>
      </w:pPr>
      <w:r w:rsidRPr="00357B82">
        <w:rPr>
          <w:i/>
        </w:rPr>
        <w:t xml:space="preserve">Wykonawca mający siedzibę na terytorium Rzeczypospolitej Polskiej, w odniesieniu do osoby mającej miejsce zamieszkania poza terytorium Rzeczypospolitej Polskiej, której dotyczy dokument wskazany </w:t>
      </w:r>
      <w:r w:rsidR="00E10D07">
        <w:rPr>
          <w:i/>
        </w:rPr>
        <w:t xml:space="preserve">      </w:t>
      </w:r>
      <w:r w:rsidRPr="00357B82">
        <w:rPr>
          <w:i/>
        </w:rPr>
        <w:t xml:space="preserve">w § 5 pkt 1, składa dokument, o którym mowa w § 7 ust. 1 pkt 1, w zakresie określonym                                 w art. 24 ust. 1 pkt 14 i 21 oraz ust. 5 pkt 6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2 Uwag stosuje się zdanie pierwsze stosuje się. </w:t>
      </w:r>
    </w:p>
    <w:p w14:paraId="7872C541" w14:textId="77777777" w:rsidR="008A63FA" w:rsidRPr="00357B82" w:rsidRDefault="008A63FA" w:rsidP="00190FF3">
      <w:pPr>
        <w:pStyle w:val="Akapitzlist"/>
        <w:numPr>
          <w:ilvl w:val="0"/>
          <w:numId w:val="2"/>
        </w:numPr>
        <w:spacing w:after="0" w:line="240" w:lineRule="auto"/>
        <w:jc w:val="both"/>
        <w:rPr>
          <w:b/>
          <w:i/>
        </w:rPr>
      </w:pPr>
      <w:r w:rsidRPr="00357B82">
        <w:rPr>
          <w:i/>
        </w:rPr>
        <w:t>Dokumenty  sporządzane w języku obcym są składane wraz z tłumaczeniem na język polski.</w:t>
      </w:r>
    </w:p>
    <w:p w14:paraId="66064E97" w14:textId="77777777" w:rsidR="008A63FA" w:rsidRPr="00357B82" w:rsidRDefault="008A63FA" w:rsidP="00190FF3">
      <w:pPr>
        <w:pStyle w:val="Akapitzlist"/>
        <w:numPr>
          <w:ilvl w:val="0"/>
          <w:numId w:val="2"/>
        </w:numPr>
        <w:spacing w:after="0" w:line="240" w:lineRule="auto"/>
        <w:jc w:val="both"/>
        <w:rPr>
          <w:i/>
        </w:rPr>
      </w:pPr>
      <w:r w:rsidRPr="00357B82">
        <w:rPr>
          <w:i/>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B01D9FD" w14:textId="10DE177D" w:rsidR="008A63FA" w:rsidRPr="00357B82" w:rsidRDefault="008A63FA" w:rsidP="00190FF3">
      <w:pPr>
        <w:pStyle w:val="Akapitzlist"/>
        <w:numPr>
          <w:ilvl w:val="0"/>
          <w:numId w:val="2"/>
        </w:numPr>
        <w:spacing w:after="0" w:line="240" w:lineRule="auto"/>
        <w:jc w:val="both"/>
        <w:rPr>
          <w:b/>
          <w:i/>
        </w:rPr>
      </w:pPr>
      <w:r w:rsidRPr="00357B82">
        <w:rPr>
          <w:i/>
        </w:rPr>
        <w:t xml:space="preserve">Wykonawca składa oświadczenia i dokumenty przetargowe pod odpowiedzialnością karną wynikającą </w:t>
      </w:r>
      <w:r w:rsidR="00E10D07">
        <w:rPr>
          <w:i/>
        </w:rPr>
        <w:t xml:space="preserve"> </w:t>
      </w:r>
      <w:r w:rsidRPr="00357B82">
        <w:rPr>
          <w:i/>
        </w:rPr>
        <w:t xml:space="preserve">z art. 297 Kodeksu Karnego. W razie stwierdzenia, że złożone przez Wykonawcę informacje są nieprawdziwe Zamawiający zgodnie z art. 304 Kodeksu postępowania </w:t>
      </w:r>
      <w:r w:rsidR="00E10D07">
        <w:rPr>
          <w:i/>
        </w:rPr>
        <w:t>karnego</w:t>
      </w:r>
      <w:r w:rsidRPr="00357B82">
        <w:rPr>
          <w:i/>
        </w:rPr>
        <w:t xml:space="preserve"> – zawiadomi o tym fakcie właściwy organ ścigania.</w:t>
      </w:r>
    </w:p>
    <w:p w14:paraId="0CD2ACFE" w14:textId="31147E4D" w:rsidR="008A63FA" w:rsidRPr="00357B82" w:rsidRDefault="008A63FA" w:rsidP="008A63FA">
      <w:pPr>
        <w:pStyle w:val="Akapitzlist"/>
        <w:spacing w:after="0" w:line="240" w:lineRule="auto"/>
        <w:ind w:left="567"/>
        <w:jc w:val="both"/>
        <w:rPr>
          <w:i/>
        </w:rPr>
      </w:pPr>
      <w:r w:rsidRPr="00357B82">
        <w:rPr>
          <w:i/>
        </w:rPr>
        <w:t>Dokumenty wchodzące w skład oferty, w tym również te przedstawione w formie oryginału, nie podlegają zwrotowi przez Zamawiającego.</w:t>
      </w:r>
    </w:p>
    <w:p w14:paraId="16F46104" w14:textId="77777777" w:rsidR="00EC3E56" w:rsidRPr="00357B82" w:rsidRDefault="00EC3E56" w:rsidP="00EC3E56">
      <w:pPr>
        <w:spacing w:after="0" w:line="240" w:lineRule="auto"/>
        <w:jc w:val="both"/>
        <w:rPr>
          <w:u w:val="single"/>
        </w:rPr>
      </w:pPr>
    </w:p>
    <w:p w14:paraId="78607650" w14:textId="6B123968" w:rsidR="008A63FA" w:rsidRPr="00357B82" w:rsidRDefault="008A63FA" w:rsidP="00190FF3">
      <w:pPr>
        <w:pStyle w:val="Akapitzlist"/>
        <w:numPr>
          <w:ilvl w:val="0"/>
          <w:numId w:val="14"/>
        </w:numPr>
        <w:spacing w:after="0" w:line="240" w:lineRule="auto"/>
        <w:ind w:left="567" w:hanging="567"/>
        <w:jc w:val="both"/>
        <w:rPr>
          <w:u w:val="single"/>
        </w:rPr>
      </w:pPr>
      <w:r w:rsidRPr="00357B82">
        <w:rPr>
          <w:u w:val="single"/>
        </w:rPr>
        <w:t>Wykonawcy wspólnie ubiegający się o udzielenie zamówienia.</w:t>
      </w:r>
    </w:p>
    <w:p w14:paraId="64F7ABC5" w14:textId="31687C77" w:rsidR="009E1A66" w:rsidRPr="00357B82" w:rsidRDefault="009E1A66" w:rsidP="00190FF3">
      <w:pPr>
        <w:pStyle w:val="Akapitzlist"/>
        <w:numPr>
          <w:ilvl w:val="1"/>
          <w:numId w:val="14"/>
        </w:numPr>
        <w:spacing w:after="0" w:line="240" w:lineRule="auto"/>
        <w:ind w:left="709" w:hanging="709"/>
        <w:jc w:val="both"/>
        <w:rPr>
          <w:u w:val="single"/>
        </w:rPr>
      </w:pPr>
      <w:r w:rsidRPr="00357B82">
        <w:t>Wykonawcy wspólnie ubiegający się o udzielenie niniejszego zamówienia powinni spełniać warunki udziału w postępowaniu określone w pkt. 8 niniejszej SIWZ oraz złożyć dokumenty i oświadczenia potwierdzające spełnienie tych warunków zgodnie z zapisami zawartymi w pkt. 9 SIWZ.</w:t>
      </w:r>
    </w:p>
    <w:p w14:paraId="107BA7E4" w14:textId="4B70D3BD" w:rsidR="009E1A66" w:rsidRPr="00357B82" w:rsidRDefault="009E1A66" w:rsidP="00190FF3">
      <w:pPr>
        <w:pStyle w:val="Akapitzlist"/>
        <w:numPr>
          <w:ilvl w:val="1"/>
          <w:numId w:val="14"/>
        </w:numPr>
        <w:spacing w:after="0" w:line="240" w:lineRule="auto"/>
        <w:ind w:left="709" w:hanging="709"/>
        <w:jc w:val="both"/>
        <w:rPr>
          <w:u w:val="single"/>
        </w:rPr>
      </w:pPr>
      <w:r w:rsidRPr="00357B82">
        <w:t xml:space="preserve">W przypadku wspólnego ubiegania się o udzielenie niniejszego zamówienia przez dwóch lub więcej Wykonawców, w ofercie muszą być złożone dokumenty i oświadczenia wymienione w pkt. 9.2. SIWZ </w:t>
      </w:r>
      <w:r w:rsidRPr="00357B82">
        <w:rPr>
          <w:b/>
        </w:rPr>
        <w:t>przez każdego z nich</w:t>
      </w:r>
      <w:r w:rsidRPr="00357B82">
        <w:t>.</w:t>
      </w:r>
    </w:p>
    <w:p w14:paraId="4277D081" w14:textId="654C6CA2" w:rsidR="009E1A66" w:rsidRPr="00357B82" w:rsidRDefault="009E1A66" w:rsidP="00190FF3">
      <w:pPr>
        <w:pStyle w:val="Akapitzlist"/>
        <w:numPr>
          <w:ilvl w:val="1"/>
          <w:numId w:val="14"/>
        </w:numPr>
        <w:spacing w:after="0" w:line="240" w:lineRule="auto"/>
        <w:ind w:left="709" w:hanging="709"/>
        <w:jc w:val="both"/>
        <w:rPr>
          <w:u w:val="single"/>
        </w:rPr>
      </w:pPr>
      <w:r w:rsidRPr="00357B82">
        <w:t xml:space="preserve">Dokumenty i oświadczenia wymienione w pkt od 9.1.2. do 9.1.5. SIWZ </w:t>
      </w:r>
      <w:r w:rsidRPr="00357B82">
        <w:rPr>
          <w:b/>
        </w:rPr>
        <w:t>Wykonawcy składają wspólnie.</w:t>
      </w:r>
    </w:p>
    <w:p w14:paraId="3FF07797" w14:textId="0A870972" w:rsidR="009E1A66" w:rsidRPr="00357B82" w:rsidRDefault="009E1A66" w:rsidP="00190FF3">
      <w:pPr>
        <w:pStyle w:val="Akapitzlist"/>
        <w:numPr>
          <w:ilvl w:val="1"/>
          <w:numId w:val="14"/>
        </w:numPr>
        <w:spacing w:after="0" w:line="240" w:lineRule="auto"/>
        <w:ind w:left="709" w:hanging="709"/>
        <w:jc w:val="both"/>
        <w:rPr>
          <w:u w:val="single"/>
        </w:rPr>
      </w:pPr>
      <w:r w:rsidRPr="00357B82">
        <w:t>Oświadczenie wymienione w pkt. 9.1.1. SIWZ, formularz ofertowy wymieniony w pkt. 9.3.1. SIWZ  powinny być podpisane przez uprawnionych przedstawicieli Wykonawców.</w:t>
      </w:r>
    </w:p>
    <w:p w14:paraId="79821AA0" w14:textId="440B663D" w:rsidR="009E1A66" w:rsidRPr="00357B82" w:rsidRDefault="009E1A66" w:rsidP="00190FF3">
      <w:pPr>
        <w:pStyle w:val="Akapitzlist"/>
        <w:numPr>
          <w:ilvl w:val="1"/>
          <w:numId w:val="14"/>
        </w:numPr>
        <w:spacing w:after="0" w:line="240" w:lineRule="auto"/>
        <w:ind w:left="709" w:hanging="709"/>
        <w:jc w:val="both"/>
        <w:rPr>
          <w:u w:val="single"/>
        </w:rPr>
      </w:pPr>
      <w:r w:rsidRPr="00357B82">
        <w:t>Ponadto w/w Wykonawcy ustanawiają Pełnomocnika do reprezentowania ich w niniejszym postępowaniu albo reprezentowania ich w postępowaniu i zawarciu umowy w sprawie zamówienia publicznego.</w:t>
      </w:r>
    </w:p>
    <w:p w14:paraId="045E0D47" w14:textId="3B726882" w:rsidR="009E1A66" w:rsidRPr="00357B82" w:rsidRDefault="009E1A66" w:rsidP="00190FF3">
      <w:pPr>
        <w:pStyle w:val="Akapitzlist"/>
        <w:numPr>
          <w:ilvl w:val="1"/>
          <w:numId w:val="14"/>
        </w:numPr>
        <w:spacing w:after="0" w:line="240" w:lineRule="auto"/>
        <w:ind w:left="709" w:hanging="709"/>
        <w:jc w:val="both"/>
        <w:rPr>
          <w:u w:val="single"/>
        </w:rPr>
      </w:pPr>
      <w:r w:rsidRPr="00357B82">
        <w:t>Wszelka korespondencja prowadzona będzie wyłącznie z Pełnomocnikiem.</w:t>
      </w:r>
    </w:p>
    <w:p w14:paraId="334420B6" w14:textId="77777777" w:rsidR="00EC3E56" w:rsidRPr="00357B82" w:rsidRDefault="00EC3E56" w:rsidP="00EC3E56">
      <w:pPr>
        <w:spacing w:after="0" w:line="240" w:lineRule="auto"/>
        <w:jc w:val="both"/>
        <w:rPr>
          <w:u w:val="single"/>
        </w:rPr>
      </w:pPr>
    </w:p>
    <w:p w14:paraId="6C7E85C9" w14:textId="0B6DFDC0" w:rsidR="009E1A66" w:rsidRPr="00357B82" w:rsidRDefault="009E1A66" w:rsidP="00190FF3">
      <w:pPr>
        <w:pStyle w:val="Akapitzlist"/>
        <w:numPr>
          <w:ilvl w:val="0"/>
          <w:numId w:val="14"/>
        </w:numPr>
        <w:spacing w:after="0" w:line="240" w:lineRule="auto"/>
        <w:ind w:left="567" w:hanging="567"/>
        <w:jc w:val="both"/>
        <w:rPr>
          <w:u w:val="single"/>
        </w:rPr>
      </w:pPr>
      <w:r w:rsidRPr="00357B82">
        <w:rPr>
          <w:rFonts w:cstheme="minorHAnsi"/>
          <w:u w:val="single"/>
        </w:rPr>
        <w:t>Wymagania dotyczące wadium</w:t>
      </w:r>
      <w:r w:rsidR="007C1902" w:rsidRPr="00357B82">
        <w:rPr>
          <w:rFonts w:cstheme="minorHAnsi"/>
          <w:u w:val="single"/>
        </w:rPr>
        <w:t>.</w:t>
      </w:r>
    </w:p>
    <w:p w14:paraId="539006DB" w14:textId="444E8A45" w:rsidR="009E1A66" w:rsidRPr="00DA7F54" w:rsidRDefault="009E1A66" w:rsidP="00190FF3">
      <w:pPr>
        <w:pStyle w:val="Akapitzlist"/>
        <w:numPr>
          <w:ilvl w:val="1"/>
          <w:numId w:val="14"/>
        </w:numPr>
        <w:spacing w:after="0" w:line="240" w:lineRule="auto"/>
        <w:ind w:left="709" w:hanging="709"/>
        <w:jc w:val="both"/>
        <w:rPr>
          <w:rFonts w:cstheme="minorHAnsi"/>
        </w:rPr>
      </w:pPr>
      <w:r w:rsidRPr="00DA7F54">
        <w:rPr>
          <w:rFonts w:cstheme="minorHAnsi"/>
        </w:rPr>
        <w:t xml:space="preserve">Zamawiający </w:t>
      </w:r>
      <w:r w:rsidRPr="00DA7F54">
        <w:rPr>
          <w:rFonts w:cstheme="minorHAnsi"/>
          <w:b/>
        </w:rPr>
        <w:t>wymaga</w:t>
      </w:r>
      <w:r w:rsidR="008500B0">
        <w:rPr>
          <w:rFonts w:cstheme="minorHAnsi"/>
        </w:rPr>
        <w:t xml:space="preserve"> wniesienia wadium w wysokości 2</w:t>
      </w:r>
      <w:r w:rsidR="005F049D">
        <w:rPr>
          <w:rFonts w:cstheme="minorHAnsi"/>
        </w:rPr>
        <w:t>5</w:t>
      </w:r>
      <w:r w:rsidRPr="00DA7F54">
        <w:rPr>
          <w:rFonts w:cstheme="minorHAnsi"/>
        </w:rPr>
        <w:t xml:space="preserve"> 000,00 zł (słownie </w:t>
      </w:r>
      <w:r w:rsidR="008500B0">
        <w:rPr>
          <w:rFonts w:cstheme="minorHAnsi"/>
        </w:rPr>
        <w:t>dwadzieścia</w:t>
      </w:r>
      <w:r w:rsidRPr="00DA7F54">
        <w:rPr>
          <w:rFonts w:cstheme="minorHAnsi"/>
        </w:rPr>
        <w:t xml:space="preserve"> </w:t>
      </w:r>
      <w:r w:rsidR="005F049D">
        <w:rPr>
          <w:rFonts w:cstheme="minorHAnsi"/>
        </w:rPr>
        <w:t xml:space="preserve">pięć </w:t>
      </w:r>
      <w:r w:rsidRPr="00DA7F54">
        <w:rPr>
          <w:rFonts w:cstheme="minorHAnsi"/>
        </w:rPr>
        <w:t>tysięcy złotych).</w:t>
      </w:r>
    </w:p>
    <w:p w14:paraId="2AC0797B" w14:textId="32FE8EE3" w:rsidR="00CC03AE" w:rsidRPr="00DA7F54" w:rsidRDefault="009E1A66" w:rsidP="00190FF3">
      <w:pPr>
        <w:pStyle w:val="Akapitzlist"/>
        <w:numPr>
          <w:ilvl w:val="1"/>
          <w:numId w:val="14"/>
        </w:numPr>
        <w:spacing w:after="0" w:line="240" w:lineRule="auto"/>
        <w:ind w:left="709" w:hanging="709"/>
        <w:jc w:val="both"/>
        <w:rPr>
          <w:rFonts w:cstheme="minorHAnsi"/>
        </w:rPr>
      </w:pPr>
      <w:r w:rsidRPr="00DA7F54">
        <w:rPr>
          <w:rFonts w:cs="Arial"/>
        </w:rPr>
        <w:t>Wadium może być wnoszone w jednej lub kilku następujących formach, według wyboru Wykonawcy:</w:t>
      </w:r>
    </w:p>
    <w:p w14:paraId="53558CFC" w14:textId="77777777" w:rsidR="009E1A66" w:rsidRPr="00DA7F54" w:rsidRDefault="009E1A66" w:rsidP="00190FF3">
      <w:pPr>
        <w:numPr>
          <w:ilvl w:val="1"/>
          <w:numId w:val="5"/>
        </w:numPr>
        <w:spacing w:after="0" w:line="240" w:lineRule="auto"/>
        <w:ind w:left="851" w:hanging="284"/>
        <w:contextualSpacing/>
        <w:jc w:val="both"/>
        <w:rPr>
          <w:rFonts w:cs="Arial"/>
        </w:rPr>
      </w:pPr>
      <w:r w:rsidRPr="00DA7F54">
        <w:rPr>
          <w:rFonts w:cs="Arial"/>
        </w:rPr>
        <w:t xml:space="preserve">pieniądzu; </w:t>
      </w:r>
    </w:p>
    <w:p w14:paraId="140E9437" w14:textId="77777777" w:rsidR="009E1A66" w:rsidRPr="00DA7F54" w:rsidRDefault="009E1A66" w:rsidP="00190FF3">
      <w:pPr>
        <w:numPr>
          <w:ilvl w:val="1"/>
          <w:numId w:val="5"/>
        </w:numPr>
        <w:spacing w:after="0" w:line="240" w:lineRule="auto"/>
        <w:ind w:left="851" w:hanging="284"/>
        <w:jc w:val="both"/>
        <w:rPr>
          <w:rFonts w:cs="Arial"/>
        </w:rPr>
      </w:pPr>
      <w:r w:rsidRPr="00DA7F54">
        <w:rPr>
          <w:rFonts w:cs="Arial"/>
        </w:rPr>
        <w:t xml:space="preserve">poręczeniach bankowych lub poręczeniach spółdzielczej kasy oszczędnościowo-kredytowej,                               z tym że poręczenie kasy jest zawsze poręczeniem pieniężnym; </w:t>
      </w:r>
    </w:p>
    <w:p w14:paraId="0E58AE57" w14:textId="77777777" w:rsidR="009E1A66" w:rsidRPr="00DA7F54" w:rsidRDefault="009E1A66" w:rsidP="00190FF3">
      <w:pPr>
        <w:numPr>
          <w:ilvl w:val="1"/>
          <w:numId w:val="5"/>
        </w:numPr>
        <w:spacing w:after="0" w:line="240" w:lineRule="auto"/>
        <w:ind w:left="851" w:hanging="284"/>
        <w:jc w:val="both"/>
        <w:rPr>
          <w:rFonts w:cs="Arial"/>
        </w:rPr>
      </w:pPr>
      <w:r w:rsidRPr="00DA7F54">
        <w:rPr>
          <w:rFonts w:cs="Arial"/>
        </w:rPr>
        <w:t>gwarancjach bankowych;</w:t>
      </w:r>
    </w:p>
    <w:p w14:paraId="7B250775" w14:textId="77777777" w:rsidR="009E1A66" w:rsidRPr="00DA7F54" w:rsidRDefault="009E1A66" w:rsidP="00190FF3">
      <w:pPr>
        <w:numPr>
          <w:ilvl w:val="1"/>
          <w:numId w:val="5"/>
        </w:numPr>
        <w:spacing w:after="0" w:line="240" w:lineRule="auto"/>
        <w:ind w:left="851" w:hanging="284"/>
        <w:jc w:val="both"/>
        <w:rPr>
          <w:rFonts w:cs="Arial"/>
        </w:rPr>
      </w:pPr>
      <w:r w:rsidRPr="00DA7F54">
        <w:rPr>
          <w:rFonts w:cs="Arial"/>
        </w:rPr>
        <w:t>gwarancjach ubezpieczeniowych;</w:t>
      </w:r>
    </w:p>
    <w:p w14:paraId="6ABC6DDC" w14:textId="49A0311F" w:rsidR="009E1A66" w:rsidRPr="00DA7F54" w:rsidRDefault="009E1A66" w:rsidP="00190FF3">
      <w:pPr>
        <w:numPr>
          <w:ilvl w:val="1"/>
          <w:numId w:val="5"/>
        </w:numPr>
        <w:spacing w:after="0" w:line="240" w:lineRule="auto"/>
        <w:ind w:left="851" w:hanging="284"/>
        <w:jc w:val="both"/>
        <w:rPr>
          <w:rFonts w:cs="Arial"/>
        </w:rPr>
      </w:pPr>
      <w:r w:rsidRPr="00DA7F54">
        <w:rPr>
          <w:rFonts w:cs="Arial"/>
        </w:rPr>
        <w:t xml:space="preserve">poręczeniach udzielanych przez podmioty, o których mowa w art. 6b ust. 5 pkt 2 ustawy                           o utworzeniu Polskiej Agencji Rozwoju Przedsiębiorczości </w:t>
      </w:r>
      <w:r w:rsidR="005C5293" w:rsidRPr="00DA7F54">
        <w:rPr>
          <w:rFonts w:cs="Arial"/>
        </w:rPr>
        <w:t xml:space="preserve">z </w:t>
      </w:r>
      <w:r w:rsidR="00E10D07" w:rsidRPr="00DA7F54">
        <w:t>9 listopada 2000r. (Dz. U. 2020 poz. 299</w:t>
      </w:r>
      <w:r w:rsidRPr="00DA7F54">
        <w:rPr>
          <w:rFonts w:cs="Arial"/>
        </w:rPr>
        <w:t>).</w:t>
      </w:r>
    </w:p>
    <w:p w14:paraId="0E9EDFB9" w14:textId="77777777" w:rsidR="002B612F" w:rsidRPr="00DA7F54" w:rsidRDefault="009E1A66" w:rsidP="00190FF3">
      <w:pPr>
        <w:pStyle w:val="Akapitzlist"/>
        <w:numPr>
          <w:ilvl w:val="1"/>
          <w:numId w:val="14"/>
        </w:numPr>
        <w:spacing w:after="0" w:line="240" w:lineRule="auto"/>
        <w:ind w:left="709" w:hanging="709"/>
        <w:jc w:val="both"/>
        <w:rPr>
          <w:rFonts w:cstheme="minorHAnsi"/>
        </w:rPr>
      </w:pPr>
      <w:r w:rsidRPr="00DA7F54">
        <w:rPr>
          <w:rFonts w:cs="Arial"/>
        </w:rPr>
        <w:t xml:space="preserve">Wadium wnoszone w pieniądzu wpłaca się przelewem na rachunek bankowy wskazany przez Zamawiającego: </w:t>
      </w:r>
      <w:r w:rsidRPr="00DA7F54">
        <w:rPr>
          <w:rFonts w:cs="Arial"/>
          <w:b/>
        </w:rPr>
        <w:t>95 1560 1010 2384 1456 1000 0004</w:t>
      </w:r>
      <w:r w:rsidRPr="00DA7F54">
        <w:rPr>
          <w:rFonts w:cs="Arial"/>
        </w:rPr>
        <w:t xml:space="preserve"> oznaczając tytuł przelewu</w:t>
      </w:r>
      <w:r w:rsidR="002B612F" w:rsidRPr="00DA7F54">
        <w:rPr>
          <w:rFonts w:cs="Arial"/>
        </w:rPr>
        <w:t>:</w:t>
      </w:r>
    </w:p>
    <w:p w14:paraId="030F3AB2" w14:textId="77777777" w:rsidR="002B612F" w:rsidRPr="00DA7F54" w:rsidRDefault="002B612F" w:rsidP="002B612F">
      <w:pPr>
        <w:pStyle w:val="Akapitzlist"/>
        <w:spacing w:after="0" w:line="240" w:lineRule="auto"/>
        <w:ind w:left="709"/>
        <w:jc w:val="both"/>
        <w:rPr>
          <w:rFonts w:cstheme="minorHAnsi"/>
        </w:rPr>
      </w:pPr>
    </w:p>
    <w:p w14:paraId="325E3A6D" w14:textId="7C936350" w:rsidR="009E1A66" w:rsidRPr="00DA7F54" w:rsidRDefault="004316FB" w:rsidP="002B612F">
      <w:pPr>
        <w:pStyle w:val="Akapitzlist"/>
        <w:spacing w:after="0" w:line="240" w:lineRule="auto"/>
        <w:ind w:left="709"/>
        <w:jc w:val="center"/>
        <w:rPr>
          <w:rFonts w:cs="Arial"/>
          <w:sz w:val="28"/>
        </w:rPr>
      </w:pPr>
      <w:r w:rsidRPr="00DA7F54">
        <w:rPr>
          <w:rFonts w:cs="Arial"/>
          <w:b/>
          <w:sz w:val="28"/>
        </w:rPr>
        <w:lastRenderedPageBreak/>
        <w:t>„Wadium do przetargu nr ZP/1/MZGO/2020</w:t>
      </w:r>
      <w:r w:rsidR="009E1A66" w:rsidRPr="00DA7F54">
        <w:rPr>
          <w:rFonts w:cs="Arial"/>
          <w:b/>
          <w:sz w:val="28"/>
        </w:rPr>
        <w:t>”</w:t>
      </w:r>
      <w:r w:rsidR="002B612F" w:rsidRPr="00DA7F54">
        <w:rPr>
          <w:rFonts w:cs="Arial"/>
          <w:sz w:val="28"/>
        </w:rPr>
        <w:t>.</w:t>
      </w:r>
    </w:p>
    <w:p w14:paraId="3B4CC1EB" w14:textId="77777777" w:rsidR="002B612F" w:rsidRPr="00DA7F54" w:rsidRDefault="002B612F" w:rsidP="002B612F">
      <w:pPr>
        <w:pStyle w:val="Akapitzlist"/>
        <w:spacing w:after="0" w:line="240" w:lineRule="auto"/>
        <w:ind w:left="709"/>
        <w:jc w:val="center"/>
        <w:rPr>
          <w:rFonts w:cstheme="minorHAnsi"/>
        </w:rPr>
      </w:pPr>
    </w:p>
    <w:p w14:paraId="38CA8755" w14:textId="15AC562A" w:rsidR="009E1A66" w:rsidRPr="00DA7F54" w:rsidRDefault="009E1A66" w:rsidP="00190FF3">
      <w:pPr>
        <w:pStyle w:val="Akapitzlist"/>
        <w:numPr>
          <w:ilvl w:val="1"/>
          <w:numId w:val="14"/>
        </w:numPr>
        <w:spacing w:after="0" w:line="240" w:lineRule="auto"/>
        <w:ind w:left="709" w:hanging="709"/>
        <w:jc w:val="both"/>
        <w:rPr>
          <w:rFonts w:cstheme="minorHAnsi"/>
        </w:rPr>
      </w:pPr>
      <w:r w:rsidRPr="00DA7F54">
        <w:rPr>
          <w:rFonts w:cs="Arial"/>
        </w:rPr>
        <w:t xml:space="preserve">Wadium wniesione w pieniądzu Zamawiający przechowuje na rachunku bankowym </w:t>
      </w:r>
      <w:r w:rsidR="007C1902" w:rsidRPr="00DA7F54">
        <w:rPr>
          <w:rFonts w:cs="Arial"/>
        </w:rPr>
        <w:t xml:space="preserve">                                            </w:t>
      </w:r>
      <w:r w:rsidRPr="00DA7F54">
        <w:rPr>
          <w:rFonts w:cs="Arial"/>
        </w:rPr>
        <w:t>z uwzględnieniem art. 46 ust. 4 ustawy. Wskazane jest dołączenie do oferty kopii polecenia przelewu potwierdzonej przez Wykonawcę.</w:t>
      </w:r>
    </w:p>
    <w:p w14:paraId="5CE87B42" w14:textId="5432EDA7" w:rsidR="009E1A66" w:rsidRPr="00DA7F54" w:rsidRDefault="009E1A66" w:rsidP="00190FF3">
      <w:pPr>
        <w:pStyle w:val="Akapitzlist"/>
        <w:numPr>
          <w:ilvl w:val="1"/>
          <w:numId w:val="14"/>
        </w:numPr>
        <w:spacing w:after="0" w:line="240" w:lineRule="auto"/>
        <w:ind w:left="709" w:hanging="709"/>
        <w:jc w:val="both"/>
        <w:rPr>
          <w:rFonts w:cstheme="minorHAnsi"/>
        </w:rPr>
      </w:pPr>
      <w:r w:rsidRPr="00DA7F54">
        <w:rPr>
          <w:rFonts w:cs="Arial"/>
        </w:rPr>
        <w:t xml:space="preserve">Wadium musi być wniesione najpóźniej przed wyznaczonym terminem składania ofert tj. do dnia </w:t>
      </w:r>
      <w:r w:rsidR="008725C9" w:rsidRPr="008725C9">
        <w:rPr>
          <w:rFonts w:cs="Arial"/>
        </w:rPr>
        <w:t>24</w:t>
      </w:r>
      <w:r w:rsidR="005F049D" w:rsidRPr="008725C9">
        <w:rPr>
          <w:rFonts w:cs="Arial"/>
        </w:rPr>
        <w:t>.11.2020</w:t>
      </w:r>
      <w:r w:rsidRPr="008725C9">
        <w:rPr>
          <w:rFonts w:cs="Arial"/>
        </w:rPr>
        <w:t>r.</w:t>
      </w:r>
      <w:r w:rsidRPr="00DA7F54">
        <w:rPr>
          <w:rFonts w:cs="Arial"/>
        </w:rPr>
        <w:t xml:space="preserve"> do godz. 7:30, przy czym za termin wniesienia wadium w formie przelewu pieniężnego przyjmuje się termin uznania na rachunku Zamawiającego. Brak wadium w w/w terminie lub wniesienie wadium w sposób nieprawidłowy spowoduje odrzucenie oferty na podstawie                                              art. 89 ust. 1 pkt 7b ustawy.</w:t>
      </w:r>
    </w:p>
    <w:p w14:paraId="4562C535" w14:textId="779CFDBA" w:rsidR="009E1A66" w:rsidRPr="00DA7F54" w:rsidRDefault="009E1A66" w:rsidP="00190FF3">
      <w:pPr>
        <w:pStyle w:val="Akapitzlist"/>
        <w:numPr>
          <w:ilvl w:val="1"/>
          <w:numId w:val="14"/>
        </w:numPr>
        <w:spacing w:after="0" w:line="240" w:lineRule="auto"/>
        <w:ind w:left="709" w:hanging="709"/>
        <w:jc w:val="both"/>
        <w:rPr>
          <w:rFonts w:cstheme="minorHAnsi"/>
        </w:rPr>
      </w:pPr>
      <w:r w:rsidRPr="00DA7F54">
        <w:rPr>
          <w:rFonts w:cs="Arial"/>
        </w:rPr>
        <w:t>W przypadku wyboru formy niepieniężnej wadium, oryginał dokumentu należy złożyć w siedzibie Zamawiającego 41-303 Dąbrowa Górnicza Al. J. Piłsudskiego 34c (sekretariat). Kserokopię dowodu wniesienia wadium zaleca się dołączyć do oferty. Ważność wadium w formie niepieniężnej powinien obejmować okres związania z ofertą.</w:t>
      </w:r>
    </w:p>
    <w:p w14:paraId="5CBEC4BA" w14:textId="3720B15B" w:rsidR="009E1A66" w:rsidRPr="00DA7F54" w:rsidRDefault="009E1A66" w:rsidP="00190FF3">
      <w:pPr>
        <w:pStyle w:val="Akapitzlist"/>
        <w:numPr>
          <w:ilvl w:val="1"/>
          <w:numId w:val="14"/>
        </w:numPr>
        <w:spacing w:after="0" w:line="240" w:lineRule="auto"/>
        <w:ind w:left="709" w:hanging="709"/>
        <w:jc w:val="both"/>
        <w:rPr>
          <w:rFonts w:cstheme="minorHAnsi"/>
        </w:rPr>
      </w:pPr>
      <w:r w:rsidRPr="00DA7F54">
        <w:rPr>
          <w:rFonts w:cs="Arial"/>
        </w:rPr>
        <w:t xml:space="preserve">Zwrot wadium nastąpi zgodnie z art. 46 ust. 1, 1a, 2 i 4 </w:t>
      </w:r>
      <w:r w:rsidRPr="00DA7F54">
        <w:t>Ustawy PZP</w:t>
      </w:r>
      <w:r w:rsidRPr="00DA7F54">
        <w:rPr>
          <w:rFonts w:cs="Arial"/>
        </w:rPr>
        <w:t>.</w:t>
      </w:r>
    </w:p>
    <w:p w14:paraId="7C40B943" w14:textId="03358932" w:rsidR="009E1A66" w:rsidRPr="00DA7F54" w:rsidRDefault="009E1A66" w:rsidP="00190FF3">
      <w:pPr>
        <w:pStyle w:val="Akapitzlist"/>
        <w:numPr>
          <w:ilvl w:val="1"/>
          <w:numId w:val="14"/>
        </w:numPr>
        <w:spacing w:after="0" w:line="240" w:lineRule="auto"/>
        <w:ind w:left="709" w:hanging="709"/>
        <w:jc w:val="both"/>
        <w:rPr>
          <w:rFonts w:cstheme="minorHAnsi"/>
        </w:rPr>
      </w:pPr>
      <w:r w:rsidRPr="00DA7F54">
        <w:rPr>
          <w:rFonts w:cs="Arial"/>
        </w:rPr>
        <w:t xml:space="preserve">Zatrzymanie wadium nastąpi w przypadku wystąpienia przesłanek, o których mowa w art. 46 ust. 4a                 i ust. 5 </w:t>
      </w:r>
      <w:r w:rsidRPr="00DA7F54">
        <w:t>Ustawy PZP</w:t>
      </w:r>
      <w:r w:rsidRPr="00DA7F54">
        <w:rPr>
          <w:rFonts w:cs="Arial"/>
        </w:rPr>
        <w:t>.</w:t>
      </w:r>
    </w:p>
    <w:p w14:paraId="37DCF9B6" w14:textId="4BB69507" w:rsidR="009E1A66" w:rsidRPr="00DA7F54" w:rsidRDefault="009E1A66" w:rsidP="00190FF3">
      <w:pPr>
        <w:pStyle w:val="Akapitzlist"/>
        <w:numPr>
          <w:ilvl w:val="1"/>
          <w:numId w:val="14"/>
        </w:numPr>
        <w:spacing w:after="0" w:line="240" w:lineRule="auto"/>
        <w:ind w:left="709" w:hanging="709"/>
        <w:jc w:val="both"/>
        <w:rPr>
          <w:rFonts w:cstheme="minorHAnsi"/>
        </w:rPr>
      </w:pPr>
      <w:r w:rsidRPr="00DA7F54">
        <w:rPr>
          <w:rFonts w:cs="Arial"/>
        </w:rPr>
        <w:t xml:space="preserve">Zamawiający żąda ponownego wniesienia wadium przez Wykonawcę, któremu zwrócono wadium na podstawie art. 46 ust. 1 </w:t>
      </w:r>
      <w:r w:rsidRPr="00DA7F54">
        <w:t>Ustawy PZP</w:t>
      </w:r>
      <w:r w:rsidRPr="00DA7F54">
        <w:rPr>
          <w:rFonts w:cs="Arial"/>
        </w:rPr>
        <w:t>, jeżeli w wyniku rozstrzygnięcia odwołania jego oferta została wybrana, jako najkorzystniejsza. Wykonawca wnosi wadium w terminie określonym przez Zamawiającego.</w:t>
      </w:r>
    </w:p>
    <w:p w14:paraId="3680086F" w14:textId="0B1EF779" w:rsidR="009E1A66" w:rsidRPr="00DA7F54" w:rsidRDefault="009E1A66" w:rsidP="00190FF3">
      <w:pPr>
        <w:pStyle w:val="Akapitzlist"/>
        <w:numPr>
          <w:ilvl w:val="1"/>
          <w:numId w:val="14"/>
        </w:numPr>
        <w:spacing w:after="0" w:line="240" w:lineRule="auto"/>
        <w:ind w:left="709" w:hanging="709"/>
        <w:jc w:val="both"/>
        <w:rPr>
          <w:rFonts w:cstheme="minorHAnsi"/>
        </w:rPr>
      </w:pPr>
      <w:r w:rsidRPr="00DA7F54">
        <w:rPr>
          <w:rFonts w:cs="Arial"/>
        </w:rPr>
        <w:t xml:space="preserve">Oferty Wykonawców, którzy nie wniosą wadium na przedłużony okres związania ofertą lub                                 w terminie, o którym mowa w art. 46 ust. 3 ustawy, albo nie zgodzą się na przedłużenie okresu związania ofertą zostaną odrzucone odpowiednio na podstawie art. 89 ust. 1 pkt 7b i 7a </w:t>
      </w:r>
      <w:r w:rsidRPr="00DA7F54">
        <w:t>Ustawy PZP</w:t>
      </w:r>
      <w:r w:rsidRPr="00DA7F54">
        <w:rPr>
          <w:rFonts w:cs="Arial"/>
        </w:rPr>
        <w:t>.</w:t>
      </w:r>
    </w:p>
    <w:p w14:paraId="126F4CAE" w14:textId="77777777" w:rsidR="00EC3E56" w:rsidRPr="00357B82" w:rsidRDefault="00EC3E56" w:rsidP="00EC3E56">
      <w:pPr>
        <w:spacing w:after="0" w:line="240" w:lineRule="auto"/>
        <w:jc w:val="both"/>
        <w:rPr>
          <w:rFonts w:cstheme="minorHAnsi"/>
        </w:rPr>
      </w:pPr>
    </w:p>
    <w:p w14:paraId="3E088F16" w14:textId="133373A0" w:rsidR="009E1A66" w:rsidRPr="00357B82" w:rsidRDefault="009E1A66" w:rsidP="00190FF3">
      <w:pPr>
        <w:pStyle w:val="Akapitzlist"/>
        <w:numPr>
          <w:ilvl w:val="0"/>
          <w:numId w:val="14"/>
        </w:numPr>
        <w:spacing w:after="0" w:line="240" w:lineRule="auto"/>
        <w:ind w:left="567" w:hanging="567"/>
        <w:jc w:val="both"/>
        <w:rPr>
          <w:rFonts w:cstheme="minorHAnsi"/>
        </w:rPr>
      </w:pPr>
      <w:r w:rsidRPr="00357B82">
        <w:rPr>
          <w:u w:val="single"/>
        </w:rPr>
        <w:t>Wymagania dotyczące zabezpieczenia należytego wykonania umowy.</w:t>
      </w:r>
    </w:p>
    <w:p w14:paraId="66CE4B81" w14:textId="43CADC8C" w:rsidR="009E1A66" w:rsidRPr="00357B82" w:rsidRDefault="009E1A66" w:rsidP="00190FF3">
      <w:pPr>
        <w:pStyle w:val="Akapitzlist"/>
        <w:numPr>
          <w:ilvl w:val="1"/>
          <w:numId w:val="14"/>
        </w:numPr>
        <w:spacing w:after="0" w:line="240" w:lineRule="auto"/>
        <w:ind w:left="709" w:hanging="709"/>
        <w:jc w:val="both"/>
        <w:rPr>
          <w:rFonts w:cstheme="minorHAnsi"/>
        </w:rPr>
      </w:pPr>
      <w:r w:rsidRPr="00357B82">
        <w:t>Zabezpieczenie należytego wykonania umowy służy pokryciu roszczeń z tytułu niewykonania lub nienależytego wykonania umowy.</w:t>
      </w:r>
    </w:p>
    <w:p w14:paraId="587BBCBA" w14:textId="61C55894" w:rsidR="009E1A66" w:rsidRPr="00357B82" w:rsidRDefault="009E1A66" w:rsidP="00190FF3">
      <w:pPr>
        <w:pStyle w:val="Akapitzlist"/>
        <w:numPr>
          <w:ilvl w:val="1"/>
          <w:numId w:val="14"/>
        </w:numPr>
        <w:spacing w:after="0" w:line="240" w:lineRule="auto"/>
        <w:ind w:left="709" w:hanging="709"/>
        <w:jc w:val="both"/>
        <w:rPr>
          <w:rFonts w:cstheme="minorHAnsi"/>
        </w:rPr>
      </w:pPr>
      <w:r w:rsidRPr="00357B82">
        <w:t>Wysokość należytego wykonania umowy:</w:t>
      </w:r>
    </w:p>
    <w:p w14:paraId="6AE40F6A" w14:textId="271B1668" w:rsidR="009E1A66" w:rsidRPr="00357B82" w:rsidRDefault="009E1A66" w:rsidP="00190FF3">
      <w:pPr>
        <w:pStyle w:val="Akapitzlist"/>
        <w:numPr>
          <w:ilvl w:val="2"/>
          <w:numId w:val="14"/>
        </w:numPr>
        <w:spacing w:after="0" w:line="240" w:lineRule="auto"/>
        <w:ind w:left="709" w:hanging="709"/>
        <w:jc w:val="both"/>
        <w:rPr>
          <w:rFonts w:cstheme="minorHAnsi"/>
        </w:rPr>
      </w:pPr>
      <w:r w:rsidRPr="00357B82">
        <w:t>Zamawiający ustala zabezpieczenie należytego wykonania umowy w wysokości 5% wartości nominalnej zobowiązania podanej w ofercie.</w:t>
      </w:r>
    </w:p>
    <w:p w14:paraId="3C890780" w14:textId="55375531" w:rsidR="009E1A66" w:rsidRPr="00357B82" w:rsidRDefault="009E1A66" w:rsidP="00190FF3">
      <w:pPr>
        <w:pStyle w:val="Akapitzlist"/>
        <w:numPr>
          <w:ilvl w:val="2"/>
          <w:numId w:val="14"/>
        </w:numPr>
        <w:spacing w:after="0" w:line="240" w:lineRule="auto"/>
        <w:ind w:left="709" w:hanging="709"/>
        <w:jc w:val="both"/>
        <w:rPr>
          <w:rFonts w:cstheme="minorHAnsi"/>
        </w:rPr>
      </w:pPr>
      <w:r w:rsidRPr="00357B82">
        <w:t>Wykonawca, którego oferta zostanie uznana za najkorzystniejszą, będzie zobowiązany wnieść zabezpieczenie należytego wykonania umowy walucie PLN, w terminie nie później niż w dniu podpisania umowy.</w:t>
      </w:r>
    </w:p>
    <w:p w14:paraId="772C89BA" w14:textId="17F78F99" w:rsidR="009E1A66" w:rsidRPr="00357B82" w:rsidRDefault="009E1A66" w:rsidP="00190FF3">
      <w:pPr>
        <w:pStyle w:val="Akapitzlist"/>
        <w:numPr>
          <w:ilvl w:val="1"/>
          <w:numId w:val="14"/>
        </w:numPr>
        <w:spacing w:after="0" w:line="240" w:lineRule="auto"/>
        <w:ind w:left="709" w:hanging="709"/>
        <w:jc w:val="both"/>
        <w:rPr>
          <w:rFonts w:cstheme="minorHAnsi"/>
        </w:rPr>
      </w:pPr>
      <w:r w:rsidRPr="00357B82">
        <w:t>Forma zabezpieczenia należytego wykonania umowy:</w:t>
      </w:r>
    </w:p>
    <w:p w14:paraId="73219754" w14:textId="5C0187CC" w:rsidR="009E1A66" w:rsidRPr="00357B82" w:rsidRDefault="0074481C" w:rsidP="00190FF3">
      <w:pPr>
        <w:pStyle w:val="Akapitzlist"/>
        <w:numPr>
          <w:ilvl w:val="2"/>
          <w:numId w:val="14"/>
        </w:numPr>
        <w:spacing w:after="0" w:line="240" w:lineRule="auto"/>
        <w:ind w:left="709" w:hanging="709"/>
        <w:jc w:val="both"/>
        <w:rPr>
          <w:rFonts w:cstheme="minorHAnsi"/>
        </w:rPr>
      </w:pPr>
      <w:r w:rsidRPr="00357B82">
        <w:t xml:space="preserve"> Zabezpieczenie należytego wykonania umowy może być wniesione według wyboru Wykonawcy                     w jednej lub w kilku następujących formach:</w:t>
      </w:r>
    </w:p>
    <w:p w14:paraId="22302427" w14:textId="7BFBF0E2" w:rsidR="0074481C" w:rsidRPr="00357B82" w:rsidRDefault="0074481C" w:rsidP="00190FF3">
      <w:pPr>
        <w:pStyle w:val="Akapitzlist"/>
        <w:numPr>
          <w:ilvl w:val="0"/>
          <w:numId w:val="6"/>
        </w:numPr>
        <w:spacing w:after="0" w:line="240" w:lineRule="auto"/>
        <w:ind w:left="851" w:hanging="284"/>
        <w:jc w:val="both"/>
      </w:pPr>
      <w:r w:rsidRPr="00357B82">
        <w:t>pieniądzu,</w:t>
      </w:r>
    </w:p>
    <w:p w14:paraId="2BE7B094" w14:textId="77777777" w:rsidR="0074481C" w:rsidRPr="00357B82" w:rsidRDefault="0074481C" w:rsidP="00190FF3">
      <w:pPr>
        <w:pStyle w:val="Akapitzlist"/>
        <w:numPr>
          <w:ilvl w:val="0"/>
          <w:numId w:val="6"/>
        </w:numPr>
        <w:spacing w:after="0" w:line="240" w:lineRule="auto"/>
        <w:ind w:left="851" w:hanging="284"/>
        <w:jc w:val="both"/>
      </w:pPr>
      <w:r w:rsidRPr="00357B82">
        <w:t>poręczeniach bankowych lub poręczeniach spółdzielczej kasy oszczędnościowo-</w:t>
      </w:r>
    </w:p>
    <w:p w14:paraId="726DF162" w14:textId="77777777" w:rsidR="0074481C" w:rsidRPr="00357B82" w:rsidRDefault="0074481C" w:rsidP="00190FF3">
      <w:pPr>
        <w:pStyle w:val="Akapitzlist"/>
        <w:numPr>
          <w:ilvl w:val="0"/>
          <w:numId w:val="6"/>
        </w:numPr>
        <w:spacing w:after="0" w:line="240" w:lineRule="auto"/>
        <w:ind w:left="851" w:hanging="284"/>
        <w:jc w:val="both"/>
      </w:pPr>
      <w:r w:rsidRPr="00357B82">
        <w:t>kredytowej, z tym że poręczenie kasy jest zawsze poręczeniem pieniężnym,</w:t>
      </w:r>
    </w:p>
    <w:p w14:paraId="7ED231B6" w14:textId="77777777" w:rsidR="0074481C" w:rsidRPr="00357B82" w:rsidRDefault="0074481C" w:rsidP="00190FF3">
      <w:pPr>
        <w:pStyle w:val="Akapitzlist"/>
        <w:numPr>
          <w:ilvl w:val="0"/>
          <w:numId w:val="6"/>
        </w:numPr>
        <w:spacing w:after="0" w:line="240" w:lineRule="auto"/>
        <w:ind w:left="851" w:hanging="284"/>
        <w:jc w:val="both"/>
      </w:pPr>
      <w:r w:rsidRPr="00357B82">
        <w:t>gwarancjach bankowych,</w:t>
      </w:r>
    </w:p>
    <w:p w14:paraId="60CA0FB9" w14:textId="77777777" w:rsidR="0074481C" w:rsidRPr="00357B82" w:rsidRDefault="0074481C" w:rsidP="00190FF3">
      <w:pPr>
        <w:pStyle w:val="Akapitzlist"/>
        <w:numPr>
          <w:ilvl w:val="0"/>
          <w:numId w:val="6"/>
        </w:numPr>
        <w:spacing w:after="0" w:line="240" w:lineRule="auto"/>
        <w:ind w:left="851" w:hanging="284"/>
        <w:jc w:val="both"/>
      </w:pPr>
      <w:r w:rsidRPr="00357B82">
        <w:t>gwarancjach ubezpieczeniowych,</w:t>
      </w:r>
    </w:p>
    <w:p w14:paraId="42CA08BE" w14:textId="3E2EACD7" w:rsidR="0074481C" w:rsidRPr="00357B82" w:rsidRDefault="0074481C" w:rsidP="00190FF3">
      <w:pPr>
        <w:pStyle w:val="Akapitzlist"/>
        <w:numPr>
          <w:ilvl w:val="0"/>
          <w:numId w:val="6"/>
        </w:numPr>
        <w:spacing w:after="0" w:line="240" w:lineRule="auto"/>
        <w:ind w:left="851" w:hanging="284"/>
        <w:jc w:val="both"/>
      </w:pPr>
      <w:r w:rsidRPr="00357B82">
        <w:t xml:space="preserve">poręczeniach udzielanych przez podmioty, o których mowa w art. 6b ust. 5 pkt 2 ustawy z dnia </w:t>
      </w:r>
      <w:r w:rsidR="00EC3E56" w:rsidRPr="00357B82">
        <w:t xml:space="preserve">                 </w:t>
      </w:r>
      <w:r w:rsidR="005C5293">
        <w:t xml:space="preserve">1 </w:t>
      </w:r>
      <w:r w:rsidR="00892DFE">
        <w:t>listopada 2000r. (Dz. U. 2020 poz. 299</w:t>
      </w:r>
      <w:r w:rsidR="005C5293">
        <w:t>)</w:t>
      </w:r>
      <w:r w:rsidRPr="00357B82">
        <w:t xml:space="preserve">. o utworzeniu Polskiej Agencji Rozwoju Przedsiębiorczości, </w:t>
      </w:r>
    </w:p>
    <w:p w14:paraId="5BBE4760" w14:textId="7B3168C2" w:rsidR="0074481C" w:rsidRPr="00357B82" w:rsidRDefault="0074481C" w:rsidP="00190FF3">
      <w:pPr>
        <w:pStyle w:val="Akapitzlist"/>
        <w:numPr>
          <w:ilvl w:val="0"/>
          <w:numId w:val="6"/>
        </w:numPr>
        <w:spacing w:after="0" w:line="240" w:lineRule="auto"/>
        <w:ind w:left="851" w:hanging="284"/>
        <w:jc w:val="both"/>
      </w:pPr>
      <w:r w:rsidRPr="00357B82">
        <w:t>w wekslach z poręczeniem wekslowym banku lub spó</w:t>
      </w:r>
      <w:r w:rsidR="007C1902" w:rsidRPr="00357B82">
        <w:t xml:space="preserve">łdzielczej kasy oszczędnościowo – </w:t>
      </w:r>
      <w:r w:rsidRPr="00357B82">
        <w:t xml:space="preserve">kredytowej, </w:t>
      </w:r>
    </w:p>
    <w:p w14:paraId="2DC50C5C" w14:textId="77777777" w:rsidR="0074481C" w:rsidRPr="00357B82" w:rsidRDefault="0074481C" w:rsidP="00190FF3">
      <w:pPr>
        <w:pStyle w:val="Akapitzlist"/>
        <w:numPr>
          <w:ilvl w:val="0"/>
          <w:numId w:val="6"/>
        </w:numPr>
        <w:spacing w:after="0" w:line="240" w:lineRule="auto"/>
        <w:ind w:left="851" w:hanging="284"/>
        <w:jc w:val="both"/>
      </w:pPr>
      <w:r w:rsidRPr="00357B82">
        <w:t>przez ustanowienie zastawu na papierach wartościowych emitowanych przez Skarb Państwa lub jednostkę samorządu terytorialnego,</w:t>
      </w:r>
    </w:p>
    <w:p w14:paraId="7B780121" w14:textId="77777777" w:rsidR="0074481C" w:rsidRPr="00357B82" w:rsidRDefault="0074481C" w:rsidP="00190FF3">
      <w:pPr>
        <w:pStyle w:val="Akapitzlist"/>
        <w:numPr>
          <w:ilvl w:val="0"/>
          <w:numId w:val="6"/>
        </w:numPr>
        <w:spacing w:after="0" w:line="240" w:lineRule="auto"/>
        <w:ind w:left="851" w:hanging="284"/>
        <w:jc w:val="both"/>
      </w:pPr>
      <w:r w:rsidRPr="00357B82">
        <w:t xml:space="preserve">przez ustanowienie zastawu rejestrowego na zasadach określonych w przepisach o zastawie    rejestrowym i rejestrze zastawów. </w:t>
      </w:r>
    </w:p>
    <w:p w14:paraId="74C3F217" w14:textId="6834D731" w:rsidR="0074481C" w:rsidRPr="00357B82" w:rsidRDefault="0074481C" w:rsidP="00190FF3">
      <w:pPr>
        <w:pStyle w:val="Akapitzlist"/>
        <w:numPr>
          <w:ilvl w:val="2"/>
          <w:numId w:val="14"/>
        </w:numPr>
        <w:spacing w:after="0" w:line="240" w:lineRule="auto"/>
        <w:ind w:left="709" w:hanging="709"/>
        <w:jc w:val="both"/>
        <w:rPr>
          <w:rFonts w:cstheme="minorHAnsi"/>
        </w:rPr>
      </w:pPr>
      <w:r w:rsidRPr="00357B82">
        <w:t xml:space="preserve">Zabezpieczenie wnoszone w formie pieniężnej zostanie wpłacone nie później niż w dniu podpisania umowy na rachunek bankowy Zamawiającego tj.: </w:t>
      </w:r>
      <w:r w:rsidRPr="005549CD">
        <w:rPr>
          <w:b/>
        </w:rPr>
        <w:t>95 1560 1010 2384 1456 1000 0004</w:t>
      </w:r>
      <w:r w:rsidRPr="005549CD">
        <w:t>. Skuteczne</w:t>
      </w:r>
      <w:r w:rsidRPr="00357B82">
        <w:t xml:space="preserve"> </w:t>
      </w:r>
      <w:r w:rsidRPr="00357B82">
        <w:lastRenderedPageBreak/>
        <w:t>wniesienie zabezpieczenia należytego wykonania umowy w formie pieniężnej następuje z chwilą wpływu środków pieniężnych na w/w rachunek Zamawiającego.</w:t>
      </w:r>
    </w:p>
    <w:p w14:paraId="708CC789" w14:textId="3E962FE6" w:rsidR="0074481C" w:rsidRPr="00357B82" w:rsidRDefault="0074481C" w:rsidP="00190FF3">
      <w:pPr>
        <w:pStyle w:val="Akapitzlist"/>
        <w:numPr>
          <w:ilvl w:val="2"/>
          <w:numId w:val="14"/>
        </w:numPr>
        <w:spacing w:after="0" w:line="240" w:lineRule="auto"/>
        <w:ind w:left="709" w:hanging="709"/>
        <w:jc w:val="both"/>
        <w:rPr>
          <w:rFonts w:cstheme="minorHAnsi"/>
        </w:rPr>
      </w:pPr>
      <w:r w:rsidRPr="00357B82">
        <w:t xml:space="preserve"> Jeżeli zabezpieczenie jest wnoszone w innej formie niż pieniężna, odpowiedni dokument należy złożyć Zamawiającemu przed podpisaniem umowy.</w:t>
      </w:r>
    </w:p>
    <w:p w14:paraId="62CBE51A" w14:textId="4E306DC2" w:rsidR="0074481C" w:rsidRPr="00DA7F54" w:rsidRDefault="0074481C" w:rsidP="00190FF3">
      <w:pPr>
        <w:pStyle w:val="Akapitzlist"/>
        <w:numPr>
          <w:ilvl w:val="2"/>
          <w:numId w:val="14"/>
        </w:numPr>
        <w:spacing w:after="0" w:line="240" w:lineRule="auto"/>
        <w:ind w:left="709" w:hanging="709"/>
        <w:jc w:val="both"/>
        <w:rPr>
          <w:rFonts w:cstheme="minorHAnsi"/>
        </w:rPr>
      </w:pPr>
      <w:r w:rsidRPr="00DA7F54">
        <w:t>W przypadku wniesienia wadium w pieniądzu, za zgodą Wykonawcy, kwota wadium może zostać zaliczona przez Zamawiającego, na poczet zabezpieczenia należytego wykonania umowy. Pozostałą część kwoty zabezpieczenia Wykonawca wpłaci zgodnie z zapisami pkt 12.3.2. SIWZ.</w:t>
      </w:r>
    </w:p>
    <w:p w14:paraId="1C2B64F4" w14:textId="32EF8817" w:rsidR="0074481C" w:rsidRPr="00357B82" w:rsidRDefault="0074481C" w:rsidP="00190FF3">
      <w:pPr>
        <w:pStyle w:val="Akapitzlist"/>
        <w:numPr>
          <w:ilvl w:val="2"/>
          <w:numId w:val="14"/>
        </w:numPr>
        <w:spacing w:after="0" w:line="240" w:lineRule="auto"/>
        <w:ind w:left="709" w:hanging="709"/>
        <w:jc w:val="both"/>
        <w:rPr>
          <w:rFonts w:cstheme="minorHAnsi"/>
        </w:rPr>
      </w:pPr>
      <w:r w:rsidRPr="00357B82">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007C1902" w:rsidRPr="00357B82">
        <w:t xml:space="preserve">                </w:t>
      </w:r>
      <w:r w:rsidRPr="00357B82">
        <w:t>o koszt prowadzenia tego rachunku oraz prowizji bankowej za przelew pieniędzy na rachunek bankowy Wykonawcy.</w:t>
      </w:r>
    </w:p>
    <w:p w14:paraId="08E105A3" w14:textId="32CA2C7E" w:rsidR="0074481C" w:rsidRPr="00357B82" w:rsidRDefault="0074481C" w:rsidP="00190FF3">
      <w:pPr>
        <w:pStyle w:val="Akapitzlist"/>
        <w:numPr>
          <w:ilvl w:val="2"/>
          <w:numId w:val="14"/>
        </w:numPr>
        <w:spacing w:after="0" w:line="240" w:lineRule="auto"/>
        <w:ind w:left="709" w:hanging="709"/>
        <w:jc w:val="both"/>
        <w:rPr>
          <w:rFonts w:cstheme="minorHAnsi"/>
        </w:rPr>
      </w:pPr>
      <w:r w:rsidRPr="00357B82">
        <w:t>W przypadku składania przez Wykonawcę zabezpieczenia w formie gwarancji, gwarancja powinna być sporządzona zgodnie z obowiązującym prawem i winna zawierać następujące elementy:</w:t>
      </w:r>
    </w:p>
    <w:p w14:paraId="63AA9C3F" w14:textId="77777777" w:rsidR="0074481C" w:rsidRPr="00357B82" w:rsidRDefault="0074481C" w:rsidP="00190FF3">
      <w:pPr>
        <w:pStyle w:val="Akapitzlist"/>
        <w:numPr>
          <w:ilvl w:val="0"/>
          <w:numId w:val="4"/>
        </w:numPr>
        <w:spacing w:after="0" w:line="240" w:lineRule="auto"/>
        <w:ind w:left="851" w:hanging="294"/>
        <w:jc w:val="both"/>
      </w:pPr>
      <w:r w:rsidRPr="00357B82">
        <w:t xml:space="preserve"> nazwę dającego zlecenie (Wykonawcy), nazwę beneficjenta gwarancji (Zamawiającego), nazwę gwaranta, banku lub instytucji ubezpieczeniowej udzielających gwarancji oraz wskazanie ich siedzib,</w:t>
      </w:r>
    </w:p>
    <w:p w14:paraId="233902A4" w14:textId="77777777" w:rsidR="0074481C" w:rsidRPr="00357B82" w:rsidRDefault="0074481C" w:rsidP="00190FF3">
      <w:pPr>
        <w:pStyle w:val="Akapitzlist"/>
        <w:numPr>
          <w:ilvl w:val="0"/>
          <w:numId w:val="4"/>
        </w:numPr>
        <w:spacing w:after="0" w:line="240" w:lineRule="auto"/>
        <w:ind w:left="851" w:hanging="294"/>
        <w:jc w:val="both"/>
      </w:pPr>
      <w:r w:rsidRPr="00357B82">
        <w:t>określenie wierzytelności, która ma być zabezpieczona gwarancją,</w:t>
      </w:r>
    </w:p>
    <w:p w14:paraId="5D271AAE" w14:textId="77777777" w:rsidR="0074481C" w:rsidRPr="00357B82" w:rsidRDefault="0074481C" w:rsidP="00190FF3">
      <w:pPr>
        <w:pStyle w:val="Akapitzlist"/>
        <w:numPr>
          <w:ilvl w:val="0"/>
          <w:numId w:val="4"/>
        </w:numPr>
        <w:spacing w:after="0" w:line="240" w:lineRule="auto"/>
        <w:ind w:left="851" w:hanging="294"/>
        <w:jc w:val="both"/>
      </w:pPr>
      <w:r w:rsidRPr="00357B82">
        <w:t>kwota gwarancji,</w:t>
      </w:r>
    </w:p>
    <w:p w14:paraId="40375B87" w14:textId="77777777" w:rsidR="0074481C" w:rsidRPr="00357B82" w:rsidRDefault="0074481C" w:rsidP="00190FF3">
      <w:pPr>
        <w:pStyle w:val="Akapitzlist"/>
        <w:numPr>
          <w:ilvl w:val="0"/>
          <w:numId w:val="4"/>
        </w:numPr>
        <w:spacing w:after="0" w:line="240" w:lineRule="auto"/>
        <w:ind w:left="851" w:hanging="294"/>
        <w:jc w:val="both"/>
      </w:pPr>
      <w:r w:rsidRPr="00357B82">
        <w:t>termin ważności gwarancji,</w:t>
      </w:r>
    </w:p>
    <w:p w14:paraId="26BF2D7A" w14:textId="77777777" w:rsidR="0074481C" w:rsidRPr="00357B82" w:rsidRDefault="0074481C" w:rsidP="00190FF3">
      <w:pPr>
        <w:pStyle w:val="Akapitzlist"/>
        <w:numPr>
          <w:ilvl w:val="0"/>
          <w:numId w:val="4"/>
        </w:numPr>
        <w:spacing w:after="0" w:line="240" w:lineRule="auto"/>
        <w:ind w:left="851" w:hanging="294"/>
        <w:jc w:val="both"/>
      </w:pPr>
      <w:r w:rsidRPr="00357B82">
        <w:t>zobowiązanie gwaranta do „zapłacenia kwoty gwarancji na pierwsze żądanie Zamawiającego zawierające oświadczenie, iż Wykonawca nie wykonał, bądź wykonał nienależycie zobowiązania wynikające z niniejszej umowy”.</w:t>
      </w:r>
    </w:p>
    <w:p w14:paraId="7D436996" w14:textId="3F82B4E1" w:rsidR="0074481C" w:rsidRPr="00357B82" w:rsidRDefault="0074481C" w:rsidP="00190FF3">
      <w:pPr>
        <w:pStyle w:val="Akapitzlist"/>
        <w:numPr>
          <w:ilvl w:val="2"/>
          <w:numId w:val="14"/>
        </w:numPr>
        <w:spacing w:after="0" w:line="240" w:lineRule="auto"/>
        <w:ind w:left="709" w:hanging="709"/>
        <w:jc w:val="both"/>
        <w:rPr>
          <w:rFonts w:cstheme="minorHAnsi"/>
        </w:rPr>
      </w:pPr>
      <w:r w:rsidRPr="00357B82">
        <w:t>Do zmiany formy zabezpieczenia umowy w takcie realizacji umowy stosuje się art. 149 Ustawy PZP.</w:t>
      </w:r>
    </w:p>
    <w:p w14:paraId="1E36A5FE" w14:textId="08EACD14" w:rsidR="0074481C" w:rsidRPr="00357B82" w:rsidRDefault="0074481C" w:rsidP="00190FF3">
      <w:pPr>
        <w:pStyle w:val="Akapitzlist"/>
        <w:numPr>
          <w:ilvl w:val="2"/>
          <w:numId w:val="14"/>
        </w:numPr>
        <w:spacing w:after="0" w:line="240" w:lineRule="auto"/>
        <w:ind w:left="709" w:hanging="709"/>
        <w:jc w:val="both"/>
        <w:rPr>
          <w:rFonts w:cstheme="minorHAnsi"/>
        </w:rPr>
      </w:pPr>
      <w:r w:rsidRPr="00357B82">
        <w:t>Jeżeli Wykonawca, którego oferta została wybrana uchyla się od zawarcia umowy w sprawie zamówienia publicznego lub nie wnosi wymaganego zabezpieczenia należytego wykonania umowy, Zamawiający może, stosownie do treści art. 94 ust. 2 ustawy, wybrać najkorzystniejszą ofertę spośród pozostałych ofert, bez przeprowadzania ich ponownej oceny, chyba że zachodzą przesłanki, o których mowa w art. 93 ust. 1 Ustawy PZP.</w:t>
      </w:r>
    </w:p>
    <w:p w14:paraId="0A1ED206" w14:textId="76DF1D75" w:rsidR="0074481C" w:rsidRPr="00357B82" w:rsidRDefault="0074481C" w:rsidP="00190FF3">
      <w:pPr>
        <w:pStyle w:val="Akapitzlist"/>
        <w:numPr>
          <w:ilvl w:val="1"/>
          <w:numId w:val="14"/>
        </w:numPr>
        <w:spacing w:after="0" w:line="240" w:lineRule="auto"/>
        <w:ind w:left="567" w:hanging="567"/>
        <w:jc w:val="both"/>
        <w:rPr>
          <w:rFonts w:cstheme="minorHAnsi"/>
        </w:rPr>
      </w:pPr>
      <w:r w:rsidRPr="00357B82">
        <w:t>Zamawiający zwróci zabezpieczenie w terminie 30 dni od dnia wykonania zamówienia i uznania przez Zamawiającego za należycie wykonane.</w:t>
      </w:r>
    </w:p>
    <w:p w14:paraId="665BBB7F" w14:textId="77777777" w:rsidR="00FF3B72" w:rsidRPr="00357B82" w:rsidRDefault="00FF3B72" w:rsidP="00FF3B72">
      <w:pPr>
        <w:pStyle w:val="Akapitzlist"/>
        <w:spacing w:after="0" w:line="240" w:lineRule="auto"/>
        <w:ind w:left="567"/>
        <w:jc w:val="both"/>
        <w:rPr>
          <w:rFonts w:cstheme="minorHAnsi"/>
        </w:rPr>
      </w:pPr>
    </w:p>
    <w:p w14:paraId="6879F71B" w14:textId="6AE3C5D7" w:rsidR="0074481C" w:rsidRPr="00357B82" w:rsidRDefault="0074481C" w:rsidP="00190FF3">
      <w:pPr>
        <w:pStyle w:val="Akapitzlist"/>
        <w:numPr>
          <w:ilvl w:val="0"/>
          <w:numId w:val="14"/>
        </w:numPr>
        <w:spacing w:after="0" w:line="240" w:lineRule="auto"/>
        <w:ind w:left="567" w:hanging="567"/>
        <w:jc w:val="both"/>
        <w:rPr>
          <w:rFonts w:cstheme="minorHAnsi"/>
        </w:rPr>
      </w:pPr>
      <w:r w:rsidRPr="00357B82">
        <w:rPr>
          <w:u w:val="single"/>
        </w:rPr>
        <w:t>Oświadczenie dotyczące grupy kapitałowej</w:t>
      </w:r>
    </w:p>
    <w:p w14:paraId="3F29BE5E" w14:textId="5ACBFB82" w:rsidR="0074481C" w:rsidRPr="00357B82" w:rsidRDefault="0074481C" w:rsidP="00190FF3">
      <w:pPr>
        <w:pStyle w:val="Akapitzlist"/>
        <w:numPr>
          <w:ilvl w:val="1"/>
          <w:numId w:val="14"/>
        </w:numPr>
        <w:spacing w:after="0" w:line="240" w:lineRule="auto"/>
        <w:ind w:left="567" w:hanging="567"/>
        <w:jc w:val="both"/>
        <w:rPr>
          <w:rFonts w:cstheme="minorHAnsi"/>
        </w:rPr>
      </w:pPr>
      <w:r w:rsidRPr="00357B82">
        <w:t xml:space="preserve">Zamawiający niezwłocznie po otwarciu ofert zamieści na stronie internetowej informacje, o których mowa w art. 86 ust. 5 ustawy, w szczególności dotyczące firm oraz adresów Wykonawców, którzy złożyli oferty. Wykonawca w terminie 3 dni od zamieszczenia na stronie internetowej tych informacji, przekazuje Zamawiającemu oświadczenie o przynależności albo braku przynależności do tej samej grupy kapitałowej, o której mowa w art. 24 ust. 1 pkt 23 ustawy </w:t>
      </w:r>
      <w:r w:rsidRPr="00357B82">
        <w:rPr>
          <w:b/>
        </w:rPr>
        <w:t>- załącznik nr 9 do SIWZ</w:t>
      </w:r>
      <w:r w:rsidRPr="00357B82">
        <w:t xml:space="preserve"> (wskazana data podpisania) – wymagany oryginał dokumentu.</w:t>
      </w:r>
    </w:p>
    <w:p w14:paraId="55FB0223" w14:textId="77777777" w:rsidR="00EC3E56" w:rsidRPr="00357B82" w:rsidRDefault="00EC3E56" w:rsidP="00EC3E56">
      <w:pPr>
        <w:spacing w:after="0" w:line="240" w:lineRule="auto"/>
        <w:jc w:val="both"/>
        <w:rPr>
          <w:rFonts w:cstheme="minorHAnsi"/>
        </w:rPr>
      </w:pPr>
    </w:p>
    <w:p w14:paraId="3F790054" w14:textId="77781CC2" w:rsidR="0074481C" w:rsidRPr="00357B82" w:rsidRDefault="0074481C" w:rsidP="00190FF3">
      <w:pPr>
        <w:pStyle w:val="Akapitzlist"/>
        <w:numPr>
          <w:ilvl w:val="0"/>
          <w:numId w:val="14"/>
        </w:numPr>
        <w:spacing w:after="0" w:line="240" w:lineRule="auto"/>
        <w:ind w:left="567" w:hanging="567"/>
        <w:jc w:val="both"/>
        <w:rPr>
          <w:rFonts w:cstheme="minorHAnsi"/>
        </w:rPr>
      </w:pPr>
      <w:r w:rsidRPr="00357B82">
        <w:rPr>
          <w:u w:val="single"/>
        </w:rPr>
        <w:t>Opis sposobu przygotowania oferty</w:t>
      </w:r>
    </w:p>
    <w:p w14:paraId="55F43CBB" w14:textId="2EE245C2" w:rsidR="0074481C" w:rsidRPr="00357B82" w:rsidRDefault="0074481C" w:rsidP="00190FF3">
      <w:pPr>
        <w:pStyle w:val="Akapitzlist"/>
        <w:numPr>
          <w:ilvl w:val="1"/>
          <w:numId w:val="14"/>
        </w:numPr>
        <w:spacing w:after="0" w:line="240" w:lineRule="auto"/>
        <w:ind w:left="567" w:hanging="567"/>
        <w:jc w:val="both"/>
        <w:rPr>
          <w:rFonts w:cstheme="minorHAnsi"/>
        </w:rPr>
      </w:pPr>
      <w:r w:rsidRPr="00357B82">
        <w:t>Zasady ogólne.</w:t>
      </w:r>
    </w:p>
    <w:p w14:paraId="7B266EED" w14:textId="3BC5AACA" w:rsidR="0074481C" w:rsidRPr="00357B82" w:rsidRDefault="0074481C" w:rsidP="00190FF3">
      <w:pPr>
        <w:pStyle w:val="Akapitzlist"/>
        <w:numPr>
          <w:ilvl w:val="2"/>
          <w:numId w:val="14"/>
        </w:numPr>
        <w:spacing w:after="0" w:line="240" w:lineRule="auto"/>
        <w:ind w:left="709" w:hanging="709"/>
        <w:jc w:val="both"/>
        <w:rPr>
          <w:rFonts w:cstheme="minorHAnsi"/>
        </w:rPr>
      </w:pPr>
      <w:r w:rsidRPr="00357B82">
        <w:t xml:space="preserve"> Każdy Wykonawca może złożyć tylko jedną ofertę.</w:t>
      </w:r>
    </w:p>
    <w:p w14:paraId="6684B3FC" w14:textId="05EAE0A7" w:rsidR="0074481C" w:rsidRPr="00357B82" w:rsidRDefault="0074481C" w:rsidP="00190FF3">
      <w:pPr>
        <w:pStyle w:val="Akapitzlist"/>
        <w:numPr>
          <w:ilvl w:val="2"/>
          <w:numId w:val="14"/>
        </w:numPr>
        <w:spacing w:after="0" w:line="240" w:lineRule="auto"/>
        <w:ind w:left="709" w:hanging="709"/>
        <w:jc w:val="both"/>
        <w:rPr>
          <w:rFonts w:cstheme="minorHAnsi"/>
        </w:rPr>
      </w:pPr>
      <w:r w:rsidRPr="00357B82">
        <w:t xml:space="preserve"> Ofertę należy przygotować według wymagać określonych w SIWZ.</w:t>
      </w:r>
    </w:p>
    <w:p w14:paraId="45F77B60" w14:textId="56B1C1D1" w:rsidR="0074481C" w:rsidRPr="00357B82" w:rsidRDefault="0074481C" w:rsidP="00190FF3">
      <w:pPr>
        <w:pStyle w:val="Akapitzlist"/>
        <w:numPr>
          <w:ilvl w:val="2"/>
          <w:numId w:val="14"/>
        </w:numPr>
        <w:spacing w:after="0" w:line="240" w:lineRule="auto"/>
        <w:ind w:left="709" w:hanging="709"/>
        <w:jc w:val="both"/>
        <w:rPr>
          <w:rFonts w:cstheme="minorHAnsi"/>
        </w:rPr>
      </w:pPr>
      <w:r w:rsidRPr="00357B82">
        <w:t xml:space="preserve"> Wykonawca ponosi wszelkie koszty związane z przygotowaniem i złożeniem oferty</w:t>
      </w:r>
      <w:r w:rsidR="002B612F" w:rsidRPr="00357B82">
        <w:t xml:space="preserve">                                             </w:t>
      </w:r>
      <w:r w:rsidRPr="00357B82">
        <w:t>z uwzględnieniem treści art. 93 ust. 4 Ustawy PZP.</w:t>
      </w:r>
    </w:p>
    <w:p w14:paraId="34A82A70" w14:textId="426690A4" w:rsidR="0074481C" w:rsidRPr="00357B82" w:rsidRDefault="0074481C" w:rsidP="00190FF3">
      <w:pPr>
        <w:pStyle w:val="Akapitzlist"/>
        <w:numPr>
          <w:ilvl w:val="1"/>
          <w:numId w:val="14"/>
        </w:numPr>
        <w:spacing w:after="0" w:line="240" w:lineRule="auto"/>
        <w:ind w:left="567" w:hanging="567"/>
        <w:jc w:val="both"/>
        <w:rPr>
          <w:rFonts w:cstheme="minorHAnsi"/>
        </w:rPr>
      </w:pPr>
      <w:r w:rsidRPr="00357B82">
        <w:t>Forma oferty</w:t>
      </w:r>
    </w:p>
    <w:p w14:paraId="73C7B8D8" w14:textId="4211C450" w:rsidR="0074481C" w:rsidRPr="00357B82" w:rsidRDefault="0074481C" w:rsidP="00190FF3">
      <w:pPr>
        <w:pStyle w:val="Akapitzlist"/>
        <w:numPr>
          <w:ilvl w:val="2"/>
          <w:numId w:val="14"/>
        </w:numPr>
        <w:spacing w:after="0" w:line="240" w:lineRule="auto"/>
        <w:ind w:left="709" w:hanging="709"/>
        <w:jc w:val="both"/>
        <w:rPr>
          <w:rFonts w:cstheme="minorHAnsi"/>
        </w:rPr>
      </w:pPr>
      <w:r w:rsidRPr="00357B82">
        <w:rPr>
          <w:rFonts w:cstheme="minorHAnsi"/>
        </w:rPr>
        <w:t xml:space="preserve"> </w:t>
      </w:r>
      <w:r w:rsidRPr="00357B82">
        <w:t>Oferta musi być sporządzona:</w:t>
      </w:r>
    </w:p>
    <w:p w14:paraId="34E651FA" w14:textId="0600B495" w:rsidR="0074481C" w:rsidRPr="00357B82" w:rsidRDefault="0074481C" w:rsidP="00190FF3">
      <w:pPr>
        <w:pStyle w:val="Akapitzlist"/>
        <w:numPr>
          <w:ilvl w:val="0"/>
          <w:numId w:val="7"/>
        </w:numPr>
        <w:spacing w:after="0" w:line="240" w:lineRule="auto"/>
        <w:ind w:left="993" w:hanging="284"/>
        <w:jc w:val="both"/>
      </w:pPr>
      <w:r w:rsidRPr="00357B82">
        <w:t>w języku polskim (dokumenty sporządzone w języku obcym są składane wraz z tłumaczeniem na język polski),</w:t>
      </w:r>
    </w:p>
    <w:p w14:paraId="02E3A29D" w14:textId="641C7651" w:rsidR="0074481C" w:rsidRPr="00357B82" w:rsidRDefault="0074481C" w:rsidP="00190FF3">
      <w:pPr>
        <w:pStyle w:val="Akapitzlist"/>
        <w:numPr>
          <w:ilvl w:val="0"/>
          <w:numId w:val="7"/>
        </w:numPr>
        <w:spacing w:after="0" w:line="240" w:lineRule="auto"/>
        <w:ind w:left="993" w:hanging="284"/>
        <w:jc w:val="both"/>
      </w:pPr>
      <w:r w:rsidRPr="00357B82">
        <w:t>w 1 egzemplarzu,</w:t>
      </w:r>
    </w:p>
    <w:p w14:paraId="71E21CC0" w14:textId="32F3F87D" w:rsidR="0074481C" w:rsidRPr="00357B82" w:rsidRDefault="0074481C" w:rsidP="00190FF3">
      <w:pPr>
        <w:pStyle w:val="Akapitzlist"/>
        <w:numPr>
          <w:ilvl w:val="0"/>
          <w:numId w:val="7"/>
        </w:numPr>
        <w:spacing w:after="0" w:line="240" w:lineRule="auto"/>
        <w:ind w:left="993" w:hanging="284"/>
        <w:jc w:val="both"/>
      </w:pPr>
      <w:r w:rsidRPr="00357B82">
        <w:t>w formacie nie większym niż A4. Arkusze o większych formatach należy złożyć do formatu A4,</w:t>
      </w:r>
    </w:p>
    <w:p w14:paraId="7F56727D" w14:textId="54909EF0" w:rsidR="0074481C" w:rsidRPr="00357B82" w:rsidRDefault="0074481C" w:rsidP="00190FF3">
      <w:pPr>
        <w:pStyle w:val="Akapitzlist"/>
        <w:numPr>
          <w:ilvl w:val="0"/>
          <w:numId w:val="7"/>
        </w:numPr>
        <w:spacing w:after="0" w:line="240" w:lineRule="auto"/>
        <w:ind w:left="993" w:hanging="284"/>
        <w:jc w:val="both"/>
        <w:rPr>
          <w:rFonts w:cstheme="minorHAnsi"/>
        </w:rPr>
      </w:pPr>
      <w:r w:rsidRPr="00357B82">
        <w:lastRenderedPageBreak/>
        <w:t>nie dopuszczalne jest złożenie oferty na papierze termicznym.</w:t>
      </w:r>
    </w:p>
    <w:p w14:paraId="471A8360" w14:textId="6BD495FC" w:rsidR="00F03ED2" w:rsidRPr="00357B82" w:rsidRDefault="0074481C" w:rsidP="00190FF3">
      <w:pPr>
        <w:pStyle w:val="Akapitzlist"/>
        <w:numPr>
          <w:ilvl w:val="2"/>
          <w:numId w:val="14"/>
        </w:numPr>
        <w:spacing w:after="0" w:line="240" w:lineRule="auto"/>
        <w:ind w:left="709" w:hanging="709"/>
        <w:jc w:val="both"/>
        <w:rPr>
          <w:rFonts w:cstheme="minorHAnsi"/>
        </w:rPr>
      </w:pPr>
      <w:r w:rsidRPr="00357B82">
        <w:rPr>
          <w:rFonts w:cstheme="minorHAnsi"/>
        </w:rPr>
        <w:t xml:space="preserve"> </w:t>
      </w:r>
      <w:r w:rsidRPr="00357B82">
        <w:t>Całość oferty powinna być złożona w formie uniemożliwiającej jej przypadkowe zdekompletowane.</w:t>
      </w:r>
    </w:p>
    <w:p w14:paraId="4A0F46C3" w14:textId="057C5940" w:rsidR="00F03ED2" w:rsidRPr="00357B82" w:rsidRDefault="00F03ED2" w:rsidP="00190FF3">
      <w:pPr>
        <w:pStyle w:val="Akapitzlist"/>
        <w:numPr>
          <w:ilvl w:val="2"/>
          <w:numId w:val="14"/>
        </w:numPr>
        <w:spacing w:after="0" w:line="240" w:lineRule="auto"/>
        <w:ind w:left="709" w:hanging="709"/>
        <w:jc w:val="both"/>
        <w:rPr>
          <w:rFonts w:cstheme="minorHAnsi"/>
        </w:rPr>
      </w:pPr>
      <w:r w:rsidRPr="00357B82">
        <w:t>Wskazane jest aby wszystkie zapisane strony oferty były ponumerowane i parafowane przez osobę (lub osoby, jeżeli do reprezentowania Wykonawcy uprawnione są dwie lub więcej osób) podpisującą (podpisujące) ofertę zgodnie z treścią dokumentu określającego status prawny Wykonawcy lub treścią załączonego do oferty pełnomocnictwa.</w:t>
      </w:r>
    </w:p>
    <w:p w14:paraId="09CCAA7D" w14:textId="77777777" w:rsidR="00CC03AE" w:rsidRPr="00357B82" w:rsidRDefault="00EE6468" w:rsidP="00190FF3">
      <w:pPr>
        <w:pStyle w:val="Akapitzlist"/>
        <w:numPr>
          <w:ilvl w:val="2"/>
          <w:numId w:val="14"/>
        </w:numPr>
        <w:spacing w:after="0" w:line="240" w:lineRule="auto"/>
        <w:ind w:left="709" w:hanging="709"/>
        <w:jc w:val="both"/>
        <w:rPr>
          <w:rFonts w:cstheme="minorHAnsi"/>
        </w:rPr>
      </w:pPr>
      <w:r w:rsidRPr="00357B82">
        <w:t>Strony zawierające informacje nie wymagane przez Zamawiającego (np. prospekt reklamowy firmy, informacje na temat jej działalności itp.) nie muszą być numerowane i parafowane.</w:t>
      </w:r>
    </w:p>
    <w:p w14:paraId="0BB52679" w14:textId="77777777" w:rsidR="00CC03AE" w:rsidRPr="00357B82" w:rsidRDefault="00EE6468" w:rsidP="00190FF3">
      <w:pPr>
        <w:pStyle w:val="Akapitzlist"/>
        <w:numPr>
          <w:ilvl w:val="2"/>
          <w:numId w:val="14"/>
        </w:numPr>
        <w:spacing w:after="0" w:line="240" w:lineRule="auto"/>
        <w:ind w:left="709" w:hanging="709"/>
        <w:jc w:val="both"/>
        <w:rPr>
          <w:rFonts w:cstheme="minorHAnsi"/>
        </w:rPr>
      </w:pPr>
      <w:r w:rsidRPr="00357B82">
        <w:t>Pożądane przez Zamawiającego jest złożenie w ofercie spisu treści z wyszczególnieniem ilości stron wchodzących w skład oferty.</w:t>
      </w:r>
    </w:p>
    <w:p w14:paraId="6C36B309" w14:textId="67948C09" w:rsidR="006F4DF8" w:rsidRPr="00357B82" w:rsidRDefault="006F4DF8" w:rsidP="00190FF3">
      <w:pPr>
        <w:pStyle w:val="Akapitzlist"/>
        <w:numPr>
          <w:ilvl w:val="2"/>
          <w:numId w:val="14"/>
        </w:numPr>
        <w:spacing w:after="0" w:line="240" w:lineRule="auto"/>
        <w:ind w:left="709" w:hanging="709"/>
        <w:jc w:val="both"/>
        <w:rPr>
          <w:rFonts w:cstheme="minorHAnsi"/>
        </w:rPr>
      </w:pPr>
      <w:r w:rsidRPr="00357B82">
        <w:t>Wszelkie miejsca w ofercie, w których Wykonawca naniósł poprawki lub zmiany wpisywanej przez siebie treści, (czyli wyłącznie w miejscach, w których jest to dopuszczalne przez Zamawiającego) muszą być parafowane przez osobę (osoby) podpisującą (podpisujące) ofertę.</w:t>
      </w:r>
    </w:p>
    <w:p w14:paraId="48CD23F0" w14:textId="22F3785C" w:rsidR="006F4DF8" w:rsidRPr="00357B82" w:rsidRDefault="006F4DF8" w:rsidP="00190FF3">
      <w:pPr>
        <w:pStyle w:val="Akapitzlist"/>
        <w:numPr>
          <w:ilvl w:val="2"/>
          <w:numId w:val="14"/>
        </w:numPr>
        <w:spacing w:after="0" w:line="240" w:lineRule="auto"/>
        <w:ind w:left="709" w:hanging="709"/>
        <w:jc w:val="both"/>
        <w:rPr>
          <w:rFonts w:cstheme="minorHAnsi"/>
        </w:rPr>
      </w:pPr>
      <w:r w:rsidRPr="00357B82">
        <w:t>Dokumenty wchodzące w skład oferty mogą być przedstawiane w formie oryginałów lub poświadczonych przez Wykonawcę za zgodność z oryginałem kopii. Oświadczenia sporządzane na podstawie wzorów stanowiących załączniki do niniejszej SIWZ powinny być złożone w formie oryginału. Zgodność z oryginałem wszystkich zapisanych stron kopii dokumentó</w:t>
      </w:r>
      <w:r w:rsidR="00892DFE">
        <w:t xml:space="preserve">w wchodzących </w:t>
      </w:r>
      <w:r w:rsidRPr="00357B82">
        <w:t xml:space="preserve"> w skład oferty musi być potwierdzona przez osobę (lub osoby, jeżeli do reprezentowania Wykonawcy upoważnione są dwie lub więcej osób) podpisująca (podpisujące) ofertę zgodnie z treścią dokumentu określającego status prawny Wykonawcy, lub treścią załączonego do oferty pełnomocnictwa.</w:t>
      </w:r>
    </w:p>
    <w:p w14:paraId="1BE44896" w14:textId="2512F4B3" w:rsidR="006F4DF8" w:rsidRPr="00357B82" w:rsidRDefault="006F4DF8" w:rsidP="00190FF3">
      <w:pPr>
        <w:pStyle w:val="Akapitzlist"/>
        <w:numPr>
          <w:ilvl w:val="2"/>
          <w:numId w:val="14"/>
        </w:numPr>
        <w:spacing w:after="0" w:line="240" w:lineRule="auto"/>
        <w:ind w:left="709" w:hanging="709"/>
        <w:jc w:val="both"/>
        <w:rPr>
          <w:rFonts w:cstheme="minorHAnsi"/>
        </w:rPr>
      </w:pPr>
      <w:r w:rsidRPr="00357B82">
        <w:t>Zamawiający może żądać przedstawienia oryginału lub notarialnie poświadczonej kopii dokumentu wyłącznie wtedy, gdy złożona przez Wykonawcę kserokopia jest nieczytelna lub budzi uzasadnione wątpliwości, co do jej prawdziwości, a Zamawiający nie może sprawdzić jej prawdziwości w inny sposób.</w:t>
      </w:r>
    </w:p>
    <w:p w14:paraId="63422B07" w14:textId="70D639FA" w:rsidR="006F4DF8" w:rsidRPr="00357B82" w:rsidRDefault="006F4DF8" w:rsidP="00190FF3">
      <w:pPr>
        <w:pStyle w:val="Akapitzlist"/>
        <w:numPr>
          <w:ilvl w:val="1"/>
          <w:numId w:val="14"/>
        </w:numPr>
        <w:spacing w:after="0" w:line="240" w:lineRule="auto"/>
        <w:ind w:left="709" w:hanging="709"/>
        <w:jc w:val="both"/>
        <w:rPr>
          <w:rFonts w:cstheme="minorHAnsi"/>
        </w:rPr>
      </w:pPr>
      <w:r w:rsidRPr="00357B82">
        <w:t xml:space="preserve">W przypadku gdy informacje zawarte w ofercie stanowią tajemnicę przedsiębiorstwa </w:t>
      </w:r>
      <w:r w:rsidRPr="00357B82">
        <w:br/>
        <w:t xml:space="preserve">w rozumieniu przepisów Ustawy o zwalczaniu nieuczciwej konkurencji, co do których Wykonawca zastrzega, że nie mogą być udostępnione innym uczestnikom postępowania, muszą być oznaczone klauzulą: „Informacje stanowiące tajemnicą przedsiębiorstwa w rozumieniu art. 8 ust. 1 pkt 3 Ustawy </w:t>
      </w:r>
      <w:r w:rsidRPr="00357B82">
        <w:br/>
        <w:t>z dnia 16 kwietnia 1993r. o zwalczaniu nieucz</w:t>
      </w:r>
      <w:r w:rsidR="006023C6">
        <w:t>ciwej konkurencji (Dz. U. z 2020r. poz. 1913</w:t>
      </w:r>
      <w:r w:rsidR="00892DFE">
        <w:t xml:space="preserve"> </w:t>
      </w:r>
      <w:r w:rsidRPr="00357B82">
        <w:t xml:space="preserve">.)” </w:t>
      </w:r>
      <w:r w:rsidR="006023C6">
        <w:t xml:space="preserve"> </w:t>
      </w:r>
      <w:r w:rsidR="00892DFE">
        <w:t xml:space="preserve"> </w:t>
      </w:r>
      <w:r w:rsidRPr="00357B82">
        <w:t>i dołączone do oferty, zaleca się aby były trwale, oddzielnie spięte.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35C542C3" w14:textId="77777777" w:rsidR="00FF3B72" w:rsidRPr="00357B82" w:rsidRDefault="00FF3B72" w:rsidP="00FF3B72">
      <w:pPr>
        <w:pStyle w:val="Akapitzlist"/>
        <w:spacing w:after="0" w:line="240" w:lineRule="auto"/>
        <w:ind w:left="709"/>
        <w:jc w:val="both"/>
        <w:rPr>
          <w:rFonts w:cstheme="minorHAnsi"/>
        </w:rPr>
      </w:pPr>
    </w:p>
    <w:p w14:paraId="7C7987A0" w14:textId="0D079CBB" w:rsidR="006F4DF8" w:rsidRPr="00357B82" w:rsidRDefault="006F4DF8" w:rsidP="00190FF3">
      <w:pPr>
        <w:pStyle w:val="Akapitzlist"/>
        <w:numPr>
          <w:ilvl w:val="0"/>
          <w:numId w:val="14"/>
        </w:numPr>
        <w:spacing w:after="0" w:line="240" w:lineRule="auto"/>
        <w:ind w:left="567" w:hanging="567"/>
        <w:jc w:val="both"/>
        <w:rPr>
          <w:rFonts w:cstheme="minorHAnsi"/>
        </w:rPr>
      </w:pPr>
      <w:r w:rsidRPr="00357B82">
        <w:rPr>
          <w:u w:val="single"/>
        </w:rPr>
        <w:t>Wyjaśnienia i zmiany w treści SIWZ</w:t>
      </w:r>
      <w:r w:rsidR="007C1902" w:rsidRPr="00357B82">
        <w:rPr>
          <w:u w:val="single"/>
        </w:rPr>
        <w:t>.</w:t>
      </w:r>
    </w:p>
    <w:p w14:paraId="71820FB7" w14:textId="454AE8D1" w:rsidR="006F4DF8" w:rsidRPr="00357B82" w:rsidRDefault="006F4DF8" w:rsidP="006F4DF8">
      <w:pPr>
        <w:pStyle w:val="Akapitzlist"/>
        <w:spacing w:after="0" w:line="240" w:lineRule="auto"/>
        <w:ind w:left="567"/>
        <w:jc w:val="both"/>
      </w:pPr>
      <w:r w:rsidRPr="00357B82">
        <w:t>Wyjaśnienia treści SIWZ, a także ewentualne jej modyfikacja dokonywane będą na zasadach określonych w art. 38 Ustawy PZP.</w:t>
      </w:r>
    </w:p>
    <w:p w14:paraId="5768B104" w14:textId="77777777" w:rsidR="00FF3B72" w:rsidRPr="00357B82" w:rsidRDefault="00FF3B72" w:rsidP="006F4DF8">
      <w:pPr>
        <w:pStyle w:val="Akapitzlist"/>
        <w:spacing w:after="0" w:line="240" w:lineRule="auto"/>
        <w:ind w:left="567"/>
        <w:jc w:val="both"/>
        <w:rPr>
          <w:rFonts w:cstheme="minorHAnsi"/>
        </w:rPr>
      </w:pPr>
    </w:p>
    <w:p w14:paraId="25A1D2DF" w14:textId="27874FA8" w:rsidR="006F4DF8" w:rsidRPr="00357B82" w:rsidRDefault="006F4DF8" w:rsidP="00190FF3">
      <w:pPr>
        <w:pStyle w:val="Akapitzlist"/>
        <w:numPr>
          <w:ilvl w:val="0"/>
          <w:numId w:val="14"/>
        </w:numPr>
        <w:spacing w:after="0" w:line="240" w:lineRule="auto"/>
        <w:ind w:left="567" w:hanging="567"/>
        <w:jc w:val="both"/>
        <w:rPr>
          <w:rFonts w:cstheme="minorHAnsi"/>
        </w:rPr>
      </w:pPr>
      <w:r w:rsidRPr="00357B82">
        <w:rPr>
          <w:u w:val="single"/>
        </w:rPr>
        <w:t>Zebranie Wykonawców</w:t>
      </w:r>
      <w:r w:rsidR="007C1902" w:rsidRPr="00357B82">
        <w:rPr>
          <w:u w:val="single"/>
        </w:rPr>
        <w:t>.</w:t>
      </w:r>
    </w:p>
    <w:p w14:paraId="4E89480F" w14:textId="6597BE1D" w:rsidR="006F4DF8" w:rsidRPr="00357B82" w:rsidRDefault="006F4DF8" w:rsidP="006F4DF8">
      <w:pPr>
        <w:pStyle w:val="Akapitzlist"/>
        <w:spacing w:after="0" w:line="240" w:lineRule="auto"/>
        <w:ind w:left="567"/>
        <w:jc w:val="both"/>
      </w:pPr>
      <w:r w:rsidRPr="00357B82">
        <w:t>Zamawiający nie przewiduje zwołania zebrania wszystkich Wykonawców w celu wyjaśnienia wątpliwości dotyczących treści niniejszej SIWZ.</w:t>
      </w:r>
    </w:p>
    <w:p w14:paraId="1D086736" w14:textId="77777777" w:rsidR="00EC3E56" w:rsidRPr="00357B82" w:rsidRDefault="00EC3E56" w:rsidP="00EC3E56">
      <w:pPr>
        <w:spacing w:after="0" w:line="240" w:lineRule="auto"/>
        <w:jc w:val="both"/>
        <w:rPr>
          <w:rFonts w:cstheme="minorHAnsi"/>
        </w:rPr>
      </w:pPr>
    </w:p>
    <w:p w14:paraId="039E3E4C" w14:textId="65B53063" w:rsidR="006F4DF8" w:rsidRPr="00357B82" w:rsidRDefault="006F4DF8" w:rsidP="00190FF3">
      <w:pPr>
        <w:pStyle w:val="Akapitzlist"/>
        <w:numPr>
          <w:ilvl w:val="0"/>
          <w:numId w:val="14"/>
        </w:numPr>
        <w:spacing w:after="0" w:line="240" w:lineRule="auto"/>
        <w:ind w:left="567" w:hanging="567"/>
        <w:jc w:val="both"/>
        <w:rPr>
          <w:rFonts w:cstheme="minorHAnsi"/>
        </w:rPr>
      </w:pPr>
      <w:r w:rsidRPr="00357B82">
        <w:rPr>
          <w:u w:val="single"/>
        </w:rPr>
        <w:t>Osoby uprawnione do porozumiewania się z Wykonawcami</w:t>
      </w:r>
    </w:p>
    <w:p w14:paraId="730E4018" w14:textId="2AE123D4" w:rsidR="006F4DF8" w:rsidRPr="00357B82" w:rsidRDefault="006F4DF8" w:rsidP="00190FF3">
      <w:pPr>
        <w:pStyle w:val="Akapitzlist"/>
        <w:numPr>
          <w:ilvl w:val="1"/>
          <w:numId w:val="14"/>
        </w:numPr>
        <w:spacing w:after="0" w:line="240" w:lineRule="auto"/>
        <w:ind w:left="709" w:hanging="709"/>
        <w:jc w:val="both"/>
        <w:rPr>
          <w:rFonts w:cstheme="minorHAnsi"/>
        </w:rPr>
      </w:pPr>
      <w:r w:rsidRPr="00357B82">
        <w:t>Osobą upoważnioną przez Zamawiającego do kontaktowania się z Wykonawcami w sprawach merytorycznych przetargu jest Łukasz Stępień tel. stacjonarny 32/264-46-23 lub tel. komórkowy                              728-320-765.</w:t>
      </w:r>
    </w:p>
    <w:p w14:paraId="1A284825" w14:textId="2CEF6527" w:rsidR="006F4DF8" w:rsidRPr="00357B82" w:rsidRDefault="006F4DF8" w:rsidP="00190FF3">
      <w:pPr>
        <w:pStyle w:val="Akapitzlist"/>
        <w:numPr>
          <w:ilvl w:val="1"/>
          <w:numId w:val="14"/>
        </w:numPr>
        <w:spacing w:after="0" w:line="240" w:lineRule="auto"/>
        <w:ind w:left="709" w:hanging="709"/>
        <w:jc w:val="both"/>
        <w:rPr>
          <w:rFonts w:cstheme="minorHAnsi"/>
        </w:rPr>
      </w:pPr>
      <w:r w:rsidRPr="00357B82">
        <w:t>Sposób porozumiewania się Zamawiającego z Wykonawcami został określony pkt. 27 SIWZ.</w:t>
      </w:r>
    </w:p>
    <w:p w14:paraId="0E01C047" w14:textId="77777777" w:rsidR="00EC3E56" w:rsidRPr="00357B82" w:rsidRDefault="00EC3E56" w:rsidP="00EC3E56">
      <w:pPr>
        <w:spacing w:after="0" w:line="240" w:lineRule="auto"/>
        <w:jc w:val="both"/>
        <w:rPr>
          <w:rFonts w:cstheme="minorHAnsi"/>
        </w:rPr>
      </w:pPr>
    </w:p>
    <w:p w14:paraId="77085285" w14:textId="02B9A8A4" w:rsidR="006F4DF8" w:rsidRPr="00357B82" w:rsidRDefault="006F4DF8" w:rsidP="00190FF3">
      <w:pPr>
        <w:pStyle w:val="Akapitzlist"/>
        <w:numPr>
          <w:ilvl w:val="0"/>
          <w:numId w:val="14"/>
        </w:numPr>
        <w:spacing w:after="0" w:line="240" w:lineRule="auto"/>
        <w:ind w:left="567" w:hanging="567"/>
        <w:jc w:val="both"/>
        <w:rPr>
          <w:rFonts w:cstheme="minorHAnsi"/>
        </w:rPr>
      </w:pPr>
      <w:r w:rsidRPr="00357B82">
        <w:rPr>
          <w:u w:val="single"/>
        </w:rPr>
        <w:t>Miejsce, termin i sposób złożenia oferty</w:t>
      </w:r>
      <w:r w:rsidR="007C1902" w:rsidRPr="00357B82">
        <w:rPr>
          <w:u w:val="single"/>
        </w:rPr>
        <w:t>.</w:t>
      </w:r>
    </w:p>
    <w:p w14:paraId="6D5E585E" w14:textId="1120315F" w:rsidR="006F4DF8" w:rsidRPr="00357B82" w:rsidRDefault="00880329" w:rsidP="00190FF3">
      <w:pPr>
        <w:pStyle w:val="Akapitzlist"/>
        <w:numPr>
          <w:ilvl w:val="1"/>
          <w:numId w:val="14"/>
        </w:numPr>
        <w:spacing w:after="0" w:line="240" w:lineRule="auto"/>
        <w:ind w:hanging="720"/>
        <w:jc w:val="both"/>
        <w:rPr>
          <w:rFonts w:cstheme="minorHAnsi"/>
        </w:rPr>
      </w:pPr>
      <w:r w:rsidRPr="00357B82">
        <w:t>Ofertę należy dostarczyć do siedziby Zamawiającego, na adres:</w:t>
      </w:r>
    </w:p>
    <w:p w14:paraId="34FAE8EC" w14:textId="071E3B95" w:rsidR="00880329" w:rsidRPr="00357B82" w:rsidRDefault="00880329" w:rsidP="00880329">
      <w:pPr>
        <w:pStyle w:val="Akapitzlist"/>
        <w:spacing w:after="0" w:line="240" w:lineRule="auto"/>
        <w:jc w:val="both"/>
        <w:rPr>
          <w:rFonts w:cstheme="minorHAnsi"/>
        </w:rPr>
      </w:pPr>
      <w:r w:rsidRPr="00357B82">
        <w:t>Miejski Zakład Gospodarowania Odpadami, 41-303 Dąbrowa Górnicza Al. J. Piłsudskiego 34c (sekretariat) w nieprzekraczalnym terminie:</w:t>
      </w:r>
    </w:p>
    <w:tbl>
      <w:tblPr>
        <w:tblStyle w:val="Tabela-Siatka"/>
        <w:tblpPr w:leftFromText="141" w:rightFromText="141" w:vertAnchor="text" w:horzAnchor="margin" w:tblpXSpec="center" w:tblpY="60"/>
        <w:tblW w:w="9212" w:type="dxa"/>
        <w:tblLook w:val="04A0" w:firstRow="1" w:lastRow="0" w:firstColumn="1" w:lastColumn="0" w:noHBand="0" w:noVBand="1"/>
      </w:tblPr>
      <w:tblGrid>
        <w:gridCol w:w="3936"/>
        <w:gridCol w:w="5276"/>
      </w:tblGrid>
      <w:tr w:rsidR="00880329" w:rsidRPr="00357B82" w14:paraId="086ADFF4" w14:textId="77777777" w:rsidTr="002B612F">
        <w:trPr>
          <w:trHeight w:val="412"/>
        </w:trPr>
        <w:tc>
          <w:tcPr>
            <w:tcW w:w="3936" w:type="dxa"/>
            <w:shd w:val="clear" w:color="auto" w:fill="auto"/>
            <w:tcMar>
              <w:left w:w="108" w:type="dxa"/>
            </w:tcMar>
            <w:vAlign w:val="center"/>
          </w:tcPr>
          <w:p w14:paraId="5D6A1D56" w14:textId="4F5A9699" w:rsidR="00880329" w:rsidRPr="00357B82" w:rsidRDefault="00880329" w:rsidP="002B612F">
            <w:pPr>
              <w:spacing w:after="0" w:line="240" w:lineRule="auto"/>
              <w:jc w:val="center"/>
            </w:pPr>
            <w:r w:rsidRPr="00357B82">
              <w:lastRenderedPageBreak/>
              <w:t xml:space="preserve">Do </w:t>
            </w:r>
            <w:r w:rsidRPr="008725C9">
              <w:t xml:space="preserve">dnia    </w:t>
            </w:r>
            <w:r w:rsidR="008725C9" w:rsidRPr="008725C9">
              <w:t>24</w:t>
            </w:r>
            <w:r w:rsidR="00F14FEC" w:rsidRPr="008725C9">
              <w:t>.</w:t>
            </w:r>
            <w:r w:rsidR="004316FB" w:rsidRPr="008725C9">
              <w:t>1</w:t>
            </w:r>
            <w:r w:rsidR="00322B78" w:rsidRPr="008725C9">
              <w:t>1</w:t>
            </w:r>
            <w:r w:rsidR="004316FB" w:rsidRPr="008725C9">
              <w:t>.2020</w:t>
            </w:r>
            <w:r w:rsidRPr="008725C9">
              <w:t>r.</w:t>
            </w:r>
          </w:p>
        </w:tc>
        <w:tc>
          <w:tcPr>
            <w:tcW w:w="5276" w:type="dxa"/>
            <w:shd w:val="clear" w:color="auto" w:fill="auto"/>
            <w:tcMar>
              <w:left w:w="108" w:type="dxa"/>
            </w:tcMar>
            <w:vAlign w:val="center"/>
          </w:tcPr>
          <w:p w14:paraId="1A7EAACB" w14:textId="77777777" w:rsidR="00880329" w:rsidRPr="00357B82" w:rsidRDefault="00880329" w:rsidP="00880329">
            <w:pPr>
              <w:spacing w:after="0" w:line="240" w:lineRule="auto"/>
              <w:jc w:val="center"/>
              <w:rPr>
                <w:vertAlign w:val="superscript"/>
              </w:rPr>
            </w:pPr>
            <w:r w:rsidRPr="00357B82">
              <w:t>do godz.  7</w:t>
            </w:r>
            <w:r w:rsidRPr="00357B82">
              <w:rPr>
                <w:vertAlign w:val="superscript"/>
              </w:rPr>
              <w:t>30</w:t>
            </w:r>
          </w:p>
        </w:tc>
      </w:tr>
    </w:tbl>
    <w:p w14:paraId="18C67DED" w14:textId="09292BD2" w:rsidR="00880329" w:rsidRPr="00357B82" w:rsidRDefault="00880329" w:rsidP="00190FF3">
      <w:pPr>
        <w:pStyle w:val="Akapitzlist"/>
        <w:numPr>
          <w:ilvl w:val="1"/>
          <w:numId w:val="14"/>
        </w:numPr>
        <w:spacing w:after="0" w:line="240" w:lineRule="auto"/>
        <w:ind w:hanging="720"/>
        <w:jc w:val="both"/>
        <w:rPr>
          <w:rFonts w:cstheme="minorHAnsi"/>
        </w:rPr>
      </w:pPr>
      <w:r w:rsidRPr="00357B82">
        <w:t>Ofertę należy złożyć w nieprzezroczystej, zabezpieczonej przed otwarciem, kopercie (paczce).</w:t>
      </w:r>
    </w:p>
    <w:p w14:paraId="0B82BFD4" w14:textId="71F3A9A4" w:rsidR="00880329" w:rsidRPr="00357B82" w:rsidRDefault="00880329" w:rsidP="00880329">
      <w:pPr>
        <w:pStyle w:val="Akapitzlist"/>
        <w:spacing w:after="0" w:line="240" w:lineRule="auto"/>
        <w:jc w:val="both"/>
      </w:pPr>
      <w:r w:rsidRPr="00357B82">
        <w:t>Kopertę (paczkę) należy opisać następująco:</w:t>
      </w:r>
    </w:p>
    <w:p w14:paraId="0A777C13" w14:textId="77777777" w:rsidR="00892DFE" w:rsidRDefault="00892DFE" w:rsidP="00880329">
      <w:pPr>
        <w:spacing w:after="0" w:line="240" w:lineRule="auto"/>
        <w:jc w:val="both"/>
      </w:pPr>
    </w:p>
    <w:p w14:paraId="6A18C740" w14:textId="7B1F35EA" w:rsidR="00880329" w:rsidRPr="00357B82" w:rsidRDefault="00EC3E56" w:rsidP="00880329">
      <w:pPr>
        <w:spacing w:after="0" w:line="240" w:lineRule="auto"/>
        <w:jc w:val="both"/>
      </w:pPr>
      <w:r w:rsidRPr="00357B82">
        <w:t>Gmina</w:t>
      </w:r>
      <w:r w:rsidR="00880329" w:rsidRPr="00357B82">
        <w:t xml:space="preserve"> Dąbrowa Górnicza   </w:t>
      </w:r>
      <w:r w:rsidR="00880329" w:rsidRPr="00357B82">
        <w:tab/>
      </w:r>
      <w:r w:rsidR="00880329" w:rsidRPr="00357B82">
        <w:tab/>
      </w:r>
      <w:r w:rsidR="00880329" w:rsidRPr="00357B82">
        <w:tab/>
      </w:r>
      <w:r w:rsidR="00880329" w:rsidRPr="00357B82">
        <w:tab/>
      </w:r>
      <w:r w:rsidR="00880329" w:rsidRPr="00357B82">
        <w:tab/>
      </w:r>
      <w:r w:rsidR="002B612F" w:rsidRPr="00357B82">
        <w:tab/>
      </w:r>
      <w:r w:rsidR="00880329" w:rsidRPr="00357B82">
        <w:t>Nazwa i adres Wykonawcy</w:t>
      </w:r>
    </w:p>
    <w:p w14:paraId="53A0CFB8" w14:textId="77777777" w:rsidR="00880329" w:rsidRPr="00357B82" w:rsidRDefault="00880329" w:rsidP="00880329">
      <w:pPr>
        <w:spacing w:after="0" w:line="240" w:lineRule="auto"/>
        <w:ind w:left="360" w:hanging="360"/>
        <w:jc w:val="both"/>
      </w:pPr>
      <w:r w:rsidRPr="00357B82">
        <w:t>ul. Graniczna 21, 41-300 Dąbrowa Górnicza</w:t>
      </w:r>
    </w:p>
    <w:p w14:paraId="5B4DAE25" w14:textId="51B03CB6" w:rsidR="00880329" w:rsidRPr="00357B82" w:rsidRDefault="00880329" w:rsidP="00880329">
      <w:pPr>
        <w:spacing w:after="0" w:line="240" w:lineRule="auto"/>
        <w:jc w:val="both"/>
      </w:pPr>
      <w:r w:rsidRPr="00357B82">
        <w:t>NIP 629-246-26-89 REGON 276255312</w:t>
      </w:r>
    </w:p>
    <w:p w14:paraId="4E1E9549" w14:textId="77777777" w:rsidR="00880329" w:rsidRPr="00357B82" w:rsidRDefault="00880329" w:rsidP="00880329">
      <w:pPr>
        <w:spacing w:after="0" w:line="240" w:lineRule="auto"/>
        <w:ind w:left="360" w:hanging="360"/>
        <w:jc w:val="both"/>
      </w:pPr>
      <w:r w:rsidRPr="00357B82">
        <w:t xml:space="preserve">Miejski Zakład Gospodarowania Odpadami, </w:t>
      </w:r>
    </w:p>
    <w:p w14:paraId="2BBFDA70" w14:textId="5718137B" w:rsidR="00880329" w:rsidRPr="00357B82" w:rsidRDefault="00880329" w:rsidP="00880329">
      <w:pPr>
        <w:spacing w:after="0" w:line="240" w:lineRule="auto"/>
        <w:jc w:val="both"/>
      </w:pPr>
      <w:r w:rsidRPr="00357B82">
        <w:t>A</w:t>
      </w:r>
      <w:r w:rsidR="00EC3E56" w:rsidRPr="00357B82">
        <w:t>l. J. Piłsudskiego 34 C, 41-303</w:t>
      </w:r>
      <w:r w:rsidRPr="00357B82">
        <w:t xml:space="preserve"> Dąbrowa Górnicza</w:t>
      </w:r>
    </w:p>
    <w:p w14:paraId="7115E296" w14:textId="77777777" w:rsidR="00EC3E56" w:rsidRPr="00357B82" w:rsidRDefault="00EC3E56" w:rsidP="00880329">
      <w:pPr>
        <w:spacing w:after="0" w:line="240" w:lineRule="auto"/>
        <w:jc w:val="both"/>
      </w:pPr>
    </w:p>
    <w:p w14:paraId="4728CD87" w14:textId="77777777" w:rsidR="00880329" w:rsidRPr="00357B82" w:rsidRDefault="00880329" w:rsidP="00880329">
      <w:pPr>
        <w:spacing w:after="0" w:line="240" w:lineRule="auto"/>
        <w:jc w:val="center"/>
        <w:rPr>
          <w:u w:val="single"/>
        </w:rPr>
      </w:pPr>
      <w:r w:rsidRPr="00357B82">
        <w:rPr>
          <w:u w:val="single"/>
        </w:rPr>
        <w:t>Oferta w postępowaniu na zadanie pn.:</w:t>
      </w:r>
    </w:p>
    <w:p w14:paraId="5C12F573" w14:textId="77777777" w:rsidR="007C1902" w:rsidRPr="00357B82" w:rsidRDefault="007C1902" w:rsidP="00880329">
      <w:pPr>
        <w:spacing w:after="0" w:line="240" w:lineRule="auto"/>
        <w:jc w:val="center"/>
        <w:rPr>
          <w:u w:val="single"/>
        </w:rPr>
      </w:pPr>
    </w:p>
    <w:p w14:paraId="036189C4" w14:textId="77777777" w:rsidR="00880329" w:rsidRPr="00357B82" w:rsidRDefault="00880329" w:rsidP="00880329">
      <w:pPr>
        <w:spacing w:after="0" w:line="240" w:lineRule="auto"/>
        <w:jc w:val="center"/>
        <w:rPr>
          <w:rFonts w:cstheme="minorHAnsi"/>
          <w:b/>
        </w:rPr>
      </w:pPr>
      <w:r w:rsidRPr="00357B82">
        <w:rPr>
          <w:rFonts w:cstheme="minorHAnsi"/>
          <w:b/>
        </w:rPr>
        <w:t xml:space="preserve">   „Wywóz nieczystości ciekłych – ścieków przemysłowych ze zbiorników bezodpływowych składowisk odpadów zlokalizowanych przy ul. Koksowniczej 4 oraz przy ul. Głównej 144 A należącymi do Miejskiego Zakładu Gospodarowania Odpadami w Dąbrowie Górniczej”</w:t>
      </w:r>
    </w:p>
    <w:p w14:paraId="4FEEDB5A" w14:textId="670720D2" w:rsidR="00880329" w:rsidRPr="00357B82" w:rsidRDefault="00880329" w:rsidP="00880329">
      <w:pPr>
        <w:spacing w:after="0" w:line="240" w:lineRule="auto"/>
        <w:jc w:val="center"/>
        <w:rPr>
          <w:vertAlign w:val="superscript"/>
        </w:rPr>
      </w:pPr>
      <w:r w:rsidRPr="00357B82">
        <w:t xml:space="preserve">Nie otwierać przed </w:t>
      </w:r>
      <w:r w:rsidRPr="008725C9">
        <w:t xml:space="preserve">dniem   </w:t>
      </w:r>
      <w:r w:rsidR="008725C9" w:rsidRPr="008725C9">
        <w:t>24</w:t>
      </w:r>
      <w:r w:rsidR="00322B78" w:rsidRPr="008725C9">
        <w:t>.11</w:t>
      </w:r>
      <w:r w:rsidR="004316FB" w:rsidRPr="008725C9">
        <w:t>.2020</w:t>
      </w:r>
      <w:r w:rsidRPr="008725C9">
        <w:t>r</w:t>
      </w:r>
      <w:r w:rsidRPr="00357B82">
        <w:t>. godz.  7</w:t>
      </w:r>
      <w:r w:rsidRPr="00357B82">
        <w:rPr>
          <w:vertAlign w:val="superscript"/>
        </w:rPr>
        <w:t>45</w:t>
      </w:r>
    </w:p>
    <w:p w14:paraId="09A85122" w14:textId="77777777" w:rsidR="00880329" w:rsidRPr="00357B82" w:rsidRDefault="00880329" w:rsidP="00880329">
      <w:pPr>
        <w:spacing w:after="0" w:line="240" w:lineRule="auto"/>
        <w:jc w:val="both"/>
        <w:rPr>
          <w:rFonts w:cstheme="minorHAnsi"/>
        </w:rPr>
      </w:pPr>
    </w:p>
    <w:p w14:paraId="3205E5C2" w14:textId="5E5F2274" w:rsidR="00880329" w:rsidRPr="00357B82" w:rsidRDefault="00880329" w:rsidP="00190FF3">
      <w:pPr>
        <w:pStyle w:val="Akapitzlist"/>
        <w:numPr>
          <w:ilvl w:val="0"/>
          <w:numId w:val="14"/>
        </w:numPr>
        <w:spacing w:after="0" w:line="240" w:lineRule="auto"/>
        <w:ind w:left="567" w:hanging="567"/>
        <w:jc w:val="both"/>
        <w:rPr>
          <w:rFonts w:cstheme="minorHAnsi"/>
        </w:rPr>
      </w:pPr>
      <w:r w:rsidRPr="00357B82">
        <w:rPr>
          <w:u w:val="single"/>
        </w:rPr>
        <w:t>Zmiany lub wycofanie złożonej oferty</w:t>
      </w:r>
      <w:r w:rsidR="007C1902" w:rsidRPr="00357B82">
        <w:rPr>
          <w:u w:val="single"/>
        </w:rPr>
        <w:t>.</w:t>
      </w:r>
    </w:p>
    <w:p w14:paraId="1961D98C" w14:textId="622FDEC9" w:rsidR="00880329" w:rsidRPr="00357B82" w:rsidRDefault="00880329" w:rsidP="00190FF3">
      <w:pPr>
        <w:pStyle w:val="Akapitzlist"/>
        <w:numPr>
          <w:ilvl w:val="1"/>
          <w:numId w:val="14"/>
        </w:numPr>
        <w:spacing w:after="0" w:line="240" w:lineRule="auto"/>
        <w:ind w:hanging="720"/>
        <w:jc w:val="both"/>
        <w:rPr>
          <w:rFonts w:cstheme="minorHAnsi"/>
        </w:rPr>
      </w:pPr>
      <w:r w:rsidRPr="00357B82">
        <w:t>Skuteczność zmian lub wycofania złożonej oferty:</w:t>
      </w:r>
      <w:r w:rsidRPr="00357B82">
        <w:rPr>
          <w:rFonts w:cstheme="minorHAnsi"/>
        </w:rPr>
        <w:t xml:space="preserve"> </w:t>
      </w:r>
    </w:p>
    <w:p w14:paraId="6182BDCD" w14:textId="375C9004" w:rsidR="00880329" w:rsidRPr="00357B82" w:rsidRDefault="00880329" w:rsidP="00EC3E56">
      <w:pPr>
        <w:pStyle w:val="Akapitzlist"/>
        <w:spacing w:after="0" w:line="240" w:lineRule="auto"/>
        <w:jc w:val="both"/>
      </w:pPr>
      <w:r w:rsidRPr="00357B82">
        <w:t>Wykonawca może wprowadzić zmiany lub wycofać złożoną przez siebie ofertę. Zmiany lub wycofanie złożonej oferty są skuteczne tylko wówczas, gdy Zamawiający otrzyma pisemne powiadomienie</w:t>
      </w:r>
      <w:r w:rsidRPr="00357B82">
        <w:br/>
        <w:t>o wprowadzeniu zmian lub wycofaniu oferty przed terminem składania ofert.</w:t>
      </w:r>
    </w:p>
    <w:p w14:paraId="0C5CBBF0" w14:textId="77E258C1" w:rsidR="00880329" w:rsidRPr="00357B82" w:rsidRDefault="00880329" w:rsidP="00190FF3">
      <w:pPr>
        <w:pStyle w:val="Akapitzlist"/>
        <w:numPr>
          <w:ilvl w:val="1"/>
          <w:numId w:val="14"/>
        </w:numPr>
        <w:spacing w:after="0" w:line="240" w:lineRule="auto"/>
        <w:ind w:hanging="720"/>
        <w:jc w:val="both"/>
        <w:rPr>
          <w:rFonts w:cstheme="minorHAnsi"/>
        </w:rPr>
      </w:pPr>
      <w:r w:rsidRPr="00357B82">
        <w:t>Zmiana złożonej oferty:</w:t>
      </w:r>
      <w:r w:rsidRPr="00357B82">
        <w:rPr>
          <w:rFonts w:cstheme="minorHAnsi"/>
        </w:rPr>
        <w:t xml:space="preserve"> </w:t>
      </w:r>
    </w:p>
    <w:p w14:paraId="4173D93A" w14:textId="0ECEE87D" w:rsidR="00880329" w:rsidRPr="00357B82" w:rsidRDefault="00880329" w:rsidP="00880329">
      <w:pPr>
        <w:pStyle w:val="Akapitzlist"/>
        <w:spacing w:after="0" w:line="240" w:lineRule="auto"/>
        <w:jc w:val="both"/>
        <w:rPr>
          <w:rFonts w:cstheme="minorHAnsi"/>
        </w:rPr>
      </w:pPr>
      <w:r w:rsidRPr="00357B82">
        <w:t xml:space="preserve">Zmiany, poprawki lub modyfikacja złożonej oferty muszą być złożone w miejscu i według zasad obowiązujących przy składaniu ofert. Odpowiednio opisane koperty (paczki) zawierające zmiany należy dodatkowo opatrzyć dopiskiem </w:t>
      </w:r>
      <w:r w:rsidRPr="00357B82">
        <w:rPr>
          <w:b/>
        </w:rPr>
        <w:t>„ZMIANA”</w:t>
      </w:r>
      <w:r w:rsidRPr="00357B82">
        <w:t xml:space="preserve">. W przypadku złożenia kilku „ZMIAN” kopertę (paczkę) każdej „ZMIANY” należy dodatkowo opatrzyć napisem </w:t>
      </w:r>
      <w:r w:rsidRPr="00357B82">
        <w:rPr>
          <w:b/>
        </w:rPr>
        <w:t>„ZMIANA NR  ….”</w:t>
      </w:r>
      <w:r w:rsidRPr="00357B82">
        <w:t>.</w:t>
      </w:r>
    </w:p>
    <w:p w14:paraId="65B43781" w14:textId="4BA7FCFB" w:rsidR="00880329" w:rsidRPr="00357B82" w:rsidRDefault="00880329" w:rsidP="00190FF3">
      <w:pPr>
        <w:pStyle w:val="Akapitzlist"/>
        <w:numPr>
          <w:ilvl w:val="1"/>
          <w:numId w:val="14"/>
        </w:numPr>
        <w:spacing w:after="0" w:line="240" w:lineRule="auto"/>
        <w:ind w:hanging="720"/>
        <w:jc w:val="both"/>
        <w:rPr>
          <w:rFonts w:cstheme="minorHAnsi"/>
        </w:rPr>
      </w:pPr>
      <w:r w:rsidRPr="00357B82">
        <w:t>Wycofanie złożonej oferty następuje poprzez złożenie pisemnego powiadomienia podpisanego przez umocowanego na piś</w:t>
      </w:r>
      <w:r w:rsidR="00EC3E56" w:rsidRPr="00357B82">
        <w:t>m</w:t>
      </w:r>
      <w:r w:rsidRPr="00357B82">
        <w:t xml:space="preserve">ie przedstawiciela Wykonawcy. Wycofanie należy złożyć w miejscu i według zasad obowiązujących przy składaniu ofert. Odpowiednio opisaną kopertę (paczkę) zawierającą powiadomienie należy dodatkowo opatrzyć dopiskiem </w:t>
      </w:r>
      <w:r w:rsidRPr="00357B82">
        <w:rPr>
          <w:b/>
        </w:rPr>
        <w:t>„WYCOFANE”</w:t>
      </w:r>
      <w:r w:rsidRPr="00357B82">
        <w:t>.</w:t>
      </w:r>
    </w:p>
    <w:p w14:paraId="06A0F5FD" w14:textId="77777777" w:rsidR="00EC3E56" w:rsidRPr="00357B82" w:rsidRDefault="00EC3E56" w:rsidP="00EC3E56">
      <w:pPr>
        <w:spacing w:after="0" w:line="240" w:lineRule="auto"/>
        <w:jc w:val="both"/>
        <w:rPr>
          <w:rFonts w:cstheme="minorHAnsi"/>
        </w:rPr>
      </w:pPr>
    </w:p>
    <w:p w14:paraId="3016A9EA" w14:textId="2B90F3F7" w:rsidR="00880329" w:rsidRPr="00357B82" w:rsidRDefault="00880329" w:rsidP="00190FF3">
      <w:pPr>
        <w:pStyle w:val="Akapitzlist"/>
        <w:numPr>
          <w:ilvl w:val="0"/>
          <w:numId w:val="14"/>
        </w:numPr>
        <w:spacing w:after="0" w:line="240" w:lineRule="auto"/>
        <w:ind w:left="567" w:hanging="567"/>
        <w:jc w:val="both"/>
        <w:rPr>
          <w:rFonts w:cstheme="minorHAnsi"/>
        </w:rPr>
      </w:pPr>
      <w:r w:rsidRPr="00357B82">
        <w:rPr>
          <w:u w:val="single"/>
        </w:rPr>
        <w:t>Miejsce i termin otwarcia ofert</w:t>
      </w:r>
    </w:p>
    <w:p w14:paraId="24DF8832" w14:textId="656D4AD0" w:rsidR="00892DFE" w:rsidRPr="00357B82" w:rsidRDefault="00880329" w:rsidP="00892DFE">
      <w:pPr>
        <w:pStyle w:val="Akapitzlist"/>
        <w:spacing w:after="0" w:line="240" w:lineRule="auto"/>
        <w:ind w:left="567"/>
        <w:jc w:val="both"/>
      </w:pPr>
      <w:r w:rsidRPr="00357B82">
        <w:t>Otwarcie ofert nastąpi w siedzibie Zamawiającego tj.: Miejskim Zakładzie Gospodarowania Odpadami,                     41-303 Dąbrowa Górnicza Al. J. Piłsudskiego 34c:</w:t>
      </w:r>
    </w:p>
    <w:p w14:paraId="32B9B397" w14:textId="0CE49803" w:rsidR="00880329" w:rsidRPr="00892DFE" w:rsidRDefault="00880329" w:rsidP="00190FF3">
      <w:pPr>
        <w:pStyle w:val="Akapitzlist"/>
        <w:numPr>
          <w:ilvl w:val="0"/>
          <w:numId w:val="14"/>
        </w:numPr>
        <w:spacing w:after="0" w:line="240" w:lineRule="auto"/>
        <w:ind w:left="567" w:hanging="567"/>
        <w:jc w:val="both"/>
        <w:rPr>
          <w:rFonts w:cstheme="minorHAnsi"/>
        </w:rPr>
      </w:pPr>
      <w:r w:rsidRPr="00357B82">
        <w:rPr>
          <w:u w:val="single"/>
        </w:rPr>
        <w:t>Tryb otwarcia ofert</w:t>
      </w:r>
      <w:r w:rsidR="007C1902" w:rsidRPr="00357B82">
        <w:rPr>
          <w:u w:val="single"/>
        </w:rPr>
        <w:t>.</w:t>
      </w:r>
    </w:p>
    <w:p w14:paraId="2CDBEDB2" w14:textId="77777777" w:rsidR="00892DFE" w:rsidRPr="00357B82" w:rsidRDefault="00892DFE" w:rsidP="00892DFE">
      <w:pPr>
        <w:pStyle w:val="Akapitzlist"/>
        <w:spacing w:after="0" w:line="240" w:lineRule="auto"/>
        <w:ind w:left="567"/>
        <w:jc w:val="both"/>
        <w:rPr>
          <w:rFonts w:cstheme="minorHAnsi"/>
        </w:rPr>
      </w:pPr>
    </w:p>
    <w:tbl>
      <w:tblPr>
        <w:tblStyle w:val="Tabela-Siatka"/>
        <w:tblpPr w:leftFromText="141" w:rightFromText="141" w:vertAnchor="text" w:horzAnchor="page" w:tblpX="1952" w:tblpY="30"/>
        <w:tblW w:w="7746" w:type="dxa"/>
        <w:tblLook w:val="04A0" w:firstRow="1" w:lastRow="0" w:firstColumn="1" w:lastColumn="0" w:noHBand="0" w:noVBand="1"/>
      </w:tblPr>
      <w:tblGrid>
        <w:gridCol w:w="3936"/>
        <w:gridCol w:w="3810"/>
      </w:tblGrid>
      <w:tr w:rsidR="00892DFE" w:rsidRPr="00357B82" w14:paraId="04837309" w14:textId="77777777" w:rsidTr="00892DFE">
        <w:trPr>
          <w:trHeight w:val="274"/>
        </w:trPr>
        <w:tc>
          <w:tcPr>
            <w:tcW w:w="3936" w:type="dxa"/>
            <w:shd w:val="clear" w:color="auto" w:fill="auto"/>
            <w:tcMar>
              <w:left w:w="108" w:type="dxa"/>
            </w:tcMar>
            <w:vAlign w:val="center"/>
          </w:tcPr>
          <w:p w14:paraId="4E1F60E1" w14:textId="10C02786" w:rsidR="00892DFE" w:rsidRPr="00357B82" w:rsidRDefault="00892DFE" w:rsidP="00892DFE">
            <w:pPr>
              <w:spacing w:after="0" w:line="240" w:lineRule="auto"/>
              <w:jc w:val="center"/>
              <w:rPr>
                <w:b/>
                <w:sz w:val="24"/>
              </w:rPr>
            </w:pPr>
            <w:r w:rsidRPr="00357B82">
              <w:rPr>
                <w:b/>
                <w:sz w:val="24"/>
              </w:rPr>
              <w:t xml:space="preserve">W dniu    </w:t>
            </w:r>
            <w:r w:rsidR="008725C9" w:rsidRPr="008725C9">
              <w:rPr>
                <w:b/>
                <w:sz w:val="24"/>
              </w:rPr>
              <w:t>24</w:t>
            </w:r>
            <w:r w:rsidR="00322B78" w:rsidRPr="008725C9">
              <w:rPr>
                <w:b/>
                <w:sz w:val="24"/>
              </w:rPr>
              <w:t>.11</w:t>
            </w:r>
            <w:r w:rsidR="004316FB" w:rsidRPr="008725C9">
              <w:rPr>
                <w:b/>
                <w:sz w:val="24"/>
              </w:rPr>
              <w:t>.2020</w:t>
            </w:r>
            <w:r w:rsidRPr="008725C9">
              <w:rPr>
                <w:b/>
                <w:sz w:val="24"/>
              </w:rPr>
              <w:t>r.</w:t>
            </w:r>
          </w:p>
        </w:tc>
        <w:tc>
          <w:tcPr>
            <w:tcW w:w="3810" w:type="dxa"/>
            <w:shd w:val="clear" w:color="auto" w:fill="auto"/>
            <w:tcMar>
              <w:left w:w="108" w:type="dxa"/>
            </w:tcMar>
            <w:vAlign w:val="center"/>
          </w:tcPr>
          <w:p w14:paraId="24D46DC2" w14:textId="77777777" w:rsidR="00892DFE" w:rsidRPr="00357B82" w:rsidRDefault="00892DFE" w:rsidP="00892DFE">
            <w:pPr>
              <w:spacing w:after="0" w:line="240" w:lineRule="auto"/>
              <w:jc w:val="center"/>
              <w:rPr>
                <w:b/>
                <w:sz w:val="24"/>
                <w:vertAlign w:val="superscript"/>
              </w:rPr>
            </w:pPr>
            <w:r w:rsidRPr="00357B82">
              <w:rPr>
                <w:b/>
                <w:sz w:val="24"/>
              </w:rPr>
              <w:t>o godz.  7</w:t>
            </w:r>
            <w:r w:rsidRPr="00357B82">
              <w:rPr>
                <w:b/>
                <w:sz w:val="24"/>
                <w:vertAlign w:val="superscript"/>
              </w:rPr>
              <w:t>45</w:t>
            </w:r>
          </w:p>
        </w:tc>
      </w:tr>
    </w:tbl>
    <w:p w14:paraId="33ED88EB" w14:textId="41E0E5A7" w:rsidR="00880329" w:rsidRPr="00357B82" w:rsidRDefault="00892DFE" w:rsidP="00190FF3">
      <w:pPr>
        <w:pStyle w:val="Akapitzlist"/>
        <w:numPr>
          <w:ilvl w:val="1"/>
          <w:numId w:val="14"/>
        </w:numPr>
        <w:spacing w:after="0" w:line="240" w:lineRule="auto"/>
        <w:ind w:hanging="720"/>
        <w:jc w:val="both"/>
        <w:rPr>
          <w:rFonts w:cstheme="minorHAnsi"/>
        </w:rPr>
      </w:pPr>
      <w:r w:rsidRPr="00357B82">
        <w:t xml:space="preserve"> </w:t>
      </w:r>
      <w:r w:rsidR="00880329" w:rsidRPr="00357B82">
        <w:t>Bezpośrednio przed otwarciem ofert Zamawiający podaje kwotę, jaką zamierza przeznaczyć na sfinansowanie zamówienia.</w:t>
      </w:r>
    </w:p>
    <w:p w14:paraId="34C2EECA" w14:textId="493C9A57" w:rsidR="00880329" w:rsidRPr="00357B82" w:rsidRDefault="00880329" w:rsidP="00190FF3">
      <w:pPr>
        <w:pStyle w:val="Akapitzlist"/>
        <w:numPr>
          <w:ilvl w:val="1"/>
          <w:numId w:val="14"/>
        </w:numPr>
        <w:spacing w:after="0" w:line="240" w:lineRule="auto"/>
        <w:ind w:hanging="720"/>
        <w:jc w:val="both"/>
        <w:rPr>
          <w:rFonts w:cstheme="minorHAnsi"/>
        </w:rPr>
      </w:pPr>
      <w:r w:rsidRPr="00357B82">
        <w:t xml:space="preserve">W trakcie publicznej sesji otwarcia ofert nie będą otwieranie koperty (paczki) zawierające oferty, których dotyczy </w:t>
      </w:r>
      <w:r w:rsidRPr="00357B82">
        <w:rPr>
          <w:b/>
        </w:rPr>
        <w:t>„WYCOFANIE”</w:t>
      </w:r>
      <w:r w:rsidRPr="00357B82">
        <w:t>. Takie oferty zostaną odesłane Wykonawcom bez otwarcia.</w:t>
      </w:r>
    </w:p>
    <w:p w14:paraId="34F9CD6E" w14:textId="4C176A44" w:rsidR="00880329" w:rsidRPr="00357B82" w:rsidRDefault="00880329" w:rsidP="00190FF3">
      <w:pPr>
        <w:pStyle w:val="Akapitzlist"/>
        <w:numPr>
          <w:ilvl w:val="1"/>
          <w:numId w:val="14"/>
        </w:numPr>
        <w:spacing w:after="0" w:line="240" w:lineRule="auto"/>
        <w:ind w:hanging="720"/>
        <w:jc w:val="both"/>
        <w:rPr>
          <w:rFonts w:cstheme="minorHAnsi"/>
        </w:rPr>
      </w:pPr>
      <w:r w:rsidRPr="00357B82">
        <w:t xml:space="preserve">Koperty (paczki) oznakowane dopiskiem </w:t>
      </w:r>
      <w:r w:rsidRPr="00357B82">
        <w:rPr>
          <w:b/>
        </w:rPr>
        <w:t>„ZMIANA”</w:t>
      </w:r>
      <w:r w:rsidRPr="00357B82">
        <w:t xml:space="preserve"> zostaną otwarte przed otwarciem kopert (paczek) zawierających oferty, których dotyczą te zmiany. Po stwierdzeniu poprawności procedury dokonania zmian, zmiany zostaną dołączone do oferty.</w:t>
      </w:r>
    </w:p>
    <w:p w14:paraId="39547F6E" w14:textId="0F94F736" w:rsidR="00880329" w:rsidRPr="00357B82" w:rsidRDefault="00880329" w:rsidP="00190FF3">
      <w:pPr>
        <w:pStyle w:val="Akapitzlist"/>
        <w:numPr>
          <w:ilvl w:val="1"/>
          <w:numId w:val="14"/>
        </w:numPr>
        <w:spacing w:after="0" w:line="240" w:lineRule="auto"/>
        <w:ind w:hanging="720"/>
        <w:jc w:val="both"/>
        <w:rPr>
          <w:rFonts w:cstheme="minorHAnsi"/>
        </w:rPr>
      </w:pPr>
      <w:r w:rsidRPr="00357B82">
        <w:t>W trakcie otwarcia kopert (paczek) z ofertami Zamawiający ogłosi obecnym:</w:t>
      </w:r>
    </w:p>
    <w:p w14:paraId="5A174167" w14:textId="6EFB26A2" w:rsidR="00880329" w:rsidRPr="00357B82" w:rsidRDefault="00880329" w:rsidP="00190FF3">
      <w:pPr>
        <w:pStyle w:val="Akapitzlist"/>
        <w:numPr>
          <w:ilvl w:val="0"/>
          <w:numId w:val="8"/>
        </w:numPr>
        <w:spacing w:after="0" w:line="240" w:lineRule="auto"/>
        <w:ind w:left="993" w:hanging="284"/>
        <w:jc w:val="both"/>
      </w:pPr>
      <w:r w:rsidRPr="00357B82">
        <w:t>stan i ilość kopert (paczek) zawierających otwierającą ofertę,</w:t>
      </w:r>
    </w:p>
    <w:p w14:paraId="4935002F" w14:textId="34060C5D" w:rsidR="00880329" w:rsidRPr="00357B82" w:rsidRDefault="00880329" w:rsidP="00190FF3">
      <w:pPr>
        <w:pStyle w:val="Akapitzlist"/>
        <w:numPr>
          <w:ilvl w:val="0"/>
          <w:numId w:val="8"/>
        </w:numPr>
        <w:tabs>
          <w:tab w:val="left" w:pos="6996"/>
        </w:tabs>
        <w:spacing w:after="0" w:line="240" w:lineRule="auto"/>
        <w:ind w:left="993" w:hanging="284"/>
        <w:jc w:val="both"/>
      </w:pPr>
      <w:r w:rsidRPr="00357B82">
        <w:t>nazwę i adres Wykonawcy, którego oferta jest otwierana,</w:t>
      </w:r>
      <w:r w:rsidRPr="00357B82">
        <w:tab/>
      </w:r>
    </w:p>
    <w:p w14:paraId="0855E9C8" w14:textId="11EDF646" w:rsidR="00880329" w:rsidRPr="00357B82" w:rsidRDefault="00880329" w:rsidP="00190FF3">
      <w:pPr>
        <w:pStyle w:val="Akapitzlist"/>
        <w:numPr>
          <w:ilvl w:val="0"/>
          <w:numId w:val="8"/>
        </w:numPr>
        <w:spacing w:after="0" w:line="240" w:lineRule="auto"/>
        <w:ind w:left="993" w:hanging="284"/>
        <w:jc w:val="both"/>
        <w:rPr>
          <w:strike/>
        </w:rPr>
      </w:pPr>
      <w:r w:rsidRPr="00357B82">
        <w:t>informacje dotyczące ceny, czasu reakcji oraz zastosowania wdrożonego systemu zarządzania środowiskowego.</w:t>
      </w:r>
    </w:p>
    <w:p w14:paraId="60DC8E8F" w14:textId="5C6D5563" w:rsidR="00880329" w:rsidRPr="00357B82" w:rsidRDefault="00880329" w:rsidP="00190FF3">
      <w:pPr>
        <w:pStyle w:val="Akapitzlist"/>
        <w:numPr>
          <w:ilvl w:val="1"/>
          <w:numId w:val="14"/>
        </w:numPr>
        <w:spacing w:after="0" w:line="240" w:lineRule="auto"/>
        <w:ind w:hanging="720"/>
        <w:jc w:val="both"/>
        <w:rPr>
          <w:rFonts w:cstheme="minorHAnsi"/>
        </w:rPr>
      </w:pPr>
      <w:r w:rsidRPr="00357B82">
        <w:lastRenderedPageBreak/>
        <w:t>Powyższe informacje zostaną odnotowane w protokole postępowania przetargowego.</w:t>
      </w:r>
    </w:p>
    <w:p w14:paraId="69719A8B" w14:textId="7AB5071C" w:rsidR="00880329" w:rsidRPr="00357B82" w:rsidRDefault="00880329" w:rsidP="00190FF3">
      <w:pPr>
        <w:pStyle w:val="Akapitzlist"/>
        <w:numPr>
          <w:ilvl w:val="1"/>
          <w:numId w:val="14"/>
        </w:numPr>
        <w:spacing w:after="0" w:line="240" w:lineRule="auto"/>
        <w:ind w:hanging="720"/>
        <w:jc w:val="both"/>
        <w:rPr>
          <w:rFonts w:cstheme="minorHAnsi"/>
        </w:rPr>
      </w:pPr>
      <w:r w:rsidRPr="00357B82">
        <w:t xml:space="preserve">Na pisemny wniosek Wykonawców, którzy nie byli obecni przy otwarciu ofert, Zamawiający przekazuje im niezwłocznie informacje z otwarcia ofert </w:t>
      </w:r>
      <w:r w:rsidR="00EC3E56" w:rsidRPr="00357B82">
        <w:t>o których mowa powyżej w pkt. 21.1. i 21</w:t>
      </w:r>
      <w:r w:rsidRPr="00357B82">
        <w:t>.4. lit. b i c SIWZ.</w:t>
      </w:r>
    </w:p>
    <w:p w14:paraId="0DDEAD91" w14:textId="77777777" w:rsidR="00EC3E56" w:rsidRPr="00357B82" w:rsidRDefault="00EC3E56" w:rsidP="00EC3E56">
      <w:pPr>
        <w:spacing w:after="0" w:line="240" w:lineRule="auto"/>
        <w:jc w:val="both"/>
        <w:rPr>
          <w:rFonts w:cstheme="minorHAnsi"/>
        </w:rPr>
      </w:pPr>
    </w:p>
    <w:p w14:paraId="0B4D3FD9" w14:textId="722AC7EB" w:rsidR="00880329" w:rsidRPr="00357B82" w:rsidRDefault="002525C5" w:rsidP="00190FF3">
      <w:pPr>
        <w:pStyle w:val="Akapitzlist"/>
        <w:numPr>
          <w:ilvl w:val="0"/>
          <w:numId w:val="14"/>
        </w:numPr>
        <w:spacing w:after="0" w:line="240" w:lineRule="auto"/>
        <w:ind w:left="567" w:hanging="567"/>
        <w:jc w:val="both"/>
        <w:rPr>
          <w:rFonts w:cstheme="minorHAnsi"/>
        </w:rPr>
      </w:pPr>
      <w:r w:rsidRPr="00357B82">
        <w:rPr>
          <w:u w:val="single"/>
        </w:rPr>
        <w:t>Zwrot ofert złożonych po terminie składania ofert.</w:t>
      </w:r>
    </w:p>
    <w:p w14:paraId="46E59FA8" w14:textId="46C1ED7D" w:rsidR="002525C5" w:rsidRPr="00357B82" w:rsidRDefault="002525C5" w:rsidP="002525C5">
      <w:pPr>
        <w:pStyle w:val="Akapitzlist"/>
        <w:spacing w:after="0" w:line="240" w:lineRule="auto"/>
        <w:ind w:left="567"/>
        <w:jc w:val="both"/>
      </w:pPr>
      <w:r w:rsidRPr="00357B82">
        <w:t>Zgodnie z art. 84 ust. 2 Ustawy Zamawiający niezwłocznie zwraca ofertę, która została złożona po terminie.</w:t>
      </w:r>
    </w:p>
    <w:p w14:paraId="5F806FDD" w14:textId="77777777" w:rsidR="00EC3E56" w:rsidRPr="00357B82" w:rsidRDefault="00EC3E56" w:rsidP="00EC3E56">
      <w:pPr>
        <w:spacing w:after="0" w:line="240" w:lineRule="auto"/>
        <w:jc w:val="both"/>
        <w:rPr>
          <w:rFonts w:cstheme="minorHAnsi"/>
        </w:rPr>
      </w:pPr>
    </w:p>
    <w:p w14:paraId="1BBD9538" w14:textId="423FBD22" w:rsidR="002525C5" w:rsidRPr="00357B82" w:rsidRDefault="002525C5" w:rsidP="00190FF3">
      <w:pPr>
        <w:pStyle w:val="Akapitzlist"/>
        <w:numPr>
          <w:ilvl w:val="0"/>
          <w:numId w:val="14"/>
        </w:numPr>
        <w:spacing w:after="0" w:line="240" w:lineRule="auto"/>
        <w:ind w:left="567" w:hanging="567"/>
        <w:jc w:val="both"/>
        <w:rPr>
          <w:rFonts w:cstheme="minorHAnsi"/>
        </w:rPr>
      </w:pPr>
      <w:r w:rsidRPr="00357B82">
        <w:rPr>
          <w:u w:val="single"/>
        </w:rPr>
        <w:t>Termin związania ofertą.</w:t>
      </w:r>
    </w:p>
    <w:p w14:paraId="6B6C858C" w14:textId="1CFAF7CC" w:rsidR="002525C5" w:rsidRPr="00357B82" w:rsidRDefault="002525C5" w:rsidP="00190FF3">
      <w:pPr>
        <w:pStyle w:val="Akapitzlist"/>
        <w:numPr>
          <w:ilvl w:val="1"/>
          <w:numId w:val="14"/>
        </w:numPr>
        <w:spacing w:after="0" w:line="240" w:lineRule="auto"/>
        <w:ind w:hanging="720"/>
        <w:jc w:val="both"/>
        <w:rPr>
          <w:rFonts w:cstheme="minorHAnsi"/>
        </w:rPr>
      </w:pPr>
      <w:r w:rsidRPr="00357B82">
        <w:t>Wykonawca pozostaje</w:t>
      </w:r>
      <w:r w:rsidR="00DF3709">
        <w:t xml:space="preserve"> związany złożoną ofertą przez </w:t>
      </w:r>
      <w:r w:rsidR="00DF3709" w:rsidRPr="00EB5C30">
        <w:t>3</w:t>
      </w:r>
      <w:r w:rsidRPr="00EB5C30">
        <w:t>0 dni</w:t>
      </w:r>
      <w:r w:rsidRPr="00357B82">
        <w:t xml:space="preserve"> tj.: licząc od daty upływu terminu składania ofert.</w:t>
      </w:r>
    </w:p>
    <w:p w14:paraId="316566B3" w14:textId="4636E77B" w:rsidR="002525C5" w:rsidRPr="00357B82" w:rsidRDefault="002525C5" w:rsidP="00190FF3">
      <w:pPr>
        <w:pStyle w:val="Akapitzlist"/>
        <w:numPr>
          <w:ilvl w:val="1"/>
          <w:numId w:val="14"/>
        </w:numPr>
        <w:spacing w:after="0" w:line="240" w:lineRule="auto"/>
        <w:ind w:hanging="720"/>
        <w:jc w:val="both"/>
        <w:rPr>
          <w:rFonts w:cstheme="minorHAnsi"/>
        </w:rPr>
      </w:pPr>
      <w:r w:rsidRPr="00357B82">
        <w:t>Bieg terminu związania ofertą rozpoczyna się wraz z upływem terminu składania ofert.</w:t>
      </w:r>
    </w:p>
    <w:p w14:paraId="435B370B" w14:textId="3B400830" w:rsidR="002525C5" w:rsidRPr="00357B82" w:rsidRDefault="002525C5" w:rsidP="00190FF3">
      <w:pPr>
        <w:pStyle w:val="Akapitzlist"/>
        <w:numPr>
          <w:ilvl w:val="1"/>
          <w:numId w:val="14"/>
        </w:numPr>
        <w:spacing w:after="0" w:line="240" w:lineRule="auto"/>
        <w:ind w:hanging="720"/>
        <w:jc w:val="both"/>
        <w:rPr>
          <w:rFonts w:cstheme="minorHAnsi"/>
        </w:rPr>
      </w:pPr>
      <w:r w:rsidRPr="00357B82">
        <w:t>Przedłużenie okresu związania ofertą następuje na zasadach określonych w art. 85 ust. 2-4 Ustawy PZP.</w:t>
      </w:r>
    </w:p>
    <w:p w14:paraId="4DF1AE85" w14:textId="77777777" w:rsidR="00EC3E56" w:rsidRPr="00357B82" w:rsidRDefault="00EC3E56" w:rsidP="00EC3E56">
      <w:pPr>
        <w:spacing w:after="0" w:line="240" w:lineRule="auto"/>
        <w:jc w:val="both"/>
        <w:rPr>
          <w:rFonts w:cstheme="minorHAnsi"/>
        </w:rPr>
      </w:pPr>
    </w:p>
    <w:p w14:paraId="2286EA4A" w14:textId="4F59AC49" w:rsidR="002525C5" w:rsidRPr="00357B82" w:rsidRDefault="002525C5" w:rsidP="00190FF3">
      <w:pPr>
        <w:pStyle w:val="Akapitzlist"/>
        <w:numPr>
          <w:ilvl w:val="0"/>
          <w:numId w:val="14"/>
        </w:numPr>
        <w:spacing w:after="0" w:line="240" w:lineRule="auto"/>
        <w:ind w:left="567" w:hanging="567"/>
        <w:jc w:val="both"/>
        <w:rPr>
          <w:rFonts w:cstheme="minorHAnsi"/>
        </w:rPr>
      </w:pPr>
      <w:r w:rsidRPr="00357B82">
        <w:t xml:space="preserve"> </w:t>
      </w:r>
      <w:r w:rsidRPr="00357B82">
        <w:rPr>
          <w:u w:val="single"/>
        </w:rPr>
        <w:t>Opis sposobu obliczenia ceny oraz waluta oferty i rozliczeń</w:t>
      </w:r>
    </w:p>
    <w:p w14:paraId="2CD6CBFC" w14:textId="58046DBB" w:rsidR="002525C5" w:rsidRPr="00357B82" w:rsidRDefault="002525C5" w:rsidP="00190FF3">
      <w:pPr>
        <w:pStyle w:val="Akapitzlist"/>
        <w:numPr>
          <w:ilvl w:val="1"/>
          <w:numId w:val="14"/>
        </w:numPr>
        <w:spacing w:after="0" w:line="240" w:lineRule="auto"/>
        <w:ind w:hanging="720"/>
        <w:jc w:val="both"/>
        <w:rPr>
          <w:rFonts w:cstheme="minorHAnsi"/>
        </w:rPr>
      </w:pPr>
      <w:r w:rsidRPr="00357B82">
        <w:t xml:space="preserve"> Podana w ofercie cena musi być wyrażona w PLN z dokładnością do dwóch miejsc po przecinku                         z zastosowaniem przybliżenia dziesiętnego.</w:t>
      </w:r>
    </w:p>
    <w:p w14:paraId="3C9EDBA8" w14:textId="6482D855" w:rsidR="002525C5" w:rsidRPr="00357B82" w:rsidRDefault="002525C5" w:rsidP="00190FF3">
      <w:pPr>
        <w:pStyle w:val="Akapitzlist"/>
        <w:numPr>
          <w:ilvl w:val="1"/>
          <w:numId w:val="14"/>
        </w:numPr>
        <w:spacing w:after="0" w:line="240" w:lineRule="auto"/>
        <w:ind w:hanging="720"/>
        <w:jc w:val="both"/>
        <w:rPr>
          <w:rFonts w:cstheme="minorHAnsi"/>
        </w:rPr>
      </w:pPr>
      <w:r w:rsidRPr="00357B82">
        <w:t>Cena musi uwzględniać wszystkie wymagania SIWZ oraz obejmować wszelkie koszty jakie poniesie Wykonawca z tytułu należytej oraz zgodnej z obowiązującymi przepisami realizacji przedmiotu zamówienia.</w:t>
      </w:r>
    </w:p>
    <w:p w14:paraId="6045F4F6" w14:textId="6F568257" w:rsidR="002525C5" w:rsidRPr="00357B82" w:rsidRDefault="002525C5" w:rsidP="00190FF3">
      <w:pPr>
        <w:pStyle w:val="Akapitzlist"/>
        <w:numPr>
          <w:ilvl w:val="1"/>
          <w:numId w:val="14"/>
        </w:numPr>
        <w:spacing w:after="0" w:line="240" w:lineRule="auto"/>
        <w:ind w:hanging="720"/>
        <w:jc w:val="both"/>
        <w:rPr>
          <w:rFonts w:cstheme="minorHAnsi"/>
        </w:rPr>
      </w:pPr>
      <w:r w:rsidRPr="00357B82">
        <w:t xml:space="preserve">Cena ofertowa jest jednocześnie ceną ostateczną i nie podlega żadnym negocjacjom z zastrzeżeniem </w:t>
      </w:r>
      <w:r w:rsidR="00EC3E56" w:rsidRPr="00357B82">
        <w:t>pkt</w:t>
      </w:r>
      <w:r w:rsidRPr="00357B82">
        <w:t>. 25.4.2. SIWZ.</w:t>
      </w:r>
    </w:p>
    <w:p w14:paraId="64D340BC" w14:textId="77777777" w:rsidR="00EC3E56" w:rsidRPr="00357B82" w:rsidRDefault="00EC3E56" w:rsidP="00EC3E56">
      <w:pPr>
        <w:spacing w:after="0" w:line="240" w:lineRule="auto"/>
        <w:jc w:val="both"/>
        <w:rPr>
          <w:rFonts w:cstheme="minorHAnsi"/>
        </w:rPr>
      </w:pPr>
    </w:p>
    <w:p w14:paraId="273BFC76" w14:textId="66AD6343" w:rsidR="002525C5" w:rsidRPr="00357B82" w:rsidRDefault="002525C5" w:rsidP="00190FF3">
      <w:pPr>
        <w:pStyle w:val="Akapitzlist"/>
        <w:numPr>
          <w:ilvl w:val="0"/>
          <w:numId w:val="14"/>
        </w:numPr>
        <w:spacing w:after="0" w:line="240" w:lineRule="auto"/>
        <w:ind w:left="567" w:hanging="567"/>
        <w:jc w:val="both"/>
        <w:rPr>
          <w:rFonts w:cstheme="minorHAnsi"/>
        </w:rPr>
      </w:pPr>
      <w:r w:rsidRPr="00357B82">
        <w:rPr>
          <w:u w:val="single"/>
        </w:rPr>
        <w:t>Kryteria oceny ofert</w:t>
      </w:r>
    </w:p>
    <w:p w14:paraId="13BA6D4C" w14:textId="6E3FE231" w:rsidR="002525C5" w:rsidRPr="00357B82" w:rsidRDefault="002525C5" w:rsidP="00190FF3">
      <w:pPr>
        <w:pStyle w:val="Akapitzlist"/>
        <w:numPr>
          <w:ilvl w:val="1"/>
          <w:numId w:val="14"/>
        </w:numPr>
        <w:spacing w:after="0" w:line="240" w:lineRule="auto"/>
        <w:ind w:hanging="720"/>
        <w:jc w:val="both"/>
        <w:rPr>
          <w:rFonts w:cstheme="minorHAnsi"/>
        </w:rPr>
      </w:pPr>
      <w:r w:rsidRPr="00357B82">
        <w:t xml:space="preserve">Zamawiający porówna i oceni jedynie te oferty, które zostaną złożone przez Wykonawców,                                  nie wykluczonych przez Zamawiającego z niniejszego postępowania i które nie zostaną odrzucone przez Zamawiającego. </w:t>
      </w:r>
    </w:p>
    <w:p w14:paraId="7B57B389" w14:textId="3FA80B95" w:rsidR="002525C5" w:rsidRPr="00357B82" w:rsidRDefault="002525C5" w:rsidP="00190FF3">
      <w:pPr>
        <w:pStyle w:val="Akapitzlist"/>
        <w:numPr>
          <w:ilvl w:val="1"/>
          <w:numId w:val="14"/>
        </w:numPr>
        <w:spacing w:after="0" w:line="240" w:lineRule="auto"/>
        <w:ind w:hanging="720"/>
        <w:jc w:val="both"/>
        <w:rPr>
          <w:rFonts w:cstheme="minorHAnsi"/>
        </w:rPr>
      </w:pPr>
      <w:r w:rsidRPr="00357B82">
        <w:t>Ocena ofert zostanie przeprowadzona na podstawie przedstawionych poniżej kryteriów oraz ich wagi. Oferty oceniane będą punktowo. W trakcie oceny ofert kolejno rozpatrywanym i ocenianym ofertom przyznawane są punkty.</w:t>
      </w:r>
      <w:r w:rsidRPr="00357B82">
        <w:rPr>
          <w:rFonts w:cstheme="minorHAnsi"/>
        </w:rPr>
        <w:t xml:space="preserve"> </w:t>
      </w:r>
    </w:p>
    <w:p w14:paraId="28B6FF6F" w14:textId="77777777" w:rsidR="002D73D8" w:rsidRPr="00357B82" w:rsidRDefault="002D73D8" w:rsidP="002D73D8">
      <w:pPr>
        <w:pStyle w:val="Akapitzlist"/>
        <w:spacing w:after="0" w:line="240" w:lineRule="auto"/>
        <w:jc w:val="both"/>
        <w:rPr>
          <w:rFonts w:cstheme="minorHAnsi"/>
        </w:rPr>
      </w:pPr>
    </w:p>
    <w:p w14:paraId="5E52E227" w14:textId="77777777" w:rsidR="002525C5" w:rsidRPr="00357B82" w:rsidRDefault="002525C5" w:rsidP="002525C5">
      <w:pPr>
        <w:pStyle w:val="Akapitzlist"/>
        <w:spacing w:after="0" w:line="240" w:lineRule="auto"/>
        <w:jc w:val="center"/>
        <w:rPr>
          <w:b/>
          <w:strike/>
          <w:sz w:val="24"/>
        </w:rPr>
      </w:pPr>
      <w:r w:rsidRPr="00357B82">
        <w:rPr>
          <w:b/>
          <w:sz w:val="24"/>
        </w:rPr>
        <w:t>CENA  – waga 60%</w:t>
      </w:r>
    </w:p>
    <w:p w14:paraId="2CBAEC3A" w14:textId="77777777" w:rsidR="002525C5" w:rsidRPr="00357B82" w:rsidRDefault="002525C5" w:rsidP="002525C5">
      <w:pPr>
        <w:pStyle w:val="Akapitzlist"/>
        <w:spacing w:after="0" w:line="240" w:lineRule="auto"/>
        <w:jc w:val="center"/>
        <w:rPr>
          <w:sz w:val="24"/>
        </w:rPr>
      </w:pPr>
      <w:r w:rsidRPr="00357B82">
        <w:rPr>
          <w:b/>
          <w:sz w:val="24"/>
        </w:rPr>
        <w:t>Normy zarządzania środowiskowego – waga 25%</w:t>
      </w:r>
    </w:p>
    <w:p w14:paraId="2CD12F24" w14:textId="7EB78AEA" w:rsidR="002525C5" w:rsidRPr="00357B82" w:rsidRDefault="002525C5" w:rsidP="002525C5">
      <w:pPr>
        <w:pStyle w:val="Akapitzlist"/>
        <w:spacing w:after="0" w:line="240" w:lineRule="auto"/>
        <w:jc w:val="center"/>
        <w:rPr>
          <w:b/>
          <w:sz w:val="24"/>
        </w:rPr>
      </w:pPr>
      <w:r w:rsidRPr="00357B82">
        <w:rPr>
          <w:b/>
          <w:sz w:val="24"/>
        </w:rPr>
        <w:t>Czas reakcji na zgłoszenia – waga 15%</w:t>
      </w:r>
    </w:p>
    <w:p w14:paraId="0F721C3F" w14:textId="77777777" w:rsidR="002D73D8" w:rsidRPr="00357B82" w:rsidRDefault="002D73D8" w:rsidP="002525C5">
      <w:pPr>
        <w:pStyle w:val="Akapitzlist"/>
        <w:spacing w:after="0" w:line="240" w:lineRule="auto"/>
        <w:jc w:val="center"/>
      </w:pPr>
    </w:p>
    <w:p w14:paraId="23D57527" w14:textId="73A4907F" w:rsidR="002525C5" w:rsidRPr="00357B82" w:rsidRDefault="002525C5" w:rsidP="00190FF3">
      <w:pPr>
        <w:pStyle w:val="Akapitzlist"/>
        <w:numPr>
          <w:ilvl w:val="1"/>
          <w:numId w:val="14"/>
        </w:numPr>
        <w:spacing w:after="0" w:line="240" w:lineRule="auto"/>
        <w:ind w:hanging="720"/>
        <w:jc w:val="both"/>
        <w:rPr>
          <w:rFonts w:cstheme="minorHAnsi"/>
        </w:rPr>
      </w:pPr>
      <w:r w:rsidRPr="00357B82">
        <w:t>W przypadku kryterium „Cena” oferta otrzyma zaokrągloną do dwóch miejsc po przecinku ilość punktów wynikającą z działania:</w:t>
      </w:r>
    </w:p>
    <w:p w14:paraId="45EC0066" w14:textId="77777777" w:rsidR="002525C5" w:rsidRPr="00357B82" w:rsidRDefault="002525C5" w:rsidP="002525C5">
      <w:pPr>
        <w:pStyle w:val="Akapitzlist"/>
        <w:spacing w:after="0" w:line="240" w:lineRule="auto"/>
        <w:jc w:val="center"/>
        <w:rPr>
          <w:b/>
          <w:sz w:val="40"/>
          <w:szCs w:val="32"/>
          <w:vertAlign w:val="subscript"/>
        </w:rPr>
      </w:pPr>
      <w:proofErr w:type="spellStart"/>
      <w:r w:rsidRPr="00357B82">
        <w:rPr>
          <w:b/>
          <w:sz w:val="28"/>
        </w:rPr>
        <w:t>C</w:t>
      </w:r>
      <w:r w:rsidRPr="00357B82">
        <w:rPr>
          <w:b/>
          <w:sz w:val="28"/>
          <w:vertAlign w:val="subscript"/>
        </w:rPr>
        <w:t>min</w:t>
      </w:r>
      <w:proofErr w:type="spellEnd"/>
    </w:p>
    <w:p w14:paraId="09D830AF" w14:textId="77777777" w:rsidR="002525C5" w:rsidRPr="00357B82" w:rsidRDefault="002525C5" w:rsidP="002525C5">
      <w:pPr>
        <w:pStyle w:val="Akapitzlist"/>
        <w:spacing w:after="0" w:line="240" w:lineRule="auto"/>
        <w:jc w:val="center"/>
        <w:rPr>
          <w:b/>
          <w:strike/>
          <w:sz w:val="28"/>
        </w:rPr>
      </w:pPr>
      <w:r w:rsidRPr="00357B82">
        <w:rPr>
          <w:b/>
          <w:sz w:val="28"/>
        </w:rPr>
        <w:t>P</w:t>
      </w:r>
      <w:r w:rsidRPr="00357B82">
        <w:rPr>
          <w:b/>
          <w:sz w:val="28"/>
          <w:vertAlign w:val="subscript"/>
        </w:rPr>
        <w:t>i</w:t>
      </w:r>
      <w:r w:rsidRPr="00357B82">
        <w:rPr>
          <w:b/>
          <w:sz w:val="28"/>
        </w:rPr>
        <w:t xml:space="preserve"> (C) = </w:t>
      </w:r>
      <w:r w:rsidRPr="00357B82">
        <w:rPr>
          <w:b/>
          <w:sz w:val="28"/>
        </w:rPr>
        <w:softHyphen/>
      </w:r>
      <w:r w:rsidRPr="00357B82">
        <w:rPr>
          <w:b/>
          <w:sz w:val="28"/>
        </w:rPr>
        <w:softHyphen/>
      </w:r>
      <w:r w:rsidRPr="00357B82">
        <w:rPr>
          <w:b/>
          <w:sz w:val="28"/>
        </w:rPr>
        <w:softHyphen/>
      </w:r>
      <w:r w:rsidRPr="00357B82">
        <w:rPr>
          <w:b/>
          <w:sz w:val="28"/>
        </w:rPr>
        <w:softHyphen/>
      </w:r>
      <w:r w:rsidRPr="00357B82">
        <w:rPr>
          <w:b/>
          <w:sz w:val="28"/>
        </w:rPr>
        <w:softHyphen/>
      </w:r>
      <w:r w:rsidRPr="00357B82">
        <w:rPr>
          <w:b/>
          <w:sz w:val="28"/>
        </w:rPr>
        <w:softHyphen/>
      </w:r>
      <w:r w:rsidRPr="00357B82">
        <w:rPr>
          <w:b/>
          <w:sz w:val="28"/>
        </w:rPr>
        <w:softHyphen/>
      </w:r>
      <w:r w:rsidRPr="00357B82">
        <w:rPr>
          <w:b/>
          <w:sz w:val="28"/>
        </w:rPr>
        <w:softHyphen/>
      </w:r>
      <w:r w:rsidRPr="00357B82">
        <w:rPr>
          <w:b/>
          <w:sz w:val="28"/>
        </w:rPr>
        <w:softHyphen/>
      </w:r>
      <w:r w:rsidRPr="00357B82">
        <w:rPr>
          <w:b/>
          <w:sz w:val="28"/>
        </w:rPr>
        <w:softHyphen/>
      </w:r>
      <w:r w:rsidRPr="00357B82">
        <w:rPr>
          <w:b/>
          <w:sz w:val="28"/>
        </w:rPr>
        <w:softHyphen/>
      </w:r>
      <w:r w:rsidRPr="00357B82">
        <w:rPr>
          <w:b/>
          <w:sz w:val="28"/>
        </w:rPr>
        <w:softHyphen/>
      </w:r>
      <w:r w:rsidRPr="00357B82">
        <w:rPr>
          <w:b/>
          <w:sz w:val="28"/>
        </w:rPr>
        <w:softHyphen/>
      </w:r>
      <w:r w:rsidRPr="00357B82">
        <w:rPr>
          <w:b/>
          <w:sz w:val="28"/>
        </w:rPr>
        <w:softHyphen/>
      </w:r>
      <w:r w:rsidRPr="00357B82">
        <w:rPr>
          <w:b/>
          <w:sz w:val="28"/>
        </w:rPr>
        <w:softHyphen/>
      </w:r>
      <w:r w:rsidRPr="00357B82">
        <w:rPr>
          <w:b/>
          <w:sz w:val="28"/>
        </w:rPr>
        <w:softHyphen/>
        <w:t xml:space="preserve">  </w:t>
      </w:r>
      <w:r w:rsidRPr="00357B82">
        <w:rPr>
          <w:b/>
          <w:sz w:val="28"/>
          <w:vertAlign w:val="superscript"/>
        </w:rPr>
        <w:t>________________________</w:t>
      </w:r>
      <w:r w:rsidRPr="00357B82">
        <w:rPr>
          <w:b/>
          <w:sz w:val="28"/>
        </w:rPr>
        <w:t xml:space="preserve">  x 60</w:t>
      </w:r>
    </w:p>
    <w:p w14:paraId="74581EDA" w14:textId="45D06511" w:rsidR="002525C5" w:rsidRPr="00357B82" w:rsidRDefault="002525C5" w:rsidP="002525C5">
      <w:pPr>
        <w:pStyle w:val="Akapitzlist"/>
        <w:spacing w:after="0" w:line="240" w:lineRule="auto"/>
        <w:jc w:val="center"/>
        <w:rPr>
          <w:b/>
          <w:sz w:val="28"/>
          <w:vertAlign w:val="subscript"/>
        </w:rPr>
      </w:pPr>
      <w:r w:rsidRPr="00357B82">
        <w:rPr>
          <w:b/>
          <w:sz w:val="28"/>
        </w:rPr>
        <w:t>C</w:t>
      </w:r>
      <w:r w:rsidRPr="00357B82">
        <w:rPr>
          <w:b/>
          <w:sz w:val="28"/>
          <w:vertAlign w:val="subscript"/>
        </w:rPr>
        <w:t>i</w:t>
      </w:r>
    </w:p>
    <w:p w14:paraId="27B244FA" w14:textId="77777777" w:rsidR="002D73D8" w:rsidRPr="00357B82" w:rsidRDefault="002D73D8" w:rsidP="002525C5">
      <w:pPr>
        <w:pStyle w:val="Akapitzlist"/>
        <w:spacing w:after="0" w:line="240" w:lineRule="auto"/>
        <w:jc w:val="center"/>
        <w:rPr>
          <w:rFonts w:cstheme="minorHAnsi"/>
        </w:rPr>
      </w:pPr>
    </w:p>
    <w:p w14:paraId="4967C1A4" w14:textId="77777777" w:rsidR="002525C5" w:rsidRPr="00357B82" w:rsidRDefault="002525C5" w:rsidP="002525C5">
      <w:pPr>
        <w:spacing w:after="0" w:line="240" w:lineRule="auto"/>
        <w:jc w:val="both"/>
      </w:pPr>
      <w:r w:rsidRPr="00357B82">
        <w:t>Gdzie:</w:t>
      </w:r>
    </w:p>
    <w:p w14:paraId="2C7C8480" w14:textId="77777777" w:rsidR="002525C5" w:rsidRPr="00357B82" w:rsidRDefault="002525C5" w:rsidP="002525C5">
      <w:pPr>
        <w:spacing w:after="0" w:line="240" w:lineRule="auto"/>
        <w:jc w:val="both"/>
      </w:pPr>
      <w:r w:rsidRPr="00357B82">
        <w:t>P</w:t>
      </w:r>
      <w:r w:rsidRPr="00357B82">
        <w:rPr>
          <w:vertAlign w:val="subscript"/>
        </w:rPr>
        <w:t xml:space="preserve">i </w:t>
      </w:r>
      <w:r w:rsidRPr="00357B82">
        <w:t>(C) – ilość punktów jakie otrzyma oferta „i” za kryterium „Cena”,</w:t>
      </w:r>
    </w:p>
    <w:p w14:paraId="3FF3E6C3" w14:textId="77777777" w:rsidR="002525C5" w:rsidRPr="00357B82" w:rsidRDefault="002525C5" w:rsidP="002525C5">
      <w:pPr>
        <w:spacing w:after="0" w:line="240" w:lineRule="auto"/>
        <w:jc w:val="both"/>
      </w:pPr>
      <w:proofErr w:type="spellStart"/>
      <w:r w:rsidRPr="00357B82">
        <w:t>C</w:t>
      </w:r>
      <w:r w:rsidRPr="00357B82">
        <w:rPr>
          <w:vertAlign w:val="subscript"/>
        </w:rPr>
        <w:t>min</w:t>
      </w:r>
      <w:proofErr w:type="spellEnd"/>
      <w:r w:rsidRPr="00357B82">
        <w:t xml:space="preserve"> – najniższa cena spośród wszystkich ważnych i nieodrzuconych ofert,</w:t>
      </w:r>
    </w:p>
    <w:p w14:paraId="38E50BF0" w14:textId="0AE88C87" w:rsidR="002525C5" w:rsidRPr="00357B82" w:rsidRDefault="002525C5" w:rsidP="002525C5">
      <w:pPr>
        <w:spacing w:after="0" w:line="240" w:lineRule="auto"/>
        <w:jc w:val="both"/>
      </w:pPr>
      <w:r w:rsidRPr="00357B82">
        <w:t>C</w:t>
      </w:r>
      <w:r w:rsidRPr="00357B82">
        <w:rPr>
          <w:vertAlign w:val="subscript"/>
        </w:rPr>
        <w:t>i</w:t>
      </w:r>
      <w:r w:rsidRPr="00357B82">
        <w:t xml:space="preserve"> – cena oferty „i”.</w:t>
      </w:r>
    </w:p>
    <w:p w14:paraId="0CB02FB1" w14:textId="77777777" w:rsidR="002525C5" w:rsidRPr="00357B82" w:rsidRDefault="002525C5" w:rsidP="002525C5">
      <w:pPr>
        <w:spacing w:after="0" w:line="240" w:lineRule="auto"/>
        <w:jc w:val="both"/>
        <w:rPr>
          <w:rFonts w:cstheme="minorHAnsi"/>
        </w:rPr>
      </w:pPr>
    </w:p>
    <w:p w14:paraId="34C46E37" w14:textId="76ACB703" w:rsidR="002525C5" w:rsidRPr="00357B82" w:rsidRDefault="002525C5" w:rsidP="00190FF3">
      <w:pPr>
        <w:pStyle w:val="Akapitzlist"/>
        <w:numPr>
          <w:ilvl w:val="1"/>
          <w:numId w:val="14"/>
        </w:numPr>
        <w:spacing w:after="0" w:line="240" w:lineRule="auto"/>
        <w:ind w:hanging="720"/>
        <w:jc w:val="both"/>
        <w:rPr>
          <w:rFonts w:cstheme="minorHAnsi"/>
        </w:rPr>
      </w:pPr>
      <w:r w:rsidRPr="00357B82">
        <w:t xml:space="preserve">W przypadku kryterium „Normy zarządzania”, czyli posiadany przez Wykonawcę certyfikat </w:t>
      </w:r>
      <w:proofErr w:type="spellStart"/>
      <w:r w:rsidRPr="00357B82">
        <w:rPr>
          <w:rFonts w:cs="Arial"/>
          <w:b/>
          <w:sz w:val="24"/>
          <w:szCs w:val="24"/>
        </w:rPr>
        <w:t>P</w:t>
      </w:r>
      <w:r w:rsidRPr="00357B82">
        <w:rPr>
          <w:rFonts w:cs="Arial"/>
          <w:b/>
          <w:sz w:val="24"/>
          <w:szCs w:val="24"/>
          <w:vertAlign w:val="subscript"/>
        </w:rPr>
        <w:t>c</w:t>
      </w:r>
      <w:proofErr w:type="spellEnd"/>
      <w:r w:rsidRPr="00357B82">
        <w:t>:</w:t>
      </w:r>
    </w:p>
    <w:p w14:paraId="4789B537" w14:textId="77777777" w:rsidR="002525C5" w:rsidRPr="00357B82" w:rsidRDefault="002525C5" w:rsidP="00190FF3">
      <w:pPr>
        <w:pStyle w:val="Akapitzlist"/>
        <w:numPr>
          <w:ilvl w:val="0"/>
          <w:numId w:val="9"/>
        </w:numPr>
        <w:spacing w:after="0" w:line="240" w:lineRule="auto"/>
        <w:ind w:hanging="294"/>
        <w:jc w:val="both"/>
      </w:pPr>
      <w:r w:rsidRPr="00357B82">
        <w:t xml:space="preserve">Jeżeli przedmiot zamówienia będzie realizowany przez Wykonawcę z zastosowaniem wdrożonego systemu zarzadzania środowiskowego spełniającego wymogi rozporządzenia Parlamentu Europejskiego i </w:t>
      </w:r>
      <w:r w:rsidRPr="00357B82">
        <w:lastRenderedPageBreak/>
        <w:t xml:space="preserve">Rady (WE) nr 1221/2009 w sprawie dobrowolnego udziału organizacji w systemie </w:t>
      </w:r>
      <w:proofErr w:type="spellStart"/>
      <w:r w:rsidRPr="00357B82">
        <w:t>ekozarządzania</w:t>
      </w:r>
      <w:proofErr w:type="spellEnd"/>
      <w:r w:rsidRPr="00357B82">
        <w:t xml:space="preserve"> i audytu we wspólnocie (EMAS) - </w:t>
      </w:r>
      <w:r w:rsidRPr="00357B82">
        <w:rPr>
          <w:b/>
        </w:rPr>
        <w:t>25 pkt,</w:t>
      </w:r>
    </w:p>
    <w:p w14:paraId="08F9DFDE" w14:textId="77777777" w:rsidR="002525C5" w:rsidRPr="00357B82" w:rsidRDefault="002525C5" w:rsidP="00190FF3">
      <w:pPr>
        <w:pStyle w:val="Akapitzlist"/>
        <w:numPr>
          <w:ilvl w:val="0"/>
          <w:numId w:val="9"/>
        </w:numPr>
        <w:spacing w:after="0" w:line="240" w:lineRule="auto"/>
        <w:ind w:hanging="294"/>
        <w:jc w:val="both"/>
      </w:pPr>
      <w:r w:rsidRPr="00357B82">
        <w:t xml:space="preserve">Jeżeli przedmiot zamówienia będzie realizowany przez Wykonawcę z zastosowaniem wdrożonego systemu zarządzania środowiskowego opartego na europejskich lub międzynarodowych normach poświadczonych przez podmioty działające zgodnie z prawem Unii Europejskiej, europejskimi lub międzynarodowymi norami dotyczącymi certyfikacji ISO 14001, lecz bez systemu zarządzania EMAS  - </w:t>
      </w:r>
      <w:r w:rsidRPr="00357B82">
        <w:rPr>
          <w:b/>
        </w:rPr>
        <w:t>5 pkt,</w:t>
      </w:r>
    </w:p>
    <w:p w14:paraId="26F277E5" w14:textId="4A1BCA8E" w:rsidR="002525C5" w:rsidRPr="00357B82" w:rsidRDefault="002525C5" w:rsidP="00190FF3">
      <w:pPr>
        <w:pStyle w:val="Akapitzlist"/>
        <w:numPr>
          <w:ilvl w:val="0"/>
          <w:numId w:val="9"/>
        </w:numPr>
        <w:spacing w:after="0" w:line="240" w:lineRule="auto"/>
        <w:ind w:hanging="294"/>
        <w:jc w:val="both"/>
      </w:pPr>
      <w:r w:rsidRPr="00357B82">
        <w:t xml:space="preserve">Jeżeli przedmiot zamówienia będzie realizowany przez Wykonawcę bez zastosowania wdrożonego systemu zarzadzania środowiskowego ISO 14001 lub EMAS - </w:t>
      </w:r>
      <w:r w:rsidRPr="00357B82">
        <w:rPr>
          <w:b/>
        </w:rPr>
        <w:t>0 pkt.</w:t>
      </w:r>
    </w:p>
    <w:p w14:paraId="189EC3BD" w14:textId="0A79C6F9" w:rsidR="002525C5" w:rsidRPr="00357B82" w:rsidRDefault="002D73D8" w:rsidP="00190FF3">
      <w:pPr>
        <w:pStyle w:val="Akapitzlist"/>
        <w:numPr>
          <w:ilvl w:val="1"/>
          <w:numId w:val="14"/>
        </w:numPr>
        <w:spacing w:after="0" w:line="240" w:lineRule="auto"/>
        <w:ind w:hanging="720"/>
        <w:jc w:val="both"/>
        <w:rPr>
          <w:rFonts w:cstheme="minorHAnsi"/>
        </w:rPr>
      </w:pPr>
      <w:r w:rsidRPr="00357B82">
        <w:t xml:space="preserve">W przypadku kryterium „Czas reakcji na zgłoszenia”, czyli zadeklarowany przez Wykonawcę czas wykonania usługi </w:t>
      </w:r>
      <w:r w:rsidRPr="00357B82">
        <w:rPr>
          <w:rFonts w:cs="Arial"/>
          <w:sz w:val="24"/>
          <w:szCs w:val="24"/>
        </w:rPr>
        <w:t>P</w:t>
      </w:r>
      <w:r w:rsidRPr="00357B82">
        <w:rPr>
          <w:rFonts w:cs="Arial"/>
          <w:sz w:val="24"/>
          <w:szCs w:val="24"/>
          <w:vertAlign w:val="subscript"/>
        </w:rPr>
        <w:t xml:space="preserve">r </w:t>
      </w:r>
      <w:r w:rsidRPr="00357B82">
        <w:rPr>
          <w:rFonts w:cs="Arial"/>
          <w:sz w:val="24"/>
          <w:szCs w:val="24"/>
        </w:rPr>
        <w:t>:</w:t>
      </w:r>
    </w:p>
    <w:p w14:paraId="51DDF8F8" w14:textId="53A4BD20" w:rsidR="002D73D8" w:rsidRPr="00357B82" w:rsidRDefault="002D73D8" w:rsidP="00190FF3">
      <w:pPr>
        <w:pStyle w:val="Akapitzlist"/>
        <w:numPr>
          <w:ilvl w:val="1"/>
          <w:numId w:val="10"/>
        </w:numPr>
        <w:spacing w:after="0" w:line="240" w:lineRule="auto"/>
        <w:ind w:left="709" w:hanging="283"/>
        <w:jc w:val="both"/>
      </w:pPr>
      <w:r w:rsidRPr="00357B82">
        <w:t>Jeżeli Wykonawca zadeklaruje czas reakcji na telefoniczne wezwania do opróżnieni</w:t>
      </w:r>
      <w:r w:rsidR="00EC3E56" w:rsidRPr="00357B82">
        <w:t>a</w:t>
      </w:r>
      <w:r w:rsidRPr="00357B82">
        <w:t xml:space="preserve"> zbiornika do 60 minut </w:t>
      </w:r>
      <w:r w:rsidRPr="00357B82">
        <w:rPr>
          <w:b/>
        </w:rPr>
        <w:t>- 15 pkt</w:t>
      </w:r>
      <w:r w:rsidRPr="00357B82">
        <w:t>,</w:t>
      </w:r>
    </w:p>
    <w:p w14:paraId="4BA5127E" w14:textId="33F3EFF4" w:rsidR="002D73D8" w:rsidRPr="00357B82" w:rsidRDefault="002D73D8" w:rsidP="00190FF3">
      <w:pPr>
        <w:pStyle w:val="Akapitzlist"/>
        <w:numPr>
          <w:ilvl w:val="1"/>
          <w:numId w:val="10"/>
        </w:numPr>
        <w:spacing w:after="0" w:line="240" w:lineRule="auto"/>
        <w:ind w:left="709" w:hanging="283"/>
        <w:jc w:val="both"/>
      </w:pPr>
      <w:r w:rsidRPr="00357B82">
        <w:t>Jeżeli Wykonawca zadeklaruje czas reakcji na telefoniczne wezwania do opróżnieni</w:t>
      </w:r>
      <w:r w:rsidR="00EC3E56" w:rsidRPr="00357B82">
        <w:t>a</w:t>
      </w:r>
      <w:r w:rsidRPr="00357B82">
        <w:t xml:space="preserve"> zbiornika </w:t>
      </w:r>
      <w:r w:rsidR="005F53FD" w:rsidRPr="00357B82">
        <w:t>powyżej 60</w:t>
      </w:r>
      <w:r w:rsidR="00E21DD4" w:rsidRPr="00357B82">
        <w:t xml:space="preserve"> minut do</w:t>
      </w:r>
      <w:r w:rsidRPr="00357B82">
        <w:t xml:space="preserve"> 120 minut - </w:t>
      </w:r>
      <w:r w:rsidRPr="00357B82">
        <w:rPr>
          <w:b/>
        </w:rPr>
        <w:t>10 pkt</w:t>
      </w:r>
      <w:r w:rsidRPr="00357B82">
        <w:t>,</w:t>
      </w:r>
    </w:p>
    <w:p w14:paraId="7CD2FA79" w14:textId="051BC59C" w:rsidR="002D73D8" w:rsidRPr="00357B82" w:rsidRDefault="002D73D8" w:rsidP="00190FF3">
      <w:pPr>
        <w:pStyle w:val="Akapitzlist"/>
        <w:numPr>
          <w:ilvl w:val="1"/>
          <w:numId w:val="10"/>
        </w:numPr>
        <w:spacing w:after="0" w:line="240" w:lineRule="auto"/>
        <w:ind w:left="709" w:hanging="283"/>
        <w:jc w:val="both"/>
      </w:pPr>
      <w:r w:rsidRPr="00357B82">
        <w:t>Jeżeli Wykonawca zadeklaruje czas reakcji na telefoniczne wezwania do opróżnieni</w:t>
      </w:r>
      <w:r w:rsidR="00EC3E56" w:rsidRPr="00357B82">
        <w:t>a</w:t>
      </w:r>
      <w:r w:rsidRPr="00357B82">
        <w:t xml:space="preserve"> zbiornika </w:t>
      </w:r>
      <w:r w:rsidR="00E21DD4" w:rsidRPr="00357B82">
        <w:t>powyżej</w:t>
      </w:r>
      <w:r w:rsidRPr="00357B82">
        <w:t xml:space="preserve"> 120 minut - </w:t>
      </w:r>
      <w:r w:rsidRPr="00357B82">
        <w:rPr>
          <w:b/>
        </w:rPr>
        <w:t>0 pkt</w:t>
      </w:r>
      <w:r w:rsidRPr="00357B82">
        <w:t>.</w:t>
      </w:r>
    </w:p>
    <w:p w14:paraId="4D05F889" w14:textId="77777777" w:rsidR="002D73D8" w:rsidRPr="00357B82" w:rsidRDefault="002D73D8" w:rsidP="002D73D8">
      <w:pPr>
        <w:pStyle w:val="Akapitzlist"/>
        <w:spacing w:after="0" w:line="240" w:lineRule="auto"/>
        <w:ind w:left="426"/>
        <w:jc w:val="both"/>
        <w:rPr>
          <w:rFonts w:cs="Arial"/>
          <w:b/>
          <w:sz w:val="24"/>
          <w:szCs w:val="24"/>
        </w:rPr>
      </w:pPr>
    </w:p>
    <w:p w14:paraId="5B8C99D7" w14:textId="665A13D0" w:rsidR="002D73D8" w:rsidRPr="00357B82" w:rsidRDefault="002D73D8" w:rsidP="002D73D8">
      <w:pPr>
        <w:pStyle w:val="Akapitzlist"/>
        <w:spacing w:after="0" w:line="240" w:lineRule="auto"/>
        <w:ind w:left="426"/>
        <w:jc w:val="center"/>
        <w:rPr>
          <w:rFonts w:cs="Arial"/>
          <w:b/>
          <w:sz w:val="24"/>
          <w:szCs w:val="24"/>
        </w:rPr>
      </w:pPr>
      <w:r w:rsidRPr="00357B82">
        <w:rPr>
          <w:rFonts w:cs="Arial"/>
          <w:b/>
          <w:sz w:val="24"/>
          <w:szCs w:val="24"/>
        </w:rPr>
        <w:t>P = ilość punktów w kryterium ceny + Normy zarządzania + Czas reakcji na zgłoszenia</w:t>
      </w:r>
    </w:p>
    <w:p w14:paraId="3BF6B3AF" w14:textId="4746132A" w:rsidR="002D73D8" w:rsidRPr="00357B82" w:rsidRDefault="002D73D8" w:rsidP="002D73D8">
      <w:pPr>
        <w:pStyle w:val="Akapitzlist"/>
        <w:spacing w:after="0" w:line="240" w:lineRule="auto"/>
        <w:ind w:left="426"/>
        <w:jc w:val="center"/>
        <w:rPr>
          <w:rFonts w:cs="Arial"/>
          <w:b/>
          <w:sz w:val="28"/>
          <w:szCs w:val="24"/>
        </w:rPr>
      </w:pPr>
      <w:r w:rsidRPr="00357B82">
        <w:rPr>
          <w:rFonts w:cs="Arial"/>
          <w:b/>
          <w:sz w:val="28"/>
          <w:szCs w:val="24"/>
        </w:rPr>
        <w:t>P = P</w:t>
      </w:r>
      <w:r w:rsidRPr="00357B82">
        <w:rPr>
          <w:rFonts w:cs="Arial"/>
          <w:b/>
          <w:sz w:val="28"/>
          <w:szCs w:val="24"/>
          <w:vertAlign w:val="subscript"/>
        </w:rPr>
        <w:t>i</w:t>
      </w:r>
      <w:r w:rsidRPr="00357B82">
        <w:rPr>
          <w:rFonts w:cs="Arial"/>
          <w:b/>
          <w:sz w:val="28"/>
          <w:szCs w:val="24"/>
        </w:rPr>
        <w:t xml:space="preserve"> + </w:t>
      </w:r>
      <w:proofErr w:type="spellStart"/>
      <w:r w:rsidRPr="00357B82">
        <w:rPr>
          <w:rFonts w:cs="Arial"/>
          <w:b/>
          <w:sz w:val="28"/>
          <w:szCs w:val="24"/>
        </w:rPr>
        <w:t>P</w:t>
      </w:r>
      <w:r w:rsidRPr="00357B82">
        <w:rPr>
          <w:rFonts w:cs="Arial"/>
          <w:b/>
          <w:sz w:val="28"/>
          <w:szCs w:val="24"/>
          <w:vertAlign w:val="subscript"/>
        </w:rPr>
        <w:t>c</w:t>
      </w:r>
      <w:proofErr w:type="spellEnd"/>
      <w:r w:rsidRPr="00357B82">
        <w:rPr>
          <w:rFonts w:cs="Arial"/>
          <w:b/>
          <w:sz w:val="28"/>
          <w:szCs w:val="24"/>
        </w:rPr>
        <w:t xml:space="preserve"> + P</w:t>
      </w:r>
      <w:r w:rsidRPr="00357B82">
        <w:rPr>
          <w:rFonts w:cs="Arial"/>
          <w:b/>
          <w:sz w:val="28"/>
          <w:szCs w:val="24"/>
          <w:vertAlign w:val="subscript"/>
        </w:rPr>
        <w:t>r</w:t>
      </w:r>
    </w:p>
    <w:p w14:paraId="58043442" w14:textId="77777777" w:rsidR="002D73D8" w:rsidRPr="00357B82" w:rsidRDefault="002D73D8" w:rsidP="002D73D8">
      <w:pPr>
        <w:pStyle w:val="Akapitzlist"/>
        <w:spacing w:after="0" w:line="240" w:lineRule="auto"/>
        <w:ind w:left="709"/>
        <w:jc w:val="both"/>
      </w:pPr>
    </w:p>
    <w:p w14:paraId="1B1EAF7D" w14:textId="0606767E" w:rsidR="002525C5" w:rsidRPr="00357B82" w:rsidRDefault="002D73D8" w:rsidP="00190FF3">
      <w:pPr>
        <w:pStyle w:val="Akapitzlist"/>
        <w:numPr>
          <w:ilvl w:val="0"/>
          <w:numId w:val="14"/>
        </w:numPr>
        <w:spacing w:after="0" w:line="240" w:lineRule="auto"/>
        <w:ind w:left="567" w:hanging="567"/>
        <w:jc w:val="both"/>
        <w:rPr>
          <w:rFonts w:cstheme="minorHAnsi"/>
        </w:rPr>
      </w:pPr>
      <w:r w:rsidRPr="00357B82">
        <w:rPr>
          <w:u w:val="single"/>
        </w:rPr>
        <w:t>Informacje o formalnościach, jakie powinny zostać dopełnione po wyborze oferty w celu zawarcia umowy w sprawie zamówienia publicznego.</w:t>
      </w:r>
    </w:p>
    <w:p w14:paraId="244666FB" w14:textId="029E1B31" w:rsidR="002525C5" w:rsidRPr="00357B82" w:rsidRDefault="002D73D8" w:rsidP="00190FF3">
      <w:pPr>
        <w:pStyle w:val="Akapitzlist"/>
        <w:numPr>
          <w:ilvl w:val="1"/>
          <w:numId w:val="14"/>
        </w:numPr>
        <w:spacing w:after="0" w:line="240" w:lineRule="auto"/>
        <w:ind w:hanging="720"/>
        <w:jc w:val="both"/>
        <w:rPr>
          <w:rFonts w:cstheme="minorHAnsi"/>
        </w:rPr>
      </w:pPr>
      <w:r w:rsidRPr="00357B82">
        <w:t>Niezwłocznie po wyborze najkorzystniejszej oferty Zamawiający zawiadamia Wykonawców, którzy złożyli oferty podając informacje, o których mowa w art.</w:t>
      </w:r>
      <w:r w:rsidR="002C3FB0">
        <w:t xml:space="preserve"> </w:t>
      </w:r>
      <w:r w:rsidRPr="00357B82">
        <w:t>92 ust. 1 Ustawy PZP, z zastosowaniem regulacji art.</w:t>
      </w:r>
      <w:r w:rsidR="002C3FB0">
        <w:t xml:space="preserve"> </w:t>
      </w:r>
      <w:r w:rsidRPr="00357B82">
        <w:t>92 ust. 2 Ustawy PZP.</w:t>
      </w:r>
    </w:p>
    <w:p w14:paraId="0800271A" w14:textId="6125A063" w:rsidR="002525C5" w:rsidRPr="00710953" w:rsidRDefault="002D73D8" w:rsidP="00190FF3">
      <w:pPr>
        <w:pStyle w:val="Akapitzlist"/>
        <w:numPr>
          <w:ilvl w:val="1"/>
          <w:numId w:val="14"/>
        </w:numPr>
        <w:spacing w:after="0" w:line="240" w:lineRule="auto"/>
        <w:ind w:hanging="720"/>
        <w:jc w:val="both"/>
        <w:rPr>
          <w:rFonts w:cstheme="minorHAnsi"/>
        </w:rPr>
      </w:pPr>
      <w:r w:rsidRPr="00710953">
        <w:t>Umowa pomiędzy Wykonawcą a Zamawiającym zostanie zawarta w terminie nie krótszym ni</w:t>
      </w:r>
      <w:r w:rsidR="002325B6" w:rsidRPr="00710953">
        <w:t>ż wskazany w art.94 ust.1 pkt. 2</w:t>
      </w:r>
      <w:r w:rsidRPr="00710953">
        <w:t xml:space="preserve"> Ustawy PZP.</w:t>
      </w:r>
    </w:p>
    <w:p w14:paraId="635AF5CB" w14:textId="7F212860" w:rsidR="002525C5" w:rsidRPr="00357B82" w:rsidRDefault="002D73D8" w:rsidP="00190FF3">
      <w:pPr>
        <w:pStyle w:val="Akapitzlist"/>
        <w:numPr>
          <w:ilvl w:val="1"/>
          <w:numId w:val="14"/>
        </w:numPr>
        <w:spacing w:after="0" w:line="240" w:lineRule="auto"/>
        <w:ind w:hanging="720"/>
        <w:jc w:val="both"/>
        <w:rPr>
          <w:rFonts w:cstheme="minorHAnsi"/>
        </w:rPr>
      </w:pPr>
      <w:r w:rsidRPr="00357B82">
        <w:t>Przed zawarciem umowy Wykonawca będzie zobowiązany do złożenia:</w:t>
      </w:r>
    </w:p>
    <w:p w14:paraId="48413757" w14:textId="3174EB6E" w:rsidR="002D73D8" w:rsidRPr="00357B82" w:rsidRDefault="002D73D8" w:rsidP="00190FF3">
      <w:pPr>
        <w:pStyle w:val="Akapitzlist"/>
        <w:numPr>
          <w:ilvl w:val="1"/>
          <w:numId w:val="11"/>
        </w:numPr>
        <w:spacing w:after="0" w:line="240" w:lineRule="auto"/>
        <w:ind w:left="709" w:hanging="283"/>
        <w:jc w:val="both"/>
      </w:pPr>
      <w:r w:rsidRPr="00357B82">
        <w:t>dokumentów określających sposób i osoby uprawnione do reprezentowania Wykonawcy,</w:t>
      </w:r>
    </w:p>
    <w:p w14:paraId="08F4D3CF" w14:textId="77777777" w:rsidR="002D73D8" w:rsidRPr="00357B82" w:rsidRDefault="002D73D8" w:rsidP="00190FF3">
      <w:pPr>
        <w:pStyle w:val="Akapitzlist"/>
        <w:numPr>
          <w:ilvl w:val="1"/>
          <w:numId w:val="11"/>
        </w:numPr>
        <w:spacing w:after="0" w:line="240" w:lineRule="auto"/>
        <w:ind w:left="709" w:hanging="283"/>
        <w:jc w:val="both"/>
      </w:pPr>
      <w:r w:rsidRPr="00357B82">
        <w:t>w przypadku udzielenia zamówienia konsorcjum (tzn. Wykonawcy określonemu w art. 23 ust. 1-4 Ustawy PZP) - umowy regulującej współpracę tych Wykonawców, a w przypadku wspólników prowadzących działalność gospodarczą w formie spółki cywilne - umowę spółki.</w:t>
      </w:r>
    </w:p>
    <w:p w14:paraId="3616E8FB" w14:textId="4D756ADF" w:rsidR="002D73D8" w:rsidRPr="00357B82" w:rsidRDefault="002D73D8" w:rsidP="00190FF3">
      <w:pPr>
        <w:pStyle w:val="Akapitzlist"/>
        <w:numPr>
          <w:ilvl w:val="1"/>
          <w:numId w:val="14"/>
        </w:numPr>
        <w:spacing w:after="0" w:line="240" w:lineRule="auto"/>
        <w:ind w:hanging="720"/>
        <w:jc w:val="both"/>
        <w:rPr>
          <w:rFonts w:cstheme="minorHAnsi"/>
        </w:rPr>
      </w:pPr>
      <w:r w:rsidRPr="00357B82">
        <w:t>Zamawiający przewiduje możliwość dokonania istotnych zmian postanowień zawartej Umowy                            w stosunku do treści oferty , na podstawie której dokonano wyboru Wykonawcy, w przypadku:</w:t>
      </w:r>
    </w:p>
    <w:p w14:paraId="27F4B3A3" w14:textId="7E1682B3" w:rsidR="002D73D8" w:rsidRPr="00357B82" w:rsidRDefault="002D73D8" w:rsidP="00190FF3">
      <w:pPr>
        <w:pStyle w:val="Akapitzlist"/>
        <w:numPr>
          <w:ilvl w:val="2"/>
          <w:numId w:val="14"/>
        </w:numPr>
        <w:spacing w:after="0" w:line="240" w:lineRule="auto"/>
        <w:ind w:left="709"/>
        <w:jc w:val="both"/>
        <w:rPr>
          <w:rFonts w:cstheme="minorHAnsi"/>
        </w:rPr>
      </w:pPr>
      <w:r w:rsidRPr="00357B82">
        <w:t xml:space="preserve">siły wyższej – „siła wyższa” oznacza wydarzenie nieprzewidywalne i poza kontrolą stron niniejszej umowy, występujące po podpisaniu umowy, a powodujące nie niemożliwość wywiązania się z umowy </w:t>
      </w:r>
      <w:r w:rsidR="000D6A05">
        <w:t xml:space="preserve">           </w:t>
      </w:r>
      <w:r w:rsidRPr="00357B82">
        <w:t>w jej obecnym brzmieniu.</w:t>
      </w:r>
    </w:p>
    <w:p w14:paraId="276DA6DA" w14:textId="52736F91" w:rsidR="002D73D8" w:rsidRPr="00357B82" w:rsidRDefault="002D73D8" w:rsidP="00190FF3">
      <w:pPr>
        <w:pStyle w:val="Akapitzlist"/>
        <w:numPr>
          <w:ilvl w:val="2"/>
          <w:numId w:val="14"/>
        </w:numPr>
        <w:spacing w:after="0" w:line="240" w:lineRule="auto"/>
        <w:ind w:left="709"/>
        <w:jc w:val="both"/>
        <w:rPr>
          <w:rFonts w:cstheme="minorHAnsi"/>
        </w:rPr>
      </w:pPr>
      <w:r w:rsidRPr="00357B82">
        <w:t>w pozostałym zakresie zmiany do umowy mogą dotyczyć następującej okoliczności:</w:t>
      </w:r>
    </w:p>
    <w:p w14:paraId="2B9140EE" w14:textId="23CECEEE" w:rsidR="00F3127F" w:rsidRPr="00357B82" w:rsidRDefault="00F3127F" w:rsidP="00190FF3">
      <w:pPr>
        <w:pStyle w:val="Akapitzlist"/>
        <w:numPr>
          <w:ilvl w:val="1"/>
          <w:numId w:val="7"/>
        </w:numPr>
        <w:spacing w:after="0" w:line="240" w:lineRule="auto"/>
        <w:ind w:left="709" w:hanging="283"/>
        <w:jc w:val="both"/>
        <w:rPr>
          <w:rFonts w:cstheme="minorHAnsi"/>
        </w:rPr>
      </w:pPr>
      <w:r w:rsidRPr="00357B82">
        <w:rPr>
          <w:rFonts w:cstheme="minorHAnsi"/>
        </w:rPr>
        <w:t>zmiany ustawowej stawki podatku od towarów i usług,</w:t>
      </w:r>
    </w:p>
    <w:p w14:paraId="60F37354" w14:textId="77777777" w:rsidR="00F3127F" w:rsidRPr="00357B82" w:rsidRDefault="00F3127F" w:rsidP="00190FF3">
      <w:pPr>
        <w:pStyle w:val="Akapitzlist"/>
        <w:numPr>
          <w:ilvl w:val="0"/>
          <w:numId w:val="24"/>
        </w:numPr>
        <w:spacing w:after="0" w:line="240" w:lineRule="auto"/>
        <w:ind w:left="709" w:hanging="283"/>
        <w:jc w:val="both"/>
      </w:pPr>
      <w:r w:rsidRPr="00357B82">
        <w:t xml:space="preserve">w przypadku zwiększenia stawki podatku VAT - wartość wynagrodzenia brutto nie ulegnie zmianie                 w okresie obowiązywania umowy, </w:t>
      </w:r>
    </w:p>
    <w:p w14:paraId="598D7BAF" w14:textId="40A0FE18" w:rsidR="00F3127F" w:rsidRPr="00357B82" w:rsidRDefault="00F3127F" w:rsidP="00190FF3">
      <w:pPr>
        <w:pStyle w:val="Akapitzlist"/>
        <w:numPr>
          <w:ilvl w:val="0"/>
          <w:numId w:val="24"/>
        </w:numPr>
        <w:spacing w:after="0" w:line="240" w:lineRule="auto"/>
        <w:ind w:left="709" w:hanging="283"/>
        <w:jc w:val="both"/>
      </w:pPr>
      <w:r w:rsidRPr="00357B82">
        <w:t xml:space="preserve">w przypadku zmniejszenia stawki podatku VAT – wartość wynagrodzenia brutto zostanie pomniejszona </w:t>
      </w:r>
      <w:r w:rsidR="000D6A05">
        <w:t xml:space="preserve"> </w:t>
      </w:r>
      <w:r w:rsidRPr="00357B82">
        <w:t>z odpowiednim zastosowaniem zmniejszonej stawki podatku VAT.</w:t>
      </w:r>
    </w:p>
    <w:p w14:paraId="7E74AAE5" w14:textId="40D960CC" w:rsidR="00F3127F" w:rsidRPr="00357B82" w:rsidRDefault="00F3127F" w:rsidP="00190FF3">
      <w:pPr>
        <w:pStyle w:val="Akapitzlist"/>
        <w:numPr>
          <w:ilvl w:val="1"/>
          <w:numId w:val="7"/>
        </w:numPr>
        <w:spacing w:after="0" w:line="240" w:lineRule="auto"/>
        <w:ind w:left="709" w:hanging="283"/>
        <w:jc w:val="both"/>
        <w:rPr>
          <w:rFonts w:cstheme="minorHAnsi"/>
        </w:rPr>
      </w:pPr>
      <w:r w:rsidRPr="00357B82">
        <w:rPr>
          <w:rFonts w:cstheme="minorHAnsi"/>
        </w:rPr>
        <w:t>zmiany wysokości minimalnego wynagrodzenia za pracę albo wysokości minimalnej stawki godzinowej, ustalonych na podstawie przepisów ustawy z dnia 10 października 2002 r. o minimalnym wynagrodzeniu za pracę</w:t>
      </w:r>
      <w:r w:rsidR="005D15FF">
        <w:rPr>
          <w:rFonts w:cstheme="minorHAnsi"/>
        </w:rPr>
        <w:t xml:space="preserve"> (Dz. U. 2019. poz.</w:t>
      </w:r>
      <w:r w:rsidR="008528BC">
        <w:rPr>
          <w:rFonts w:cstheme="minorHAnsi"/>
        </w:rPr>
        <w:t>177</w:t>
      </w:r>
      <w:r w:rsidR="005D15FF">
        <w:rPr>
          <w:rFonts w:cstheme="minorHAnsi"/>
        </w:rPr>
        <w:t>8</w:t>
      </w:r>
      <w:r w:rsidR="008528BC">
        <w:rPr>
          <w:rFonts w:cstheme="minorHAnsi"/>
        </w:rPr>
        <w:t xml:space="preserve"> t.</w:t>
      </w:r>
      <w:r w:rsidR="005D15FF">
        <w:rPr>
          <w:rFonts w:cstheme="minorHAnsi"/>
        </w:rPr>
        <w:t xml:space="preserve"> </w:t>
      </w:r>
      <w:r w:rsidR="008528BC">
        <w:rPr>
          <w:rFonts w:cstheme="minorHAnsi"/>
        </w:rPr>
        <w:t>j.</w:t>
      </w:r>
      <w:r w:rsidR="000719E0">
        <w:rPr>
          <w:rFonts w:cstheme="minorHAnsi"/>
        </w:rPr>
        <w:t xml:space="preserve"> z </w:t>
      </w:r>
      <w:proofErr w:type="spellStart"/>
      <w:r w:rsidR="000719E0">
        <w:rPr>
          <w:rFonts w:cstheme="minorHAnsi"/>
        </w:rPr>
        <w:t>póź</w:t>
      </w:r>
      <w:r w:rsidR="005D15FF">
        <w:rPr>
          <w:rFonts w:cstheme="minorHAnsi"/>
        </w:rPr>
        <w:t>n</w:t>
      </w:r>
      <w:proofErr w:type="spellEnd"/>
      <w:r w:rsidR="000719E0">
        <w:rPr>
          <w:rFonts w:cstheme="minorHAnsi"/>
        </w:rPr>
        <w:t>. zm.</w:t>
      </w:r>
      <w:r w:rsidR="008528BC">
        <w:rPr>
          <w:rFonts w:cstheme="minorHAnsi"/>
        </w:rPr>
        <w:t>)</w:t>
      </w:r>
      <w:r w:rsidRPr="00357B82">
        <w:rPr>
          <w:rFonts w:cstheme="minorHAnsi"/>
        </w:rPr>
        <w:t>,</w:t>
      </w:r>
    </w:p>
    <w:p w14:paraId="5CCD1B7C" w14:textId="4B5942F0" w:rsidR="00F3127F" w:rsidRPr="00357B82" w:rsidRDefault="00F3127F" w:rsidP="00190FF3">
      <w:pPr>
        <w:pStyle w:val="Akapitzlist"/>
        <w:numPr>
          <w:ilvl w:val="1"/>
          <w:numId w:val="7"/>
        </w:numPr>
        <w:spacing w:after="0" w:line="240" w:lineRule="auto"/>
        <w:ind w:left="709" w:hanging="283"/>
        <w:jc w:val="both"/>
        <w:rPr>
          <w:rFonts w:cstheme="minorHAnsi"/>
        </w:rPr>
      </w:pPr>
      <w:r w:rsidRPr="00357B82">
        <w:rPr>
          <w:rFonts w:cstheme="minorHAnsi"/>
        </w:rPr>
        <w:t>zmiany zasad podlegania ubezpieczeniom społecznym lub ubezpieczeniu zdrowotnemu lub wysokości stawki składki na ubezpieczenia społeczne lub zdrowotne,</w:t>
      </w:r>
    </w:p>
    <w:p w14:paraId="43A44D79" w14:textId="6D2879D2" w:rsidR="00F3127F" w:rsidRPr="00357B82" w:rsidRDefault="00F3127F" w:rsidP="00190FF3">
      <w:pPr>
        <w:pStyle w:val="Akapitzlist"/>
        <w:numPr>
          <w:ilvl w:val="1"/>
          <w:numId w:val="7"/>
        </w:numPr>
        <w:spacing w:after="0" w:line="240" w:lineRule="auto"/>
        <w:ind w:left="709" w:hanging="283"/>
        <w:jc w:val="both"/>
        <w:rPr>
          <w:rFonts w:cstheme="minorHAnsi"/>
        </w:rPr>
      </w:pPr>
      <w:r w:rsidRPr="00357B82">
        <w:rPr>
          <w:rFonts w:cstheme="minorHAnsi"/>
        </w:rPr>
        <w:lastRenderedPageBreak/>
        <w:t>zmiany stawki opłat środowiskowych określonych w przepisach wykonawczych wydanych na podstawie art. 290 ust. 2 ustawy z dnia 27 kwietnia 2001r. Prawo o</w:t>
      </w:r>
      <w:r w:rsidR="00F2450A">
        <w:rPr>
          <w:rFonts w:cstheme="minorHAnsi"/>
        </w:rPr>
        <w:t>chrony środowiska (Dz. U. z 2020</w:t>
      </w:r>
      <w:r w:rsidR="008528BC">
        <w:rPr>
          <w:rFonts w:cstheme="minorHAnsi"/>
        </w:rPr>
        <w:t>r. poz. 121</w:t>
      </w:r>
      <w:r w:rsidR="00F2450A">
        <w:rPr>
          <w:rFonts w:cstheme="minorHAnsi"/>
        </w:rPr>
        <w:t xml:space="preserve">9, 1378 </w:t>
      </w:r>
      <w:proofErr w:type="spellStart"/>
      <w:r w:rsidR="00F2450A">
        <w:rPr>
          <w:rFonts w:cstheme="minorHAnsi"/>
        </w:rPr>
        <w:t>t.j</w:t>
      </w:r>
      <w:proofErr w:type="spellEnd"/>
      <w:r w:rsidR="00F2450A">
        <w:rPr>
          <w:rFonts w:cstheme="minorHAnsi"/>
        </w:rPr>
        <w:t xml:space="preserve">. z </w:t>
      </w:r>
      <w:proofErr w:type="spellStart"/>
      <w:r w:rsidR="00F2450A">
        <w:rPr>
          <w:rFonts w:cstheme="minorHAnsi"/>
        </w:rPr>
        <w:t>póź</w:t>
      </w:r>
      <w:proofErr w:type="spellEnd"/>
      <w:r w:rsidR="00F2450A">
        <w:rPr>
          <w:rFonts w:cstheme="minorHAnsi"/>
        </w:rPr>
        <w:t>. zm.</w:t>
      </w:r>
      <w:r w:rsidRPr="00357B82">
        <w:rPr>
          <w:rFonts w:cstheme="minorHAnsi"/>
        </w:rPr>
        <w:t>).</w:t>
      </w:r>
    </w:p>
    <w:p w14:paraId="1DA16CD6" w14:textId="2A551BCF" w:rsidR="00F3127F" w:rsidRPr="00357B82" w:rsidRDefault="00F3127F" w:rsidP="00F3127F">
      <w:pPr>
        <w:pStyle w:val="Akapitzlist"/>
        <w:spacing w:after="0" w:line="240" w:lineRule="auto"/>
        <w:ind w:left="709" w:hanging="283"/>
        <w:jc w:val="both"/>
        <w:rPr>
          <w:rFonts w:cstheme="minorHAnsi"/>
        </w:rPr>
      </w:pPr>
      <w:r w:rsidRPr="00357B82">
        <w:rPr>
          <w:rFonts w:cstheme="minorHAnsi"/>
        </w:rPr>
        <w:t>- jeżeli zmiany te będą miały wpływ na koszty wykonania zamówienia przez Wykonawcę.</w:t>
      </w:r>
    </w:p>
    <w:p w14:paraId="54D91EAA" w14:textId="42CB0925" w:rsidR="00F3127F" w:rsidRPr="007A3E6B" w:rsidRDefault="00F3127F" w:rsidP="00190FF3">
      <w:pPr>
        <w:pStyle w:val="Akapitzlist"/>
        <w:numPr>
          <w:ilvl w:val="1"/>
          <w:numId w:val="7"/>
        </w:numPr>
        <w:spacing w:after="0" w:line="240" w:lineRule="auto"/>
        <w:ind w:left="709" w:hanging="283"/>
        <w:jc w:val="both"/>
        <w:rPr>
          <w:rFonts w:cstheme="minorHAnsi"/>
        </w:rPr>
      </w:pPr>
      <w:r w:rsidRPr="00357B82">
        <w:rPr>
          <w:rFonts w:cstheme="minorHAnsi"/>
        </w:rPr>
        <w:t xml:space="preserve"> z</w:t>
      </w:r>
      <w:r w:rsidRPr="00357B82">
        <w:t>miany przepisów prawa istotnych dla postanowień zawartej umowy,</w:t>
      </w:r>
    </w:p>
    <w:p w14:paraId="5BBCC212" w14:textId="7ADF032D" w:rsidR="007A3E6B" w:rsidRPr="00357B82" w:rsidRDefault="007A3E6B" w:rsidP="007A3E6B">
      <w:pPr>
        <w:pStyle w:val="Akapitzlist"/>
        <w:numPr>
          <w:ilvl w:val="1"/>
          <w:numId w:val="7"/>
        </w:numPr>
        <w:spacing w:after="0" w:line="240" w:lineRule="auto"/>
        <w:ind w:left="709" w:hanging="283"/>
        <w:jc w:val="both"/>
        <w:rPr>
          <w:rFonts w:cstheme="minorHAnsi"/>
        </w:rPr>
      </w:pPr>
      <w:r w:rsidRPr="007A3E6B">
        <w:rPr>
          <w:rFonts w:cstheme="minorHAnsi"/>
        </w:rPr>
        <w:t xml:space="preserve">zasad gromadzenia i wysokości wpłat do pracowniczych planów kapitałowych, o których mowa </w:t>
      </w:r>
      <w:r w:rsidR="00FF585F">
        <w:rPr>
          <w:rFonts w:cstheme="minorHAnsi"/>
        </w:rPr>
        <w:t xml:space="preserve">                      </w:t>
      </w:r>
      <w:r w:rsidRPr="007A3E6B">
        <w:rPr>
          <w:rFonts w:cstheme="minorHAnsi"/>
        </w:rPr>
        <w:t>w ustawie z dnia 4 października 2018 r. o pracowniczych planach kapitałowych</w:t>
      </w:r>
      <w:r w:rsidR="00FF585F">
        <w:rPr>
          <w:rFonts w:cstheme="minorHAnsi"/>
        </w:rPr>
        <w:t>,</w:t>
      </w:r>
    </w:p>
    <w:p w14:paraId="306757AD" w14:textId="205332EB" w:rsidR="002D73D8" w:rsidRPr="00357B82" w:rsidRDefault="00F3127F" w:rsidP="00190FF3">
      <w:pPr>
        <w:pStyle w:val="Akapitzlist"/>
        <w:numPr>
          <w:ilvl w:val="1"/>
          <w:numId w:val="7"/>
        </w:numPr>
        <w:spacing w:after="0" w:line="240" w:lineRule="auto"/>
        <w:ind w:left="709" w:hanging="283"/>
        <w:jc w:val="both"/>
        <w:rPr>
          <w:rFonts w:cstheme="minorHAnsi"/>
        </w:rPr>
      </w:pPr>
      <w:r w:rsidRPr="00357B82">
        <w:rPr>
          <w:rFonts w:cstheme="minorHAnsi"/>
        </w:rPr>
        <w:t xml:space="preserve"> </w:t>
      </w:r>
      <w:r w:rsidRPr="00357B82">
        <w:t>rezygnacji z całości lub części zamówienia zgodnie z art. 145 Ustawy PZP.</w:t>
      </w:r>
    </w:p>
    <w:p w14:paraId="0FB11735" w14:textId="65E2229B" w:rsidR="002D73D8" w:rsidRPr="00357B82" w:rsidRDefault="002D73D8" w:rsidP="00190FF3">
      <w:pPr>
        <w:pStyle w:val="Akapitzlist"/>
        <w:numPr>
          <w:ilvl w:val="1"/>
          <w:numId w:val="14"/>
        </w:numPr>
        <w:spacing w:after="0" w:line="240" w:lineRule="auto"/>
        <w:ind w:hanging="720"/>
        <w:jc w:val="both"/>
        <w:rPr>
          <w:rFonts w:cstheme="minorHAnsi"/>
        </w:rPr>
      </w:pPr>
      <w:r w:rsidRPr="00357B82">
        <w:t>W przypadku wystąpienia okoliczności wymienionych wyżej strony poinformują się natychmiast o ich zaistnieniu.</w:t>
      </w:r>
    </w:p>
    <w:p w14:paraId="3C42AC61" w14:textId="3D2338A4" w:rsidR="002D73D8" w:rsidRPr="00357B82" w:rsidRDefault="002D73D8" w:rsidP="00190FF3">
      <w:pPr>
        <w:pStyle w:val="Akapitzlist"/>
        <w:numPr>
          <w:ilvl w:val="1"/>
          <w:numId w:val="14"/>
        </w:numPr>
        <w:spacing w:after="0" w:line="240" w:lineRule="auto"/>
        <w:ind w:hanging="720"/>
        <w:jc w:val="both"/>
        <w:rPr>
          <w:rFonts w:cstheme="minorHAnsi"/>
        </w:rPr>
      </w:pPr>
      <w:r w:rsidRPr="00357B82">
        <w:t>Z okoliczności stanowiących podstawę zmiany do umowy zostanie sporządzony protokół podpisany przez obie strony oraz aneks do umowy.</w:t>
      </w:r>
    </w:p>
    <w:p w14:paraId="6306C88E" w14:textId="6B6F47E9" w:rsidR="002D73D8" w:rsidRPr="00357B82" w:rsidRDefault="002D73D8" w:rsidP="00190FF3">
      <w:pPr>
        <w:pStyle w:val="Akapitzlist"/>
        <w:numPr>
          <w:ilvl w:val="1"/>
          <w:numId w:val="14"/>
        </w:numPr>
        <w:spacing w:after="0" w:line="240" w:lineRule="auto"/>
        <w:ind w:hanging="720"/>
        <w:jc w:val="both"/>
        <w:rPr>
          <w:rFonts w:cstheme="minorHAnsi"/>
        </w:rPr>
      </w:pPr>
      <w:r w:rsidRPr="00357B82">
        <w:t xml:space="preserve">Zmiana do umowy w sprawie zamówienia publicznego bez zachowania formy pisemnej jest dotknięta sankcją nieważności, a więc nie wywołuje skutków prawnych. </w:t>
      </w:r>
    </w:p>
    <w:p w14:paraId="0477C8D7" w14:textId="226E2460" w:rsidR="002D73D8" w:rsidRPr="00357B82" w:rsidRDefault="002D73D8" w:rsidP="00190FF3">
      <w:pPr>
        <w:pStyle w:val="Akapitzlist"/>
        <w:numPr>
          <w:ilvl w:val="1"/>
          <w:numId w:val="14"/>
        </w:numPr>
        <w:spacing w:after="0" w:line="240" w:lineRule="auto"/>
        <w:ind w:hanging="720"/>
        <w:jc w:val="both"/>
        <w:rPr>
          <w:rFonts w:cstheme="minorHAnsi"/>
        </w:rPr>
      </w:pPr>
      <w:r w:rsidRPr="00357B82">
        <w:t xml:space="preserve">Pozostałe kwestie odnoszące się do umowy uregulowane są w </w:t>
      </w:r>
      <w:r w:rsidRPr="00357B82">
        <w:rPr>
          <w:b/>
        </w:rPr>
        <w:t>załączniku nr 6</w:t>
      </w:r>
      <w:r w:rsidRPr="00357B82">
        <w:t xml:space="preserve"> </w:t>
      </w:r>
      <w:r w:rsidRPr="00357B82">
        <w:rPr>
          <w:b/>
        </w:rPr>
        <w:t>do SIWZ</w:t>
      </w:r>
      <w:r w:rsidRPr="00357B82">
        <w:t xml:space="preserve"> – projekt umowy.</w:t>
      </w:r>
    </w:p>
    <w:p w14:paraId="4B7B2A49" w14:textId="0A13DDF5" w:rsidR="002D73D8" w:rsidRPr="00357B82" w:rsidRDefault="002D73D8" w:rsidP="00190FF3">
      <w:pPr>
        <w:pStyle w:val="Akapitzlist"/>
        <w:numPr>
          <w:ilvl w:val="1"/>
          <w:numId w:val="14"/>
        </w:numPr>
        <w:spacing w:after="0" w:line="240" w:lineRule="auto"/>
        <w:ind w:hanging="720"/>
        <w:jc w:val="both"/>
        <w:rPr>
          <w:rFonts w:cstheme="minorHAnsi"/>
        </w:rPr>
      </w:pPr>
      <w:r w:rsidRPr="00357B82">
        <w:t>Przedłożyć zgodę oczyszczalni ścieków, z którą ma podpisaną umowę lub promesę gwarantującą zawarcie takiej umowy na wprowadzanie do urządzeń kanalizacyjnych, będących własnością innych podmiotów, ścieków przemysłowych pochodzących ze składowiska odpadów, zawierających substancje szczególnie szkodliwe dla środowiska wodnego. Dokument ten powinien określać dopuszczalne wartości substancji szkodliwych dla środowiska wodnego wprowadzanych w ściekach przemysłowych zgodnie z aktualnie obowiązującym prawodawstwem.</w:t>
      </w:r>
    </w:p>
    <w:p w14:paraId="74EDD9D7" w14:textId="77777777" w:rsidR="00EC3E56" w:rsidRPr="00357B82" w:rsidRDefault="00EC3E56" w:rsidP="00EC3E56">
      <w:pPr>
        <w:spacing w:after="0" w:line="240" w:lineRule="auto"/>
        <w:jc w:val="both"/>
        <w:rPr>
          <w:rFonts w:cstheme="minorHAnsi"/>
        </w:rPr>
      </w:pPr>
    </w:p>
    <w:p w14:paraId="05342E49" w14:textId="2895DBF3" w:rsidR="002D73D8" w:rsidRPr="00357B82" w:rsidRDefault="002D73D8" w:rsidP="00190FF3">
      <w:pPr>
        <w:pStyle w:val="Akapitzlist"/>
        <w:numPr>
          <w:ilvl w:val="0"/>
          <w:numId w:val="14"/>
        </w:numPr>
        <w:spacing w:after="0" w:line="240" w:lineRule="auto"/>
        <w:ind w:left="567" w:hanging="567"/>
        <w:jc w:val="both"/>
        <w:rPr>
          <w:rFonts w:cstheme="minorHAnsi"/>
        </w:rPr>
      </w:pPr>
      <w:r w:rsidRPr="00357B82">
        <w:rPr>
          <w:u w:val="single"/>
        </w:rPr>
        <w:t>Pouczenie o środkach ochrony prawnej przysługujących Wykonawcy w toku postępowania o udzielenie zamówienia.</w:t>
      </w:r>
      <w:r w:rsidRPr="00357B82">
        <w:t xml:space="preserve"> </w:t>
      </w:r>
    </w:p>
    <w:p w14:paraId="76764566" w14:textId="3C6BD363" w:rsidR="002D73D8" w:rsidRPr="00357B82" w:rsidRDefault="002D73D8" w:rsidP="00190FF3">
      <w:pPr>
        <w:pStyle w:val="Akapitzlist"/>
        <w:numPr>
          <w:ilvl w:val="1"/>
          <w:numId w:val="14"/>
        </w:numPr>
        <w:spacing w:after="0" w:line="240" w:lineRule="auto"/>
        <w:ind w:hanging="720"/>
        <w:jc w:val="both"/>
        <w:rPr>
          <w:rFonts w:cstheme="minorHAnsi"/>
        </w:rPr>
      </w:pPr>
      <w:r w:rsidRPr="00357B82">
        <w:t>Środki ochrony prawnej określone w dziale VI Ustawy PZP przysługują Wykonawcy, a także innemu podmiotowi, jeżeli ma lub miał interes w uzyskaniu danego zamówienia oraz poniósł lub może ponieść szkodę w wyniku naruszenia przez Zamawiającego przepisów Ustawy PZP.</w:t>
      </w:r>
    </w:p>
    <w:p w14:paraId="72519224" w14:textId="3ECE8FD7" w:rsidR="002D73D8" w:rsidRPr="00357B82" w:rsidRDefault="002D73D8" w:rsidP="00190FF3">
      <w:pPr>
        <w:pStyle w:val="Akapitzlist"/>
        <w:numPr>
          <w:ilvl w:val="1"/>
          <w:numId w:val="14"/>
        </w:numPr>
        <w:spacing w:after="0" w:line="240" w:lineRule="auto"/>
        <w:ind w:hanging="720"/>
        <w:jc w:val="both"/>
        <w:rPr>
          <w:rFonts w:cstheme="minorHAnsi"/>
        </w:rPr>
      </w:pPr>
      <w:r w:rsidRPr="00357B82">
        <w:t>Środki ochrony prawnej wobec ogłoszenia o zamówieniu oraz specyfikacji istotnych warunków zamówienia przysługują również organizacjom wpisanym na listę, o której mowa w art. 154 pkt.5 Ustawy PZP.</w:t>
      </w:r>
    </w:p>
    <w:p w14:paraId="112D366D" w14:textId="17D09A22" w:rsidR="002D73D8" w:rsidRPr="00357B82" w:rsidRDefault="002D73D8" w:rsidP="00190FF3">
      <w:pPr>
        <w:pStyle w:val="Akapitzlist"/>
        <w:numPr>
          <w:ilvl w:val="1"/>
          <w:numId w:val="14"/>
        </w:numPr>
        <w:spacing w:after="0" w:line="240" w:lineRule="auto"/>
        <w:ind w:hanging="720"/>
        <w:jc w:val="both"/>
        <w:rPr>
          <w:rFonts w:cstheme="minorHAnsi"/>
        </w:rPr>
      </w:pPr>
      <w:r w:rsidRPr="00357B82">
        <w:t>Odwołanie – przysługuje wyłącznie od niezgodnej z przepisami Ustawy PZP czynności Zamawiającego podjętej w postępowaniu o udzielenie zamówienia lub zaniechania czynności, do której Zamawiający jest zobowiązany na podstawie Ustawy PZP.</w:t>
      </w:r>
    </w:p>
    <w:p w14:paraId="6BF8EDF1" w14:textId="07A1315F" w:rsidR="002D73D8" w:rsidRPr="00357B82" w:rsidRDefault="002D73D8" w:rsidP="00190FF3">
      <w:pPr>
        <w:pStyle w:val="Akapitzlist"/>
        <w:numPr>
          <w:ilvl w:val="1"/>
          <w:numId w:val="14"/>
        </w:numPr>
        <w:spacing w:after="0" w:line="240" w:lineRule="auto"/>
        <w:ind w:hanging="720"/>
        <w:jc w:val="both"/>
        <w:rPr>
          <w:rFonts w:cstheme="minorHAnsi"/>
        </w:rPr>
      </w:pPr>
      <w:r w:rsidRPr="00357B82">
        <w:t>Odwołanie powinno wskazywać czynności:</w:t>
      </w:r>
    </w:p>
    <w:p w14:paraId="265AD035" w14:textId="705841BE" w:rsidR="002D73D8" w:rsidRPr="00357B82" w:rsidRDefault="002D73D8" w:rsidP="00190FF3">
      <w:pPr>
        <w:pStyle w:val="Akapitzlist"/>
        <w:numPr>
          <w:ilvl w:val="1"/>
          <w:numId w:val="12"/>
        </w:numPr>
        <w:spacing w:after="0" w:line="240" w:lineRule="auto"/>
        <w:ind w:left="709" w:hanging="283"/>
        <w:jc w:val="both"/>
      </w:pPr>
      <w:r w:rsidRPr="00357B82">
        <w:t>opisu sposobu dokonywania oceny spełniania warunków udziału w postępowaniu,</w:t>
      </w:r>
    </w:p>
    <w:p w14:paraId="04F240DF" w14:textId="77777777" w:rsidR="002D73D8" w:rsidRPr="00357B82" w:rsidRDefault="002D73D8" w:rsidP="00190FF3">
      <w:pPr>
        <w:pStyle w:val="Akapitzlist"/>
        <w:numPr>
          <w:ilvl w:val="1"/>
          <w:numId w:val="12"/>
        </w:numPr>
        <w:spacing w:after="0" w:line="240" w:lineRule="auto"/>
        <w:ind w:left="709" w:hanging="283"/>
        <w:jc w:val="both"/>
      </w:pPr>
      <w:r w:rsidRPr="00357B82">
        <w:t>wykluczenia odwołującego z postępowania o udzielenie zamówienia,</w:t>
      </w:r>
    </w:p>
    <w:p w14:paraId="5CAF66A7" w14:textId="77777777" w:rsidR="002D73D8" w:rsidRPr="00357B82" w:rsidRDefault="002D73D8" w:rsidP="00190FF3">
      <w:pPr>
        <w:pStyle w:val="Akapitzlist"/>
        <w:numPr>
          <w:ilvl w:val="1"/>
          <w:numId w:val="12"/>
        </w:numPr>
        <w:spacing w:after="0" w:line="240" w:lineRule="auto"/>
        <w:ind w:left="709" w:hanging="283"/>
        <w:jc w:val="both"/>
      </w:pPr>
      <w:r w:rsidRPr="00357B82">
        <w:t>odrzucenia oferty odwołującego.</w:t>
      </w:r>
    </w:p>
    <w:p w14:paraId="24B7D2F0" w14:textId="7708E94A" w:rsidR="002D73D8" w:rsidRPr="00357B82" w:rsidRDefault="002D73D8" w:rsidP="00190FF3">
      <w:pPr>
        <w:pStyle w:val="Akapitzlist"/>
        <w:numPr>
          <w:ilvl w:val="1"/>
          <w:numId w:val="14"/>
        </w:numPr>
        <w:spacing w:after="0" w:line="240" w:lineRule="auto"/>
        <w:ind w:hanging="720"/>
        <w:jc w:val="both"/>
        <w:rPr>
          <w:rFonts w:cstheme="minorHAnsi"/>
        </w:rPr>
      </w:pPr>
      <w:r w:rsidRPr="00357B82">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14:paraId="4DEFCBAC" w14:textId="1B03E32E" w:rsidR="002D73D8" w:rsidRPr="00357B82" w:rsidRDefault="002D73D8" w:rsidP="00190FF3">
      <w:pPr>
        <w:pStyle w:val="Akapitzlist"/>
        <w:numPr>
          <w:ilvl w:val="1"/>
          <w:numId w:val="14"/>
        </w:numPr>
        <w:spacing w:after="0" w:line="240" w:lineRule="auto"/>
        <w:ind w:hanging="720"/>
        <w:jc w:val="both"/>
        <w:rPr>
          <w:rFonts w:cstheme="minorHAnsi"/>
        </w:rPr>
      </w:pPr>
      <w:r w:rsidRPr="00357B82">
        <w:t>Odwołanie wnosi się do Prezesa Izby w formie pisemnej albo elektronicznej opatrzonej bezpiecznym podpisem elektronicznym weryfikowanym za pomocą ważnego kwalifikowanego certyfikatu.</w:t>
      </w:r>
    </w:p>
    <w:p w14:paraId="6542CB16" w14:textId="3725EF10" w:rsidR="002D73D8" w:rsidRPr="00357B82" w:rsidRDefault="002D73D8" w:rsidP="00190FF3">
      <w:pPr>
        <w:pStyle w:val="Akapitzlist"/>
        <w:numPr>
          <w:ilvl w:val="1"/>
          <w:numId w:val="14"/>
        </w:numPr>
        <w:spacing w:after="0" w:line="240" w:lineRule="auto"/>
        <w:ind w:hanging="720"/>
        <w:jc w:val="both"/>
        <w:rPr>
          <w:rFonts w:cstheme="minorHAnsi"/>
        </w:rPr>
      </w:pPr>
      <w:r w:rsidRPr="00357B82">
        <w:t xml:space="preserve">Odwołujący przesyła kopię odwołania Zamawiającemu w terminie i na zasadach określonych </w:t>
      </w:r>
      <w:r w:rsidRPr="00357B82">
        <w:br/>
        <w:t>w art. 180 ust. 5 Ustawy PZP.</w:t>
      </w:r>
    </w:p>
    <w:p w14:paraId="1F5C4893" w14:textId="7D0FBE58" w:rsidR="002D73D8" w:rsidRPr="00357B82" w:rsidRDefault="002D73D8" w:rsidP="00190FF3">
      <w:pPr>
        <w:pStyle w:val="Akapitzlist"/>
        <w:numPr>
          <w:ilvl w:val="1"/>
          <w:numId w:val="14"/>
        </w:numPr>
        <w:spacing w:after="0" w:line="240" w:lineRule="auto"/>
        <w:ind w:hanging="720"/>
        <w:jc w:val="both"/>
        <w:rPr>
          <w:rFonts w:cstheme="minorHAnsi"/>
        </w:rPr>
      </w:pPr>
      <w:r w:rsidRPr="00357B82">
        <w:t>Wykonawca może w terminie przewidzianym do wniesienia odwołania poinformować Zamawiającego o niezgodnej z przepisami Ustawy PZP czynności podjętej przez niego lub zaniechaniu czynności, do której jest on zobowiązany na podstawie Ustawy PZP, na które nie przysługuje odwołanie na podstawie art. 180 ust. 1 Ustawy PZP.</w:t>
      </w:r>
    </w:p>
    <w:p w14:paraId="191E2B3B" w14:textId="4A98C88A" w:rsidR="002D73D8" w:rsidRPr="00357B82" w:rsidRDefault="002D73D8" w:rsidP="00190FF3">
      <w:pPr>
        <w:pStyle w:val="Akapitzlist"/>
        <w:numPr>
          <w:ilvl w:val="1"/>
          <w:numId w:val="14"/>
        </w:numPr>
        <w:spacing w:after="0" w:line="240" w:lineRule="auto"/>
        <w:ind w:hanging="720"/>
        <w:jc w:val="both"/>
        <w:rPr>
          <w:rFonts w:cstheme="minorHAnsi"/>
        </w:rPr>
      </w:pPr>
      <w:r w:rsidRPr="00357B82">
        <w:lastRenderedPageBreak/>
        <w:t>W przypadku uznania zasadności przekazanej informacji Zamawiający powtarza czynność albo dokonuje czynności zaniechanej, informując o tym Wykonawców w sposób przewidziany w Ustawie PZP dla tej czynności.</w:t>
      </w:r>
    </w:p>
    <w:p w14:paraId="375B07EA" w14:textId="4227238A" w:rsidR="002D73D8" w:rsidRPr="00357B82" w:rsidRDefault="002D73D8" w:rsidP="00190FF3">
      <w:pPr>
        <w:pStyle w:val="Akapitzlist"/>
        <w:numPr>
          <w:ilvl w:val="1"/>
          <w:numId w:val="14"/>
        </w:numPr>
        <w:spacing w:after="0" w:line="240" w:lineRule="auto"/>
        <w:ind w:hanging="720"/>
        <w:jc w:val="both"/>
        <w:rPr>
          <w:rFonts w:cstheme="minorHAnsi"/>
        </w:rPr>
      </w:pPr>
      <w:r w:rsidRPr="00357B82">
        <w:t>Na czynności, o których mowa w pkt. 27.9. SIWZ, nie przysługuje odwołanie, z zastrzeżeniem pkt. 27.3. SIWZ.</w:t>
      </w:r>
      <w:r w:rsidRPr="00357B82">
        <w:rPr>
          <w:rFonts w:cstheme="minorHAnsi"/>
        </w:rPr>
        <w:t xml:space="preserve"> </w:t>
      </w:r>
    </w:p>
    <w:p w14:paraId="78E41ACF" w14:textId="4C5C45D6" w:rsidR="002D73D8" w:rsidRPr="00357B82" w:rsidRDefault="008A63FA" w:rsidP="00190FF3">
      <w:pPr>
        <w:pStyle w:val="Akapitzlist"/>
        <w:numPr>
          <w:ilvl w:val="1"/>
          <w:numId w:val="14"/>
        </w:numPr>
        <w:spacing w:after="0" w:line="240" w:lineRule="auto"/>
        <w:ind w:hanging="720"/>
        <w:jc w:val="both"/>
        <w:rPr>
          <w:rFonts w:cstheme="minorHAnsi"/>
        </w:rPr>
      </w:pPr>
      <w:r w:rsidRPr="00357B82">
        <w:t>Termin do wniesienia odwołania: zgodnie z art. 182 ust. 1 pkt 1 Ustawy PZP.</w:t>
      </w:r>
    </w:p>
    <w:p w14:paraId="3731897C" w14:textId="44512E36" w:rsidR="002D73D8" w:rsidRPr="00357B82" w:rsidRDefault="008A63FA" w:rsidP="00190FF3">
      <w:pPr>
        <w:pStyle w:val="Akapitzlist"/>
        <w:numPr>
          <w:ilvl w:val="1"/>
          <w:numId w:val="14"/>
        </w:numPr>
        <w:spacing w:after="0" w:line="240" w:lineRule="auto"/>
        <w:ind w:hanging="720"/>
        <w:jc w:val="both"/>
        <w:rPr>
          <w:rFonts w:cstheme="minorHAnsi"/>
        </w:rPr>
      </w:pPr>
      <w:r w:rsidRPr="00357B82">
        <w:rPr>
          <w:rFonts w:cstheme="minorHAnsi"/>
          <w:bCs/>
          <w:color w:val="000000"/>
        </w:rPr>
        <w:t xml:space="preserve">Odwołanie wobec treści ogłoszenia o zamówieniu oraz wobec postanowień specyfikacji istotnych warunków zamówienia, wnosi się w terminie 5 dni od dnia zamieszczenia ogłoszenia </w:t>
      </w:r>
      <w:r w:rsidRPr="00357B82">
        <w:rPr>
          <w:rFonts w:cstheme="minorHAnsi"/>
          <w:bCs/>
          <w:color w:val="000000"/>
        </w:rPr>
        <w:br/>
        <w:t>w Dzienniku Urzędowym Unii Europejskiej lub specyfikacji istotnych warunków zamówienia na stronie internetowej.</w:t>
      </w:r>
    </w:p>
    <w:p w14:paraId="3D341171" w14:textId="12CE4089" w:rsidR="002D73D8" w:rsidRPr="00357B82" w:rsidRDefault="008A63FA" w:rsidP="00190FF3">
      <w:pPr>
        <w:pStyle w:val="Akapitzlist"/>
        <w:numPr>
          <w:ilvl w:val="1"/>
          <w:numId w:val="14"/>
        </w:numPr>
        <w:spacing w:after="0" w:line="240" w:lineRule="auto"/>
        <w:ind w:hanging="720"/>
        <w:jc w:val="both"/>
        <w:rPr>
          <w:rFonts w:cstheme="minorHAnsi"/>
        </w:rPr>
      </w:pPr>
      <w:r w:rsidRPr="00357B82">
        <w:rPr>
          <w:rFonts w:cstheme="minorHAnsi"/>
          <w:bCs/>
          <w:color w:val="000000"/>
        </w:rPr>
        <w:t>W przypadku wniesienia odwołania wobec treści ogłoszenia o zamówieniu lub postanowień specyfikacji istotnych warunków zamówienia Zamawiający może przedłużyć termin składania ofert lub termin składania wniosków.</w:t>
      </w:r>
    </w:p>
    <w:p w14:paraId="0D477E35" w14:textId="347F4D89" w:rsidR="002D73D8" w:rsidRPr="00357B82" w:rsidRDefault="008A63FA" w:rsidP="00190FF3">
      <w:pPr>
        <w:pStyle w:val="Akapitzlist"/>
        <w:numPr>
          <w:ilvl w:val="1"/>
          <w:numId w:val="14"/>
        </w:numPr>
        <w:spacing w:after="0" w:line="240" w:lineRule="auto"/>
        <w:ind w:hanging="720"/>
        <w:jc w:val="both"/>
        <w:rPr>
          <w:rFonts w:cstheme="minorHAnsi"/>
        </w:rPr>
      </w:pPr>
      <w:r w:rsidRPr="00357B82">
        <w:rPr>
          <w:rFonts w:cstheme="minorHAnsi"/>
          <w:bCs/>
          <w:color w:val="000000"/>
        </w:rPr>
        <w:t>W przypadku wniesienia odwołania po upływie terminu składania ofert bieg terminu związania ofertą ulega zawieszeniu do czasu ogłoszenia przez Izbę orzeczenia.</w:t>
      </w:r>
    </w:p>
    <w:p w14:paraId="0C02820A" w14:textId="77777777" w:rsidR="00EC3E56" w:rsidRPr="00357B82" w:rsidRDefault="00EC3E56" w:rsidP="00EC3E56">
      <w:pPr>
        <w:spacing w:after="0" w:line="240" w:lineRule="auto"/>
        <w:jc w:val="both"/>
        <w:rPr>
          <w:rFonts w:cstheme="minorHAnsi"/>
        </w:rPr>
      </w:pPr>
    </w:p>
    <w:p w14:paraId="380EA648" w14:textId="50152687" w:rsidR="002D73D8" w:rsidRPr="00357B82" w:rsidRDefault="008A63FA" w:rsidP="00190FF3">
      <w:pPr>
        <w:pStyle w:val="Akapitzlist"/>
        <w:numPr>
          <w:ilvl w:val="0"/>
          <w:numId w:val="14"/>
        </w:numPr>
        <w:spacing w:after="0" w:line="240" w:lineRule="auto"/>
        <w:ind w:left="567" w:hanging="567"/>
        <w:jc w:val="both"/>
        <w:rPr>
          <w:rFonts w:cstheme="minorHAnsi"/>
        </w:rPr>
      </w:pPr>
      <w:r w:rsidRPr="00357B82">
        <w:rPr>
          <w:u w:val="single"/>
        </w:rPr>
        <w:t>Sposób porozumiewania się Zamawiającego z Wykonawcami.</w:t>
      </w:r>
    </w:p>
    <w:p w14:paraId="5673E6DA" w14:textId="7231B512" w:rsidR="008A63FA" w:rsidRPr="00357B82" w:rsidRDefault="008A63FA" w:rsidP="008A63FA">
      <w:pPr>
        <w:spacing w:after="0" w:line="240" w:lineRule="auto"/>
        <w:jc w:val="both"/>
      </w:pPr>
      <w:r w:rsidRPr="00357B82">
        <w:t xml:space="preserve">W niniejszym postępowaniu oświadczenia, wnioski, zawiadomienia, oraz informacje Zamawiający </w:t>
      </w:r>
      <w:r w:rsidRPr="00357B82">
        <w:br/>
        <w:t xml:space="preserve">i Wykonawcy przekazują w formie pisemnej, elektronicznie lub faksem. W przypadku gdy Zamawiający lub Wykonawca przekazują oświadczenia, wnioski, zawiadomienia oraz informacje elektronicznie lub faksem, każda ze stron, na żądanie drugiej, niezwłocznie potwierdza fakt ich otrzymania (elektronicznie </w:t>
      </w:r>
      <w:r w:rsidR="000D6A05">
        <w:t xml:space="preserve">na adres </w:t>
      </w:r>
      <w:r w:rsidRPr="00357B82">
        <w:t xml:space="preserve"> e-mail: </w:t>
      </w:r>
      <w:hyperlink r:id="rId12">
        <w:r w:rsidRPr="00357B82">
          <w:rPr>
            <w:rStyle w:val="czeinternetowe"/>
          </w:rPr>
          <w:t>sekretariat@mzgodg.pl</w:t>
        </w:r>
      </w:hyperlink>
      <w:r w:rsidRPr="00357B82">
        <w:t xml:space="preserve"> lub faksem- nr faksu 32/264-71-99).</w:t>
      </w:r>
    </w:p>
    <w:p w14:paraId="2FDA6475" w14:textId="77777777" w:rsidR="00EC3E56" w:rsidRPr="00357B82" w:rsidRDefault="00EC3E56" w:rsidP="008A63FA">
      <w:pPr>
        <w:spacing w:after="0" w:line="240" w:lineRule="auto"/>
        <w:jc w:val="both"/>
      </w:pPr>
    </w:p>
    <w:p w14:paraId="4D76FC85" w14:textId="22D2F833" w:rsidR="008A63FA" w:rsidRPr="00357B82" w:rsidRDefault="008A63FA" w:rsidP="00190FF3">
      <w:pPr>
        <w:pStyle w:val="Akapitzlist"/>
        <w:numPr>
          <w:ilvl w:val="0"/>
          <w:numId w:val="14"/>
        </w:numPr>
        <w:spacing w:after="0" w:line="240" w:lineRule="auto"/>
        <w:ind w:left="567" w:hanging="567"/>
        <w:jc w:val="both"/>
        <w:rPr>
          <w:rFonts w:cstheme="minorHAnsi"/>
        </w:rPr>
      </w:pPr>
      <w:r w:rsidRPr="00357B82">
        <w:rPr>
          <w:u w:val="single"/>
        </w:rPr>
        <w:t>Podwykonawstwo.</w:t>
      </w:r>
    </w:p>
    <w:p w14:paraId="42B3A36D" w14:textId="77777777" w:rsidR="008A63FA" w:rsidRPr="00357B82" w:rsidRDefault="008A63FA" w:rsidP="008A63FA">
      <w:pPr>
        <w:spacing w:after="0" w:line="240" w:lineRule="auto"/>
        <w:jc w:val="both"/>
      </w:pPr>
      <w:r w:rsidRPr="00357B82">
        <w:t xml:space="preserve">W przypadku gdy Wykonawca zamierza powierzyć wykonanie prac osobom trzecim: </w:t>
      </w:r>
    </w:p>
    <w:p w14:paraId="009172BB" w14:textId="77777777" w:rsidR="008A63FA" w:rsidRPr="00357B82" w:rsidRDefault="008A63FA" w:rsidP="00190FF3">
      <w:pPr>
        <w:pStyle w:val="Akapitzlist"/>
        <w:numPr>
          <w:ilvl w:val="0"/>
          <w:numId w:val="13"/>
        </w:numPr>
        <w:spacing w:after="0" w:line="240" w:lineRule="auto"/>
        <w:ind w:hanging="294"/>
        <w:jc w:val="both"/>
      </w:pPr>
      <w:r w:rsidRPr="00357B82">
        <w:t xml:space="preserve">zobowiązany jest wskazać w formularzu ofertowym na wykonanie zamówienia- </w:t>
      </w:r>
      <w:r w:rsidRPr="00357B82">
        <w:rPr>
          <w:b/>
        </w:rPr>
        <w:t>załącznik nr 2 do SIWZ</w:t>
      </w:r>
      <w:r w:rsidRPr="00357B82">
        <w:t xml:space="preserve"> – zakres prac, które zamierza powierzyć Podwykonawcom,</w:t>
      </w:r>
    </w:p>
    <w:p w14:paraId="66EB1326" w14:textId="77777777" w:rsidR="008A63FA" w:rsidRPr="00357B82" w:rsidRDefault="008A63FA" w:rsidP="00190FF3">
      <w:pPr>
        <w:pStyle w:val="Akapitzlist"/>
        <w:numPr>
          <w:ilvl w:val="0"/>
          <w:numId w:val="13"/>
        </w:numPr>
        <w:spacing w:after="0" w:line="240" w:lineRule="auto"/>
        <w:ind w:hanging="294"/>
        <w:jc w:val="both"/>
      </w:pPr>
      <w:r w:rsidRPr="00357B82">
        <w:t>w przypadku powierzenia wykonania prac osobom trzecim za działania osób trzecich będzie odpowiadał jak za własne.</w:t>
      </w:r>
    </w:p>
    <w:p w14:paraId="11025DBE" w14:textId="7D9E0A72" w:rsidR="008A63FA" w:rsidRPr="00357B82" w:rsidRDefault="00EC3E56" w:rsidP="00190FF3">
      <w:pPr>
        <w:pStyle w:val="Akapitzlist"/>
        <w:numPr>
          <w:ilvl w:val="0"/>
          <w:numId w:val="13"/>
        </w:numPr>
        <w:spacing w:after="0" w:line="240" w:lineRule="auto"/>
        <w:ind w:hanging="294"/>
        <w:jc w:val="both"/>
      </w:pPr>
      <w:r w:rsidRPr="00357B82">
        <w:rPr>
          <w:rFonts w:cs="Arial"/>
        </w:rPr>
        <w:t>w</w:t>
      </w:r>
      <w:r w:rsidR="008A63FA" w:rsidRPr="00357B82">
        <w:rPr>
          <w:rFonts w:cs="Arial"/>
        </w:rPr>
        <w:t xml:space="preserve"> związku z art. 36a ust. 2 pkt 1 </w:t>
      </w:r>
      <w:r w:rsidR="008A63FA" w:rsidRPr="00357B82">
        <w:t>Ustawy PZP</w:t>
      </w:r>
      <w:r w:rsidR="008A63FA" w:rsidRPr="00357B82">
        <w:rPr>
          <w:rFonts w:cs="Arial"/>
        </w:rPr>
        <w:t xml:space="preserve"> Zamawiający zastrzega obowiązek osobistego (bez udziału podwykonawców) wykonania przez Wykonawcę kluczowej części zamówienia tj. odbioru i transportu ścieków przemysłowych ze zbiorników bezodpływowych składowisk odpadów zlokalizowanych przy </w:t>
      </w:r>
      <w:r w:rsidRPr="00357B82">
        <w:rPr>
          <w:rFonts w:cs="Arial"/>
        </w:rPr>
        <w:t>ul. Koksowniczej 4 oraz</w:t>
      </w:r>
      <w:r w:rsidR="008A63FA" w:rsidRPr="00357B82">
        <w:rPr>
          <w:rFonts w:cs="Arial"/>
        </w:rPr>
        <w:t xml:space="preserve"> przy </w:t>
      </w:r>
      <w:r w:rsidRPr="00357B82">
        <w:rPr>
          <w:rFonts w:cs="Arial"/>
        </w:rPr>
        <w:t>ul. Głównej 144 A należącymi do</w:t>
      </w:r>
      <w:r w:rsidR="008A63FA" w:rsidRPr="00357B82">
        <w:rPr>
          <w:rFonts w:cs="Arial"/>
        </w:rPr>
        <w:t xml:space="preserve"> Miejskiego Za</w:t>
      </w:r>
      <w:r w:rsidRPr="00357B82">
        <w:rPr>
          <w:rFonts w:cs="Arial"/>
        </w:rPr>
        <w:t xml:space="preserve">kładu Gospodarowania Odpadami </w:t>
      </w:r>
      <w:r w:rsidR="008A63FA" w:rsidRPr="00357B82">
        <w:rPr>
          <w:rFonts w:cs="Arial"/>
        </w:rPr>
        <w:t>w Dąbrowie Górniczej. Zamawiający przewiduje możliwość zlecenia części zadania polegających na unieszkodliwianie i analizie ścieków przemysłowych podwykonawcy.</w:t>
      </w:r>
    </w:p>
    <w:p w14:paraId="684C96DF" w14:textId="77777777" w:rsidR="00EC3E56" w:rsidRPr="00357B82" w:rsidRDefault="00EC3E56" w:rsidP="00EC3E56">
      <w:pPr>
        <w:pStyle w:val="Akapitzlist"/>
        <w:spacing w:after="0" w:line="240" w:lineRule="auto"/>
        <w:jc w:val="both"/>
      </w:pPr>
    </w:p>
    <w:p w14:paraId="2040B562" w14:textId="64AB4A90" w:rsidR="002D73D8" w:rsidRPr="00357B82" w:rsidRDefault="008A63FA" w:rsidP="00190FF3">
      <w:pPr>
        <w:pStyle w:val="Akapitzlist"/>
        <w:numPr>
          <w:ilvl w:val="0"/>
          <w:numId w:val="14"/>
        </w:numPr>
        <w:spacing w:after="0" w:line="240" w:lineRule="auto"/>
        <w:ind w:left="567" w:hanging="567"/>
        <w:jc w:val="both"/>
        <w:rPr>
          <w:rFonts w:cstheme="minorHAnsi"/>
        </w:rPr>
      </w:pPr>
      <w:r w:rsidRPr="00357B82">
        <w:rPr>
          <w:rFonts w:cstheme="minorHAnsi"/>
        </w:rPr>
        <w:t xml:space="preserve"> </w:t>
      </w:r>
      <w:r w:rsidRPr="00357B82">
        <w:rPr>
          <w:u w:val="single"/>
        </w:rPr>
        <w:t>Zwrot kosztów udziału w postępowaniu.</w:t>
      </w:r>
    </w:p>
    <w:p w14:paraId="1A5859BF" w14:textId="501C1CDE" w:rsidR="008A63FA" w:rsidRPr="00357B82" w:rsidRDefault="008A63FA" w:rsidP="008A63FA">
      <w:pPr>
        <w:spacing w:after="0" w:line="240" w:lineRule="auto"/>
        <w:jc w:val="both"/>
      </w:pPr>
      <w:r w:rsidRPr="00357B82">
        <w:t>Zamawiający nie przewiduje zwrotu kosztów udziału w postępowaniu, z zastrzeżeniem art. 93 ust. 4 Ustawy PZP.</w:t>
      </w:r>
    </w:p>
    <w:p w14:paraId="4F75F628" w14:textId="77777777" w:rsidR="00EC3E56" w:rsidRPr="00357B82" w:rsidRDefault="00EC3E56" w:rsidP="008A63FA">
      <w:pPr>
        <w:spacing w:after="0" w:line="240" w:lineRule="auto"/>
        <w:jc w:val="both"/>
        <w:rPr>
          <w:rFonts w:cstheme="minorHAnsi"/>
        </w:rPr>
      </w:pPr>
    </w:p>
    <w:p w14:paraId="0D8E915A" w14:textId="3AAB051E" w:rsidR="008A63FA" w:rsidRPr="00357B82" w:rsidRDefault="008A63FA" w:rsidP="00190FF3">
      <w:pPr>
        <w:pStyle w:val="Akapitzlist"/>
        <w:numPr>
          <w:ilvl w:val="0"/>
          <w:numId w:val="14"/>
        </w:numPr>
        <w:spacing w:after="0" w:line="240" w:lineRule="auto"/>
        <w:ind w:left="567" w:hanging="567"/>
        <w:jc w:val="both"/>
        <w:rPr>
          <w:rFonts w:cstheme="minorHAnsi"/>
        </w:rPr>
      </w:pPr>
      <w:r w:rsidRPr="00357B82">
        <w:rPr>
          <w:rFonts w:cstheme="minorHAnsi"/>
        </w:rPr>
        <w:t xml:space="preserve"> </w:t>
      </w:r>
      <w:r w:rsidRPr="00357B82">
        <w:rPr>
          <w:u w:val="single"/>
        </w:rPr>
        <w:t>Wykaz załączników do niniejszej SIWZ.</w:t>
      </w:r>
    </w:p>
    <w:p w14:paraId="6827FE20" w14:textId="41B24F9D" w:rsidR="00CC03AE" w:rsidRPr="00357B82" w:rsidRDefault="008A63FA">
      <w:pPr>
        <w:spacing w:after="0" w:line="240" w:lineRule="auto"/>
        <w:jc w:val="both"/>
      </w:pPr>
      <w:r w:rsidRPr="00357B82">
        <w:t>Załącznikami do niniejszej SIWZ są wzory następujących dokumentów:</w:t>
      </w:r>
    </w:p>
    <w:p w14:paraId="614CFB92" w14:textId="77777777" w:rsidR="00CC03AE" w:rsidRPr="00357B82" w:rsidRDefault="00EE6468">
      <w:pPr>
        <w:spacing w:after="0" w:line="240" w:lineRule="auto"/>
        <w:jc w:val="both"/>
      </w:pPr>
      <w:r w:rsidRPr="00357B82">
        <w:t xml:space="preserve">  </w:t>
      </w:r>
    </w:p>
    <w:tbl>
      <w:tblPr>
        <w:tblStyle w:val="Tabela-Siatka"/>
        <w:tblW w:w="9212" w:type="dxa"/>
        <w:tblLook w:val="04A0" w:firstRow="1" w:lastRow="0" w:firstColumn="1" w:lastColumn="0" w:noHBand="0" w:noVBand="1"/>
      </w:tblPr>
      <w:tblGrid>
        <w:gridCol w:w="1809"/>
        <w:gridCol w:w="7403"/>
      </w:tblGrid>
      <w:tr w:rsidR="00CC03AE" w:rsidRPr="00357B82" w14:paraId="40CF2885" w14:textId="77777777" w:rsidTr="00EB5C30">
        <w:tc>
          <w:tcPr>
            <w:tcW w:w="1809" w:type="dxa"/>
            <w:shd w:val="clear" w:color="auto" w:fill="auto"/>
            <w:tcMar>
              <w:left w:w="108" w:type="dxa"/>
            </w:tcMar>
          </w:tcPr>
          <w:p w14:paraId="615C0A18" w14:textId="77777777" w:rsidR="00CC03AE" w:rsidRPr="00357B82" w:rsidRDefault="00EE6468">
            <w:pPr>
              <w:spacing w:after="0" w:line="240" w:lineRule="auto"/>
              <w:jc w:val="both"/>
            </w:pPr>
            <w:r w:rsidRPr="00357B82">
              <w:t>Numer załącznika</w:t>
            </w:r>
          </w:p>
        </w:tc>
        <w:tc>
          <w:tcPr>
            <w:tcW w:w="7403" w:type="dxa"/>
            <w:shd w:val="clear" w:color="auto" w:fill="auto"/>
            <w:tcMar>
              <w:left w:w="108" w:type="dxa"/>
            </w:tcMar>
          </w:tcPr>
          <w:p w14:paraId="22FC36CD" w14:textId="77777777" w:rsidR="00CC03AE" w:rsidRPr="00357B82" w:rsidRDefault="00CC03AE">
            <w:pPr>
              <w:spacing w:after="0" w:line="240" w:lineRule="auto"/>
              <w:jc w:val="both"/>
            </w:pPr>
          </w:p>
        </w:tc>
      </w:tr>
      <w:tr w:rsidR="00CC03AE" w:rsidRPr="00357B82" w14:paraId="32E71813" w14:textId="77777777" w:rsidTr="00EB5C30">
        <w:tc>
          <w:tcPr>
            <w:tcW w:w="1809" w:type="dxa"/>
            <w:shd w:val="clear" w:color="auto" w:fill="auto"/>
            <w:tcMar>
              <w:left w:w="108" w:type="dxa"/>
            </w:tcMar>
          </w:tcPr>
          <w:p w14:paraId="66524C2F" w14:textId="77777777" w:rsidR="00CC03AE" w:rsidRPr="00357B82" w:rsidRDefault="00EE6468">
            <w:pPr>
              <w:spacing w:after="0" w:line="240" w:lineRule="auto"/>
              <w:jc w:val="both"/>
            </w:pPr>
            <w:r w:rsidRPr="00357B82">
              <w:t>Załącznik nr 1</w:t>
            </w:r>
          </w:p>
        </w:tc>
        <w:tc>
          <w:tcPr>
            <w:tcW w:w="7403" w:type="dxa"/>
            <w:shd w:val="clear" w:color="auto" w:fill="auto"/>
            <w:tcMar>
              <w:left w:w="108" w:type="dxa"/>
            </w:tcMar>
          </w:tcPr>
          <w:p w14:paraId="7E41870E" w14:textId="77777777" w:rsidR="00CC03AE" w:rsidRPr="00357B82" w:rsidRDefault="00EE6468">
            <w:pPr>
              <w:spacing w:after="0" w:line="240" w:lineRule="auto"/>
              <w:jc w:val="both"/>
            </w:pPr>
            <w:r w:rsidRPr="00357B82">
              <w:t>Opis przedmiotu zamówienia</w:t>
            </w:r>
          </w:p>
        </w:tc>
      </w:tr>
      <w:tr w:rsidR="00CC03AE" w:rsidRPr="00357B82" w14:paraId="3071AFFF" w14:textId="77777777" w:rsidTr="00EB5C30">
        <w:tc>
          <w:tcPr>
            <w:tcW w:w="1809" w:type="dxa"/>
            <w:shd w:val="clear" w:color="auto" w:fill="auto"/>
            <w:tcMar>
              <w:left w:w="108" w:type="dxa"/>
            </w:tcMar>
          </w:tcPr>
          <w:p w14:paraId="669371A2" w14:textId="77777777" w:rsidR="00CC03AE" w:rsidRPr="00357B82" w:rsidRDefault="00EE6468">
            <w:pPr>
              <w:spacing w:after="0" w:line="240" w:lineRule="auto"/>
              <w:jc w:val="both"/>
            </w:pPr>
            <w:r w:rsidRPr="00357B82">
              <w:t>Załącznik nr 2</w:t>
            </w:r>
          </w:p>
        </w:tc>
        <w:tc>
          <w:tcPr>
            <w:tcW w:w="7403" w:type="dxa"/>
            <w:shd w:val="clear" w:color="auto" w:fill="auto"/>
            <w:tcMar>
              <w:left w:w="108" w:type="dxa"/>
            </w:tcMar>
          </w:tcPr>
          <w:p w14:paraId="417B40CC" w14:textId="77777777" w:rsidR="00CC03AE" w:rsidRPr="00357B82" w:rsidRDefault="00EE6468">
            <w:pPr>
              <w:spacing w:after="0" w:line="240" w:lineRule="auto"/>
              <w:jc w:val="both"/>
            </w:pPr>
            <w:r w:rsidRPr="00357B82">
              <w:t>Formularz ofertowy</w:t>
            </w:r>
          </w:p>
        </w:tc>
      </w:tr>
      <w:tr w:rsidR="00CC03AE" w:rsidRPr="00357B82" w14:paraId="661D5A4B" w14:textId="77777777" w:rsidTr="00EB5C30">
        <w:tc>
          <w:tcPr>
            <w:tcW w:w="1809" w:type="dxa"/>
            <w:shd w:val="clear" w:color="auto" w:fill="auto"/>
            <w:tcMar>
              <w:left w:w="108" w:type="dxa"/>
            </w:tcMar>
          </w:tcPr>
          <w:p w14:paraId="147993F8" w14:textId="77777777" w:rsidR="00CC03AE" w:rsidRPr="00357B82" w:rsidRDefault="00EE6468">
            <w:pPr>
              <w:spacing w:after="0" w:line="240" w:lineRule="auto"/>
              <w:jc w:val="both"/>
            </w:pPr>
            <w:r w:rsidRPr="00357B82">
              <w:t>Załącznik nr 3</w:t>
            </w:r>
          </w:p>
        </w:tc>
        <w:tc>
          <w:tcPr>
            <w:tcW w:w="7403" w:type="dxa"/>
            <w:shd w:val="clear" w:color="auto" w:fill="auto"/>
            <w:tcMar>
              <w:left w:w="108" w:type="dxa"/>
            </w:tcMar>
          </w:tcPr>
          <w:p w14:paraId="172E4BC4" w14:textId="77777777" w:rsidR="00CC03AE" w:rsidRPr="00357B82" w:rsidRDefault="00EE6468">
            <w:pPr>
              <w:spacing w:after="0" w:line="240" w:lineRule="auto"/>
              <w:jc w:val="both"/>
            </w:pPr>
            <w:r w:rsidRPr="00357B82">
              <w:t>Oświadczenia o spełnianiu warunków udziału w postępowaniu</w:t>
            </w:r>
          </w:p>
        </w:tc>
      </w:tr>
      <w:tr w:rsidR="00CC03AE" w:rsidRPr="00357B82" w14:paraId="3241CB51" w14:textId="77777777" w:rsidTr="00EB5C30">
        <w:tc>
          <w:tcPr>
            <w:tcW w:w="1809" w:type="dxa"/>
            <w:shd w:val="clear" w:color="auto" w:fill="auto"/>
            <w:tcMar>
              <w:left w:w="108" w:type="dxa"/>
            </w:tcMar>
          </w:tcPr>
          <w:p w14:paraId="0F1DE303" w14:textId="77777777" w:rsidR="00CC03AE" w:rsidRPr="00357B82" w:rsidRDefault="00EE6468">
            <w:pPr>
              <w:spacing w:after="0" w:line="240" w:lineRule="auto"/>
              <w:jc w:val="both"/>
            </w:pPr>
            <w:r w:rsidRPr="00357B82">
              <w:t>Załącznik nr 4</w:t>
            </w:r>
          </w:p>
        </w:tc>
        <w:tc>
          <w:tcPr>
            <w:tcW w:w="7403" w:type="dxa"/>
            <w:shd w:val="clear" w:color="auto" w:fill="auto"/>
            <w:tcMar>
              <w:left w:w="108" w:type="dxa"/>
            </w:tcMar>
          </w:tcPr>
          <w:p w14:paraId="089AB5EC" w14:textId="77777777" w:rsidR="00CC03AE" w:rsidRPr="00357B82" w:rsidRDefault="00EE6468">
            <w:pPr>
              <w:spacing w:after="0" w:line="240" w:lineRule="auto"/>
              <w:jc w:val="both"/>
            </w:pPr>
            <w:r w:rsidRPr="00357B82">
              <w:t>Wykaz wykonanych lub wykonywanych usług w zakresie niezbędnym do wykazania spełniania warunku wiedzy i doświadczenia</w:t>
            </w:r>
          </w:p>
        </w:tc>
      </w:tr>
      <w:tr w:rsidR="00CC03AE" w:rsidRPr="00357B82" w14:paraId="58C5B400" w14:textId="77777777" w:rsidTr="00EB5C30">
        <w:tc>
          <w:tcPr>
            <w:tcW w:w="1809" w:type="dxa"/>
            <w:shd w:val="clear" w:color="auto" w:fill="auto"/>
            <w:tcMar>
              <w:left w:w="108" w:type="dxa"/>
            </w:tcMar>
          </w:tcPr>
          <w:p w14:paraId="2121BF30" w14:textId="77777777" w:rsidR="00CC03AE" w:rsidRPr="00357B82" w:rsidRDefault="00EE6468">
            <w:pPr>
              <w:spacing w:after="0" w:line="240" w:lineRule="auto"/>
              <w:jc w:val="both"/>
            </w:pPr>
            <w:r w:rsidRPr="00357B82">
              <w:t>Załącznik nr 5</w:t>
            </w:r>
          </w:p>
        </w:tc>
        <w:tc>
          <w:tcPr>
            <w:tcW w:w="7403" w:type="dxa"/>
            <w:shd w:val="clear" w:color="auto" w:fill="auto"/>
            <w:tcMar>
              <w:left w:w="108" w:type="dxa"/>
            </w:tcMar>
          </w:tcPr>
          <w:p w14:paraId="26B06955" w14:textId="77777777" w:rsidR="00CC03AE" w:rsidRPr="00357B82" w:rsidRDefault="00EE6468">
            <w:pPr>
              <w:spacing w:after="0" w:line="240" w:lineRule="auto"/>
              <w:jc w:val="center"/>
              <w:rPr>
                <w:b/>
                <w:sz w:val="32"/>
                <w:szCs w:val="32"/>
              </w:rPr>
            </w:pPr>
            <w:r w:rsidRPr="00357B82">
              <w:t xml:space="preserve">Wykaz narzędzi i urządzeń jakimi dysponuje lub będzie dysponował Wykonawca </w:t>
            </w:r>
            <w:r w:rsidRPr="00357B82">
              <w:rPr>
                <w:b/>
                <w:sz w:val="32"/>
                <w:szCs w:val="32"/>
              </w:rPr>
              <w:t xml:space="preserve"> </w:t>
            </w:r>
          </w:p>
        </w:tc>
      </w:tr>
      <w:tr w:rsidR="00CC03AE" w:rsidRPr="00357B82" w14:paraId="11A56150" w14:textId="77777777" w:rsidTr="00EB5C30">
        <w:tc>
          <w:tcPr>
            <w:tcW w:w="1809" w:type="dxa"/>
            <w:shd w:val="clear" w:color="auto" w:fill="auto"/>
            <w:tcMar>
              <w:left w:w="108" w:type="dxa"/>
            </w:tcMar>
          </w:tcPr>
          <w:p w14:paraId="339740D6" w14:textId="77777777" w:rsidR="00CC03AE" w:rsidRPr="00357B82" w:rsidRDefault="00EE6468">
            <w:pPr>
              <w:spacing w:after="0" w:line="240" w:lineRule="auto"/>
              <w:jc w:val="both"/>
            </w:pPr>
            <w:r w:rsidRPr="00357B82">
              <w:t>Załącznik nr 6</w:t>
            </w:r>
          </w:p>
        </w:tc>
        <w:tc>
          <w:tcPr>
            <w:tcW w:w="7403" w:type="dxa"/>
            <w:shd w:val="clear" w:color="auto" w:fill="auto"/>
            <w:tcMar>
              <w:left w:w="108" w:type="dxa"/>
            </w:tcMar>
          </w:tcPr>
          <w:p w14:paraId="4C9F2D9B" w14:textId="77777777" w:rsidR="00CC03AE" w:rsidRPr="00357B82" w:rsidRDefault="00EE6468">
            <w:pPr>
              <w:spacing w:after="0" w:line="240" w:lineRule="auto"/>
              <w:jc w:val="both"/>
            </w:pPr>
            <w:r w:rsidRPr="00357B82">
              <w:t xml:space="preserve"> Projekt umowy</w:t>
            </w:r>
          </w:p>
        </w:tc>
      </w:tr>
      <w:tr w:rsidR="00CC03AE" w:rsidRPr="00357B82" w14:paraId="20E68D4F" w14:textId="77777777" w:rsidTr="00EB5C30">
        <w:tc>
          <w:tcPr>
            <w:tcW w:w="1809" w:type="dxa"/>
            <w:shd w:val="clear" w:color="auto" w:fill="auto"/>
            <w:tcMar>
              <w:left w:w="108" w:type="dxa"/>
            </w:tcMar>
          </w:tcPr>
          <w:p w14:paraId="1092F0EA" w14:textId="77777777" w:rsidR="00CC03AE" w:rsidRPr="00357B82" w:rsidRDefault="00EE6468">
            <w:pPr>
              <w:spacing w:after="0" w:line="240" w:lineRule="auto"/>
              <w:jc w:val="both"/>
            </w:pPr>
            <w:r w:rsidRPr="00357B82">
              <w:t>Załącznik nr 7</w:t>
            </w:r>
          </w:p>
        </w:tc>
        <w:tc>
          <w:tcPr>
            <w:tcW w:w="7403" w:type="dxa"/>
            <w:shd w:val="clear" w:color="auto" w:fill="auto"/>
            <w:tcMar>
              <w:left w:w="108" w:type="dxa"/>
            </w:tcMar>
          </w:tcPr>
          <w:p w14:paraId="7030F2FB" w14:textId="77777777" w:rsidR="00CC03AE" w:rsidRPr="00357B82" w:rsidRDefault="00EE6468">
            <w:pPr>
              <w:spacing w:after="0" w:line="240" w:lineRule="auto"/>
              <w:jc w:val="both"/>
            </w:pPr>
            <w:r w:rsidRPr="00357B82">
              <w:t>Zakres analiz nieczystości ciekłych</w:t>
            </w:r>
          </w:p>
        </w:tc>
      </w:tr>
      <w:tr w:rsidR="00CC03AE" w:rsidRPr="00357B82" w14:paraId="3025CC56" w14:textId="77777777" w:rsidTr="00EB5C30">
        <w:tc>
          <w:tcPr>
            <w:tcW w:w="1809" w:type="dxa"/>
            <w:shd w:val="clear" w:color="auto" w:fill="auto"/>
            <w:tcMar>
              <w:left w:w="108" w:type="dxa"/>
            </w:tcMar>
          </w:tcPr>
          <w:p w14:paraId="47C7C892" w14:textId="77777777" w:rsidR="00CC03AE" w:rsidRPr="00357B82" w:rsidRDefault="00EE6468">
            <w:pPr>
              <w:spacing w:after="0" w:line="240" w:lineRule="auto"/>
              <w:jc w:val="both"/>
            </w:pPr>
            <w:r w:rsidRPr="00357B82">
              <w:lastRenderedPageBreak/>
              <w:t>Załącznik nr 8</w:t>
            </w:r>
          </w:p>
        </w:tc>
        <w:tc>
          <w:tcPr>
            <w:tcW w:w="7403" w:type="dxa"/>
            <w:shd w:val="clear" w:color="auto" w:fill="auto"/>
            <w:tcMar>
              <w:left w:w="108" w:type="dxa"/>
            </w:tcMar>
          </w:tcPr>
          <w:p w14:paraId="56665DB5" w14:textId="5C19BC93" w:rsidR="00CC03AE" w:rsidRPr="00357B82" w:rsidRDefault="00DC5891">
            <w:pPr>
              <w:spacing w:after="0" w:line="240" w:lineRule="auto"/>
              <w:jc w:val="both"/>
            </w:pPr>
            <w:r w:rsidRPr="00357B82">
              <w:t>Miesięczne zestawienie</w:t>
            </w:r>
            <w:r w:rsidR="00EE6468" w:rsidRPr="00357B82">
              <w:t xml:space="preserve"> wywozu nieczystości ciekłych</w:t>
            </w:r>
          </w:p>
        </w:tc>
      </w:tr>
      <w:tr w:rsidR="00CC03AE" w:rsidRPr="00357B82" w14:paraId="76F982ED" w14:textId="77777777" w:rsidTr="00EB5C30">
        <w:tc>
          <w:tcPr>
            <w:tcW w:w="1809" w:type="dxa"/>
            <w:shd w:val="clear" w:color="auto" w:fill="auto"/>
            <w:tcMar>
              <w:left w:w="108" w:type="dxa"/>
            </w:tcMar>
          </w:tcPr>
          <w:p w14:paraId="351CC214" w14:textId="77777777" w:rsidR="00CC03AE" w:rsidRPr="00357B82" w:rsidRDefault="00EE6468">
            <w:pPr>
              <w:spacing w:after="0" w:line="240" w:lineRule="auto"/>
              <w:jc w:val="both"/>
            </w:pPr>
            <w:r w:rsidRPr="00357B82">
              <w:t>Załącznik nr 9</w:t>
            </w:r>
          </w:p>
        </w:tc>
        <w:tc>
          <w:tcPr>
            <w:tcW w:w="7403" w:type="dxa"/>
            <w:shd w:val="clear" w:color="auto" w:fill="auto"/>
            <w:tcMar>
              <w:left w:w="108" w:type="dxa"/>
            </w:tcMar>
          </w:tcPr>
          <w:p w14:paraId="2B4E5401" w14:textId="77777777" w:rsidR="00CC03AE" w:rsidRPr="00357B82" w:rsidRDefault="00EE6468">
            <w:pPr>
              <w:spacing w:after="0" w:line="240" w:lineRule="auto"/>
              <w:jc w:val="both"/>
            </w:pPr>
            <w:r w:rsidRPr="00357B82">
              <w:t>Oświadczenie – grupa kapitałowa</w:t>
            </w:r>
          </w:p>
        </w:tc>
      </w:tr>
    </w:tbl>
    <w:p w14:paraId="245245C5" w14:textId="77777777" w:rsidR="00CC03AE" w:rsidRDefault="00CC03AE">
      <w:pPr>
        <w:spacing w:after="0" w:line="240" w:lineRule="auto"/>
        <w:jc w:val="both"/>
      </w:pPr>
    </w:p>
    <w:sectPr w:rsidR="00CC03AE" w:rsidSect="003F7042">
      <w:headerReference w:type="even" r:id="rId13"/>
      <w:headerReference w:type="default" r:id="rId14"/>
      <w:footerReference w:type="even" r:id="rId15"/>
      <w:footerReference w:type="default" r:id="rId16"/>
      <w:headerReference w:type="first" r:id="rId17"/>
      <w:pgSz w:w="11906" w:h="16838"/>
      <w:pgMar w:top="1440" w:right="849" w:bottom="1440" w:left="993" w:header="0" w:footer="709"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D3414" w14:textId="77777777" w:rsidR="00B11FEE" w:rsidRDefault="00B11FEE">
      <w:pPr>
        <w:spacing w:after="0" w:line="240" w:lineRule="auto"/>
      </w:pPr>
      <w:r>
        <w:separator/>
      </w:r>
    </w:p>
  </w:endnote>
  <w:endnote w:type="continuationSeparator" w:id="0">
    <w:p w14:paraId="15104A8D" w14:textId="77777777" w:rsidR="00B11FEE" w:rsidRDefault="00B11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altName w:val="Lucida Sans Unicod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817460"/>
      <w:docPartObj>
        <w:docPartGallery w:val="Page Numbers (Bottom of Page)"/>
        <w:docPartUnique/>
      </w:docPartObj>
    </w:sdtPr>
    <w:sdtEndPr/>
    <w:sdtContent>
      <w:p w14:paraId="48A27560" w14:textId="427C404C" w:rsidR="00B11FEE" w:rsidRDefault="00B11FEE">
        <w:pPr>
          <w:pStyle w:val="Stopka"/>
        </w:pPr>
        <w:r>
          <w:fldChar w:fldCharType="begin"/>
        </w:r>
        <w:r>
          <w:instrText>PAGE   \* MERGEFORMAT</w:instrText>
        </w:r>
        <w:r>
          <w:fldChar w:fldCharType="separate"/>
        </w:r>
        <w:r w:rsidR="000C7132">
          <w:rPr>
            <w:noProof/>
          </w:rPr>
          <w:t>2</w:t>
        </w:r>
        <w:r>
          <w:fldChar w:fldCharType="end"/>
        </w:r>
      </w:p>
    </w:sdtContent>
  </w:sdt>
  <w:p w14:paraId="629435F7" w14:textId="77777777" w:rsidR="00B11FEE" w:rsidRDefault="00B11FE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823896"/>
      <w:docPartObj>
        <w:docPartGallery w:val="Page Numbers (Bottom of Page)"/>
        <w:docPartUnique/>
      </w:docPartObj>
    </w:sdtPr>
    <w:sdtEndPr/>
    <w:sdtContent>
      <w:p w14:paraId="649E074D" w14:textId="790C0FCC" w:rsidR="00B11FEE" w:rsidRDefault="00B11FEE">
        <w:pPr>
          <w:pStyle w:val="Stopka"/>
          <w:jc w:val="right"/>
        </w:pPr>
        <w:r>
          <w:fldChar w:fldCharType="begin"/>
        </w:r>
        <w:r>
          <w:instrText>PAGE   \* MERGEFORMAT</w:instrText>
        </w:r>
        <w:r>
          <w:fldChar w:fldCharType="separate"/>
        </w:r>
        <w:r w:rsidR="000C7132">
          <w:rPr>
            <w:noProof/>
          </w:rPr>
          <w:t>15</w:t>
        </w:r>
        <w:r>
          <w:fldChar w:fldCharType="end"/>
        </w:r>
      </w:p>
    </w:sdtContent>
  </w:sdt>
  <w:p w14:paraId="4FF83218" w14:textId="77777777" w:rsidR="00B11FEE" w:rsidRDefault="00B11FE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34CFB" w14:textId="77777777" w:rsidR="00B11FEE" w:rsidRDefault="00B11FEE">
      <w:pPr>
        <w:spacing w:after="0" w:line="240" w:lineRule="auto"/>
      </w:pPr>
      <w:r>
        <w:separator/>
      </w:r>
    </w:p>
  </w:footnote>
  <w:footnote w:type="continuationSeparator" w:id="0">
    <w:p w14:paraId="51FA0478" w14:textId="77777777" w:rsidR="00B11FEE" w:rsidRDefault="00B11F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13323" w14:textId="5D999F13" w:rsidR="00B11FEE" w:rsidRDefault="00B11FEE" w:rsidP="00254262">
    <w:pPr>
      <w:pStyle w:val="Nagwek"/>
      <w:spacing w:before="240" w:after="240"/>
      <w:jc w:val="right"/>
    </w:pPr>
    <w:r>
      <w:t>SIWZ – do postępowania ZP/1/MZGO/2020</w:t>
    </w:r>
  </w:p>
  <w:p w14:paraId="5E1AAD18" w14:textId="77777777" w:rsidR="00B11FEE" w:rsidRDefault="00B11FE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5CD1A" w14:textId="77777777" w:rsidR="00B11FEE" w:rsidRDefault="00B11FEE" w:rsidP="00CC0C1E">
    <w:pPr>
      <w:pStyle w:val="Nagwek"/>
      <w:jc w:val="right"/>
    </w:pPr>
  </w:p>
  <w:p w14:paraId="5F0A3A28" w14:textId="59F22924" w:rsidR="00B11FEE" w:rsidRDefault="00B11FEE" w:rsidP="00CC0C1E">
    <w:pPr>
      <w:pStyle w:val="Nagwek"/>
      <w:spacing w:before="240" w:after="240"/>
      <w:jc w:val="right"/>
    </w:pPr>
    <w:r>
      <w:t>SIWZ – do postępowania ZP/1/MZGO/2020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A3A4" w14:textId="5E32E575" w:rsidR="00B11FEE" w:rsidRDefault="00B11FEE" w:rsidP="00254262">
    <w:pPr>
      <w:pStyle w:val="Nagwek"/>
      <w:spacing w:before="240" w:after="240"/>
      <w:jc w:val="right"/>
    </w:pPr>
    <w:r>
      <w:t>SIWZ – do postępowania ZP/1/MZGO/2020</w:t>
    </w:r>
  </w:p>
  <w:p w14:paraId="5891C38E" w14:textId="77777777" w:rsidR="00B11FEE" w:rsidRDefault="00B11FE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4B17"/>
    <w:multiLevelType w:val="multilevel"/>
    <w:tmpl w:val="F8268E34"/>
    <w:lvl w:ilvl="0">
      <w:start w:val="1"/>
      <w:numFmt w:val="lowerLetter"/>
      <w:lvlText w:val="%1)"/>
      <w:lvlJc w:val="left"/>
      <w:pPr>
        <w:ind w:left="720" w:hanging="360"/>
      </w:pPr>
      <w:rPr>
        <w:rFonts w:hint="default"/>
        <w:b w:val="0"/>
      </w:rPr>
    </w:lvl>
    <w:lvl w:ilvl="1">
      <w:start w:val="1"/>
      <w:numFmt w:val="decimal"/>
      <w:lvlText w:val="%1.%2"/>
      <w:lvlJc w:val="left"/>
      <w:pPr>
        <w:ind w:left="720" w:hanging="360"/>
      </w:pPr>
      <w:rPr>
        <w:rFonts w:hint="default"/>
      </w:rPr>
    </w:lvl>
    <w:lvl w:ilvl="2">
      <w:start w:val="1"/>
      <w:numFmt w:val="decimal"/>
      <w:lvlText w:val="%1.%2.%3"/>
      <w:lvlJc w:val="left"/>
      <w:pPr>
        <w:ind w:left="4265"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
    <w:nsid w:val="05913052"/>
    <w:multiLevelType w:val="hybridMultilevel"/>
    <w:tmpl w:val="ED8483C8"/>
    <w:lvl w:ilvl="0" w:tplc="61E857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EB55919"/>
    <w:multiLevelType w:val="multilevel"/>
    <w:tmpl w:val="5F6419F4"/>
    <w:lvl w:ilvl="0">
      <w:start w:val="1"/>
      <w:numFmt w:val="lowerLetter"/>
      <w:lvlText w:val="%1)"/>
      <w:lvlJc w:val="left"/>
      <w:pPr>
        <w:ind w:left="720" w:hanging="360"/>
      </w:pPr>
      <w:rPr>
        <w:b w:val="0"/>
        <w:strike w:val="0"/>
      </w:rPr>
    </w:lvl>
    <w:lvl w:ilvl="1">
      <w:start w:val="1"/>
      <w:numFmt w:val="decimal"/>
      <w:lvlText w:val="%1.%2"/>
      <w:lvlJc w:val="left"/>
      <w:pPr>
        <w:ind w:left="720" w:hanging="360"/>
      </w:pPr>
    </w:lvl>
    <w:lvl w:ilvl="2">
      <w:start w:val="1"/>
      <w:numFmt w:val="decimal"/>
      <w:lvlText w:val="%1.%2.%3"/>
      <w:lvlJc w:val="left"/>
      <w:pPr>
        <w:ind w:left="4265"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nsid w:val="150A52D3"/>
    <w:multiLevelType w:val="multilevel"/>
    <w:tmpl w:val="F642FD8E"/>
    <w:lvl w:ilvl="0">
      <w:start w:val="10"/>
      <w:numFmt w:val="decimal"/>
      <w:lvlText w:val="%1."/>
      <w:lvlJc w:val="left"/>
      <w:pPr>
        <w:ind w:left="720" w:hanging="360"/>
      </w:pPr>
      <w:rPr>
        <w:rFonts w:ascii="Calibri" w:hAnsi="Calibri" w:hint="default"/>
        <w:b w:val="0"/>
      </w:rPr>
    </w:lvl>
    <w:lvl w:ilvl="1">
      <w:start w:val="1"/>
      <w:numFmt w:val="decimal"/>
      <w:lvlText w:val="%1.%2"/>
      <w:lvlJc w:val="left"/>
      <w:pPr>
        <w:ind w:left="720" w:hanging="360"/>
      </w:pPr>
      <w:rPr>
        <w:rFonts w:hint="default"/>
      </w:rPr>
    </w:lvl>
    <w:lvl w:ilvl="2">
      <w:start w:val="1"/>
      <w:numFmt w:val="decimal"/>
      <w:lvlText w:val="%1.%2.%3"/>
      <w:lvlJc w:val="left"/>
      <w:pPr>
        <w:ind w:left="4265"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4">
    <w:nsid w:val="1C3423A5"/>
    <w:multiLevelType w:val="hybridMultilevel"/>
    <w:tmpl w:val="459CD7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2183399"/>
    <w:multiLevelType w:val="multilevel"/>
    <w:tmpl w:val="541ABD20"/>
    <w:lvl w:ilvl="0">
      <w:start w:val="1"/>
      <w:numFmt w:val="lowerLetter"/>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4265"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
    <w:nsid w:val="35CA4417"/>
    <w:multiLevelType w:val="hybridMultilevel"/>
    <w:tmpl w:val="D2A0C9C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6E77355"/>
    <w:multiLevelType w:val="multilevel"/>
    <w:tmpl w:val="C04A87DC"/>
    <w:lvl w:ilvl="0">
      <w:start w:val="1"/>
      <w:numFmt w:val="lowerLetter"/>
      <w:lvlText w:val="%1)"/>
      <w:lvlJc w:val="left"/>
      <w:pPr>
        <w:ind w:left="720" w:hanging="360"/>
      </w:pPr>
      <w:rPr>
        <w:rFonts w:hint="default"/>
        <w:b w:val="0"/>
      </w:rPr>
    </w:lvl>
    <w:lvl w:ilvl="1">
      <w:start w:val="1"/>
      <w:numFmt w:val="decimal"/>
      <w:lvlText w:val="%1.%2"/>
      <w:lvlJc w:val="left"/>
      <w:pPr>
        <w:ind w:left="720" w:hanging="360"/>
      </w:pPr>
      <w:rPr>
        <w:rFonts w:hint="default"/>
      </w:rPr>
    </w:lvl>
    <w:lvl w:ilvl="2">
      <w:start w:val="1"/>
      <w:numFmt w:val="decimal"/>
      <w:lvlText w:val="%1.%2.%3"/>
      <w:lvlJc w:val="left"/>
      <w:pPr>
        <w:ind w:left="4265"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8">
    <w:nsid w:val="370D35FE"/>
    <w:multiLevelType w:val="hybridMultilevel"/>
    <w:tmpl w:val="39A283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88D30B2"/>
    <w:multiLevelType w:val="hybridMultilevel"/>
    <w:tmpl w:val="C6D686C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A4A74FE"/>
    <w:multiLevelType w:val="multilevel"/>
    <w:tmpl w:val="0DBC5B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2D53196"/>
    <w:multiLevelType w:val="hybridMultilevel"/>
    <w:tmpl w:val="EE20D8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4DB583B"/>
    <w:multiLevelType w:val="multilevel"/>
    <w:tmpl w:val="BAD871FE"/>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4646280F"/>
    <w:multiLevelType w:val="hybridMultilevel"/>
    <w:tmpl w:val="30EAE658"/>
    <w:lvl w:ilvl="0" w:tplc="479A6112">
      <w:start w:val="1"/>
      <w:numFmt w:val="lowerLetter"/>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A6A0F73"/>
    <w:multiLevelType w:val="multilevel"/>
    <w:tmpl w:val="4BAA4C82"/>
    <w:lvl w:ilvl="0">
      <w:start w:val="1"/>
      <w:numFmt w:val="decimal"/>
      <w:lvlText w:val="%1."/>
      <w:lvlJc w:val="left"/>
      <w:pPr>
        <w:ind w:left="720" w:hanging="360"/>
      </w:pPr>
      <w:rPr>
        <w:rFonts w:ascii="Calibri" w:hAnsi="Calibri" w:hint="default"/>
        <w:b w:val="0"/>
      </w:rPr>
    </w:lvl>
    <w:lvl w:ilvl="1">
      <w:start w:val="1"/>
      <w:numFmt w:val="decimal"/>
      <w:lvlText w:val="%1.%2"/>
      <w:lvlJc w:val="left"/>
      <w:pPr>
        <w:ind w:left="720" w:hanging="360"/>
      </w:pPr>
      <w:rPr>
        <w:rFonts w:hint="default"/>
      </w:rPr>
    </w:lvl>
    <w:lvl w:ilvl="2">
      <w:start w:val="1"/>
      <w:numFmt w:val="decimal"/>
      <w:lvlText w:val="%1.%2.%3"/>
      <w:lvlJc w:val="left"/>
      <w:pPr>
        <w:ind w:left="4265"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5">
    <w:nsid w:val="4DB851CC"/>
    <w:multiLevelType w:val="hybridMultilevel"/>
    <w:tmpl w:val="8E3CF894"/>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54D940B1"/>
    <w:multiLevelType w:val="hybridMultilevel"/>
    <w:tmpl w:val="0E4AA20A"/>
    <w:lvl w:ilvl="0" w:tplc="61E857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6C50604"/>
    <w:multiLevelType w:val="hybridMultilevel"/>
    <w:tmpl w:val="085867B8"/>
    <w:lvl w:ilvl="0" w:tplc="61E857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D0A09EC"/>
    <w:multiLevelType w:val="multilevel"/>
    <w:tmpl w:val="B09A92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F3377AA"/>
    <w:multiLevelType w:val="multilevel"/>
    <w:tmpl w:val="7020E02C"/>
    <w:lvl w:ilvl="0">
      <w:start w:val="1"/>
      <w:numFmt w:val="decimal"/>
      <w:lvlText w:val="%1."/>
      <w:lvlJc w:val="left"/>
      <w:pPr>
        <w:ind w:left="786" w:hanging="360"/>
      </w:pPr>
      <w:rPr>
        <w:b w:val="0"/>
      </w:rPr>
    </w:lvl>
    <w:lvl w:ilvl="1">
      <w:start w:val="1"/>
      <w:numFmt w:val="decimal"/>
      <w:lvlText w:val="%1.%2."/>
      <w:lvlJc w:val="left"/>
      <w:pPr>
        <w:ind w:left="855" w:hanging="495"/>
      </w:pPr>
    </w:lvl>
    <w:lvl w:ilvl="2">
      <w:start w:val="1"/>
      <w:numFmt w:val="decimal"/>
      <w:lvlText w:val="%1.%2.%3."/>
      <w:lvlJc w:val="left"/>
      <w:pPr>
        <w:ind w:left="1146"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nsid w:val="624C4997"/>
    <w:multiLevelType w:val="hybridMultilevel"/>
    <w:tmpl w:val="0F0ECF8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D6A4864"/>
    <w:multiLevelType w:val="hybridMultilevel"/>
    <w:tmpl w:val="B734F482"/>
    <w:lvl w:ilvl="0" w:tplc="6BACFC88">
      <w:start w:val="1"/>
      <w:numFmt w:val="bullet"/>
      <w:lvlText w:val=""/>
      <w:lvlJc w:val="left"/>
      <w:pPr>
        <w:ind w:left="720" w:hanging="360"/>
      </w:pPr>
      <w:rPr>
        <w:rFonts w:ascii="Symbol" w:hAnsi="Symbol" w:hint="default"/>
      </w:rPr>
    </w:lvl>
    <w:lvl w:ilvl="1" w:tplc="EFCC1C2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02B6D77"/>
    <w:multiLevelType w:val="hybridMultilevel"/>
    <w:tmpl w:val="8828E4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8FB055F"/>
    <w:multiLevelType w:val="hybridMultilevel"/>
    <w:tmpl w:val="B9B2734E"/>
    <w:lvl w:ilvl="0" w:tplc="04150017">
      <w:start w:val="1"/>
      <w:numFmt w:val="lowerLetter"/>
      <w:lvlText w:val="%1)"/>
      <w:lvlJc w:val="left"/>
      <w:pPr>
        <w:ind w:left="720" w:hanging="360"/>
      </w:pPr>
    </w:lvl>
    <w:lvl w:ilvl="1" w:tplc="EFCC1C2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9"/>
  </w:num>
  <w:num w:numId="3">
    <w:abstractNumId w:val="12"/>
  </w:num>
  <w:num w:numId="4">
    <w:abstractNumId w:val="10"/>
  </w:num>
  <w:num w:numId="5">
    <w:abstractNumId w:val="6"/>
  </w:num>
  <w:num w:numId="6">
    <w:abstractNumId w:val="4"/>
  </w:num>
  <w:num w:numId="7">
    <w:abstractNumId w:val="23"/>
  </w:num>
  <w:num w:numId="8">
    <w:abstractNumId w:val="2"/>
  </w:num>
  <w:num w:numId="9">
    <w:abstractNumId w:val="5"/>
  </w:num>
  <w:num w:numId="10">
    <w:abstractNumId w:val="15"/>
  </w:num>
  <w:num w:numId="11">
    <w:abstractNumId w:val="20"/>
  </w:num>
  <w:num w:numId="12">
    <w:abstractNumId w:val="9"/>
  </w:num>
  <w:num w:numId="13">
    <w:abstractNumId w:val="8"/>
  </w:num>
  <w:num w:numId="14">
    <w:abstractNumId w:val="3"/>
  </w:num>
  <w:num w:numId="15">
    <w:abstractNumId w:val="14"/>
  </w:num>
  <w:num w:numId="16">
    <w:abstractNumId w:val="16"/>
  </w:num>
  <w:num w:numId="17">
    <w:abstractNumId w:val="11"/>
  </w:num>
  <w:num w:numId="18">
    <w:abstractNumId w:val="17"/>
  </w:num>
  <w:num w:numId="19">
    <w:abstractNumId w:val="22"/>
  </w:num>
  <w:num w:numId="20">
    <w:abstractNumId w:val="1"/>
  </w:num>
  <w:num w:numId="21">
    <w:abstractNumId w:val="13"/>
  </w:num>
  <w:num w:numId="22">
    <w:abstractNumId w:val="0"/>
  </w:num>
  <w:num w:numId="23">
    <w:abstractNumId w:val="7"/>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3AE"/>
    <w:rsid w:val="000719E0"/>
    <w:rsid w:val="000909D8"/>
    <w:rsid w:val="000B459C"/>
    <w:rsid w:val="000C7132"/>
    <w:rsid w:val="000D6A05"/>
    <w:rsid w:val="000E5134"/>
    <w:rsid w:val="001324F7"/>
    <w:rsid w:val="00146988"/>
    <w:rsid w:val="001752CE"/>
    <w:rsid w:val="00190FF3"/>
    <w:rsid w:val="001D5385"/>
    <w:rsid w:val="001E1765"/>
    <w:rsid w:val="0020253A"/>
    <w:rsid w:val="00211C20"/>
    <w:rsid w:val="002325B6"/>
    <w:rsid w:val="00232945"/>
    <w:rsid w:val="002525C5"/>
    <w:rsid w:val="00254262"/>
    <w:rsid w:val="0028601C"/>
    <w:rsid w:val="002B612F"/>
    <w:rsid w:val="002C3FB0"/>
    <w:rsid w:val="002C5E1F"/>
    <w:rsid w:val="002D73D8"/>
    <w:rsid w:val="00322B78"/>
    <w:rsid w:val="0034373E"/>
    <w:rsid w:val="00357B82"/>
    <w:rsid w:val="003620C6"/>
    <w:rsid w:val="00374021"/>
    <w:rsid w:val="00394EB1"/>
    <w:rsid w:val="00395C94"/>
    <w:rsid w:val="003A4047"/>
    <w:rsid w:val="003A66AC"/>
    <w:rsid w:val="003D647C"/>
    <w:rsid w:val="003F7042"/>
    <w:rsid w:val="004037C6"/>
    <w:rsid w:val="00416931"/>
    <w:rsid w:val="00417EFF"/>
    <w:rsid w:val="004316FB"/>
    <w:rsid w:val="004543E7"/>
    <w:rsid w:val="00454E41"/>
    <w:rsid w:val="0052755F"/>
    <w:rsid w:val="00545B04"/>
    <w:rsid w:val="005549CD"/>
    <w:rsid w:val="00564BBD"/>
    <w:rsid w:val="005724A6"/>
    <w:rsid w:val="00593EB9"/>
    <w:rsid w:val="005B748E"/>
    <w:rsid w:val="005C5293"/>
    <w:rsid w:val="005D15FF"/>
    <w:rsid w:val="005F049D"/>
    <w:rsid w:val="005F35A6"/>
    <w:rsid w:val="005F53FD"/>
    <w:rsid w:val="006023C6"/>
    <w:rsid w:val="006224CB"/>
    <w:rsid w:val="006879B7"/>
    <w:rsid w:val="00695C94"/>
    <w:rsid w:val="006C493D"/>
    <w:rsid w:val="006F4C0D"/>
    <w:rsid w:val="006F4DF8"/>
    <w:rsid w:val="006F6F12"/>
    <w:rsid w:val="007068A1"/>
    <w:rsid w:val="00710953"/>
    <w:rsid w:val="0074481C"/>
    <w:rsid w:val="00744FDA"/>
    <w:rsid w:val="00754779"/>
    <w:rsid w:val="00764566"/>
    <w:rsid w:val="0076572C"/>
    <w:rsid w:val="007710CC"/>
    <w:rsid w:val="00773862"/>
    <w:rsid w:val="007811CB"/>
    <w:rsid w:val="007A3E6B"/>
    <w:rsid w:val="007C1902"/>
    <w:rsid w:val="007E655B"/>
    <w:rsid w:val="00807037"/>
    <w:rsid w:val="0080786A"/>
    <w:rsid w:val="00822E95"/>
    <w:rsid w:val="00823DB1"/>
    <w:rsid w:val="0084566D"/>
    <w:rsid w:val="008500B0"/>
    <w:rsid w:val="008528BC"/>
    <w:rsid w:val="008725C9"/>
    <w:rsid w:val="00880329"/>
    <w:rsid w:val="0088237D"/>
    <w:rsid w:val="00892DFE"/>
    <w:rsid w:val="0089779A"/>
    <w:rsid w:val="008A63FA"/>
    <w:rsid w:val="008E449C"/>
    <w:rsid w:val="008E45BD"/>
    <w:rsid w:val="00970D68"/>
    <w:rsid w:val="00984DB3"/>
    <w:rsid w:val="00993FB5"/>
    <w:rsid w:val="009A5B7B"/>
    <w:rsid w:val="009C548D"/>
    <w:rsid w:val="009D5A64"/>
    <w:rsid w:val="009E1A66"/>
    <w:rsid w:val="009E5E7A"/>
    <w:rsid w:val="00A00930"/>
    <w:rsid w:val="00A23E5C"/>
    <w:rsid w:val="00A80CB7"/>
    <w:rsid w:val="00A842D9"/>
    <w:rsid w:val="00A87097"/>
    <w:rsid w:val="00A908F3"/>
    <w:rsid w:val="00AF2F9A"/>
    <w:rsid w:val="00B11FEE"/>
    <w:rsid w:val="00B941C5"/>
    <w:rsid w:val="00B95952"/>
    <w:rsid w:val="00BE4462"/>
    <w:rsid w:val="00C752E0"/>
    <w:rsid w:val="00CC03AE"/>
    <w:rsid w:val="00CC0C1E"/>
    <w:rsid w:val="00CD62B7"/>
    <w:rsid w:val="00CF434A"/>
    <w:rsid w:val="00D31CBE"/>
    <w:rsid w:val="00DA6554"/>
    <w:rsid w:val="00DA7F54"/>
    <w:rsid w:val="00DC5891"/>
    <w:rsid w:val="00DD7A1B"/>
    <w:rsid w:val="00DF3709"/>
    <w:rsid w:val="00E007B5"/>
    <w:rsid w:val="00E05255"/>
    <w:rsid w:val="00E10D07"/>
    <w:rsid w:val="00E16EE1"/>
    <w:rsid w:val="00E21DD4"/>
    <w:rsid w:val="00E24974"/>
    <w:rsid w:val="00E869B1"/>
    <w:rsid w:val="00EB5C30"/>
    <w:rsid w:val="00EC3E56"/>
    <w:rsid w:val="00EE5891"/>
    <w:rsid w:val="00EE6468"/>
    <w:rsid w:val="00F03ED2"/>
    <w:rsid w:val="00F14828"/>
    <w:rsid w:val="00F14FEC"/>
    <w:rsid w:val="00F2450A"/>
    <w:rsid w:val="00F275E6"/>
    <w:rsid w:val="00F3127F"/>
    <w:rsid w:val="00F3387F"/>
    <w:rsid w:val="00FB28C0"/>
    <w:rsid w:val="00FC0F91"/>
    <w:rsid w:val="00FE039E"/>
    <w:rsid w:val="00FF3B72"/>
    <w:rsid w:val="00FF585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C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55180C"/>
    <w:rPr>
      <w:color w:val="0000FF" w:themeColor="hyperlink"/>
      <w:u w:val="single"/>
    </w:rPr>
  </w:style>
  <w:style w:type="character" w:customStyle="1" w:styleId="TekstdymkaZnak">
    <w:name w:val="Tekst dymka Znak"/>
    <w:basedOn w:val="Domylnaczcionkaakapitu"/>
    <w:link w:val="Tekstdymka"/>
    <w:uiPriority w:val="99"/>
    <w:semiHidden/>
    <w:qFormat/>
    <w:rsid w:val="00292D2C"/>
    <w:rPr>
      <w:rFonts w:ascii="Tahoma" w:hAnsi="Tahoma" w:cs="Tahoma"/>
      <w:sz w:val="16"/>
      <w:szCs w:val="16"/>
    </w:rPr>
  </w:style>
  <w:style w:type="character" w:customStyle="1" w:styleId="NagwekZnak">
    <w:name w:val="Nagłówek Znak"/>
    <w:basedOn w:val="Domylnaczcionkaakapitu"/>
    <w:link w:val="Nagwek"/>
    <w:uiPriority w:val="99"/>
    <w:qFormat/>
    <w:rsid w:val="00D018F7"/>
  </w:style>
  <w:style w:type="character" w:customStyle="1" w:styleId="StopkaZnak">
    <w:name w:val="Stopka Znak"/>
    <w:basedOn w:val="Domylnaczcionkaakapitu"/>
    <w:link w:val="Stopka"/>
    <w:uiPriority w:val="99"/>
    <w:qFormat/>
    <w:rsid w:val="00D018F7"/>
  </w:style>
  <w:style w:type="character" w:styleId="Odwoaniedokomentarza">
    <w:name w:val="annotation reference"/>
    <w:basedOn w:val="Domylnaczcionkaakapitu"/>
    <w:uiPriority w:val="99"/>
    <w:semiHidden/>
    <w:unhideWhenUsed/>
    <w:qFormat/>
    <w:rsid w:val="002143EA"/>
    <w:rPr>
      <w:sz w:val="16"/>
      <w:szCs w:val="16"/>
    </w:rPr>
  </w:style>
  <w:style w:type="character" w:customStyle="1" w:styleId="TekstkomentarzaZnak">
    <w:name w:val="Tekst komentarza Znak"/>
    <w:basedOn w:val="Domylnaczcionkaakapitu"/>
    <w:link w:val="Tekstkomentarza"/>
    <w:uiPriority w:val="99"/>
    <w:semiHidden/>
    <w:qFormat/>
    <w:rsid w:val="002143EA"/>
    <w:rPr>
      <w:sz w:val="20"/>
      <w:szCs w:val="20"/>
    </w:rPr>
  </w:style>
  <w:style w:type="character" w:customStyle="1" w:styleId="TematkomentarzaZnak">
    <w:name w:val="Temat komentarza Znak"/>
    <w:basedOn w:val="TekstkomentarzaZnak"/>
    <w:link w:val="Tematkomentarza"/>
    <w:uiPriority w:val="99"/>
    <w:semiHidden/>
    <w:qFormat/>
    <w:rsid w:val="002143EA"/>
    <w:rPr>
      <w:b/>
      <w:bCs/>
      <w:sz w:val="20"/>
      <w:szCs w:val="20"/>
    </w:rPr>
  </w:style>
  <w:style w:type="character" w:customStyle="1" w:styleId="ListLabel1">
    <w:name w:val="ListLabel 1"/>
    <w:qFormat/>
    <w:rPr>
      <w:rFonts w:ascii="Calibri" w:hAnsi="Calibri"/>
      <w:b w:val="0"/>
    </w:rPr>
  </w:style>
  <w:style w:type="character" w:customStyle="1" w:styleId="ListLabel2">
    <w:name w:val="ListLabel 2"/>
    <w:qFormat/>
    <w:rPr>
      <w:b/>
    </w:rPr>
  </w:style>
  <w:style w:type="character" w:customStyle="1" w:styleId="ListLabel3">
    <w:name w:val="ListLabel 3"/>
    <w:qFormat/>
    <w:rPr>
      <w:b/>
    </w:rPr>
  </w:style>
  <w:style w:type="character" w:customStyle="1" w:styleId="ListLabel4">
    <w:name w:val="ListLabel 4"/>
    <w:qFormat/>
    <w:rPr>
      <w:color w:val="00000A"/>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b/>
      <w:i w:val="0"/>
      <w:sz w:val="24"/>
      <w:szCs w:val="24"/>
    </w:rPr>
  </w:style>
  <w:style w:type="character" w:customStyle="1" w:styleId="ListLabel9">
    <w:name w:val="ListLabel 9"/>
    <w:qFormat/>
    <w:rPr>
      <w:b w:val="0"/>
      <w:i w:val="0"/>
      <w:sz w:val="24"/>
      <w:szCs w:val="24"/>
    </w:rPr>
  </w:style>
  <w:style w:type="character" w:customStyle="1" w:styleId="ListLabel10">
    <w:name w:val="ListLabel 10"/>
    <w:qFormat/>
    <w:rPr>
      <w:b/>
      <w:sz w:val="24"/>
    </w:rPr>
  </w:style>
  <w:style w:type="character" w:customStyle="1" w:styleId="ListLabel11">
    <w:name w:val="ListLabel 11"/>
    <w:qFormat/>
    <w:rPr>
      <w:b/>
      <w:sz w:val="24"/>
    </w:rPr>
  </w:style>
  <w:style w:type="character" w:customStyle="1" w:styleId="ListLabel12">
    <w:name w:val="ListLabel 12"/>
    <w:qFormat/>
    <w:rPr>
      <w:b/>
      <w:sz w:val="24"/>
    </w:rPr>
  </w:style>
  <w:style w:type="paragraph" w:styleId="Nagwek">
    <w:name w:val="header"/>
    <w:basedOn w:val="Normalny"/>
    <w:next w:val="Tekstpodstawowy"/>
    <w:link w:val="NagwekZnak"/>
    <w:uiPriority w:val="99"/>
    <w:unhideWhenUsed/>
    <w:rsid w:val="00D018F7"/>
    <w:pPr>
      <w:tabs>
        <w:tab w:val="center" w:pos="4536"/>
        <w:tab w:val="right" w:pos="9072"/>
      </w:tabs>
      <w:spacing w:after="0" w:line="240" w:lineRule="auto"/>
    </w:pPr>
  </w:style>
  <w:style w:type="paragraph" w:styleId="Tekstpodstawowy">
    <w:name w:val="Body Text"/>
    <w:basedOn w:val="Normalny"/>
    <w:pPr>
      <w:spacing w:after="140" w:line="288"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99"/>
    <w:qFormat/>
    <w:rsid w:val="0055180C"/>
    <w:pPr>
      <w:ind w:left="720"/>
      <w:contextualSpacing/>
    </w:pPr>
  </w:style>
  <w:style w:type="paragraph" w:styleId="Tekstdymka">
    <w:name w:val="Balloon Text"/>
    <w:basedOn w:val="Normalny"/>
    <w:link w:val="TekstdymkaZnak"/>
    <w:uiPriority w:val="99"/>
    <w:semiHidden/>
    <w:unhideWhenUsed/>
    <w:qFormat/>
    <w:rsid w:val="00292D2C"/>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D018F7"/>
    <w:pPr>
      <w:tabs>
        <w:tab w:val="center" w:pos="4536"/>
        <w:tab w:val="right" w:pos="9072"/>
      </w:tabs>
      <w:spacing w:after="0" w:line="240" w:lineRule="auto"/>
    </w:pPr>
  </w:style>
  <w:style w:type="paragraph" w:customStyle="1" w:styleId="Standard">
    <w:name w:val="Standard"/>
    <w:qFormat/>
    <w:rsid w:val="00BC73CE"/>
    <w:pPr>
      <w:widowControl w:val="0"/>
      <w:suppressAutoHyphens/>
    </w:pPr>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uiPriority w:val="99"/>
    <w:semiHidden/>
    <w:unhideWhenUsed/>
    <w:qFormat/>
    <w:rsid w:val="002143EA"/>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2143EA"/>
    <w:rPr>
      <w:b/>
      <w:bCs/>
    </w:rPr>
  </w:style>
  <w:style w:type="paragraph" w:customStyle="1" w:styleId="Default">
    <w:name w:val="Default"/>
    <w:qFormat/>
    <w:rsid w:val="0041590C"/>
    <w:rPr>
      <w:rFonts w:ascii="Calibri" w:eastAsia="Calibri" w:hAnsi="Calibri" w:cs="Calibri"/>
      <w:color w:val="000000"/>
      <w:sz w:val="24"/>
      <w:szCs w:val="24"/>
    </w:rPr>
  </w:style>
  <w:style w:type="table" w:styleId="Tabela-Siatka">
    <w:name w:val="Table Grid"/>
    <w:basedOn w:val="Standardowy"/>
    <w:uiPriority w:val="59"/>
    <w:rsid w:val="00A47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11FEE"/>
    <w:rPr>
      <w:color w:val="0000FF" w:themeColor="hyperlink"/>
      <w:u w:val="single"/>
    </w:rPr>
  </w:style>
  <w:style w:type="character" w:styleId="UyteHipercze">
    <w:name w:val="FollowedHyperlink"/>
    <w:basedOn w:val="Domylnaczcionkaakapitu"/>
    <w:uiPriority w:val="99"/>
    <w:semiHidden/>
    <w:unhideWhenUsed/>
    <w:rsid w:val="00B11F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55180C"/>
    <w:rPr>
      <w:color w:val="0000FF" w:themeColor="hyperlink"/>
      <w:u w:val="single"/>
    </w:rPr>
  </w:style>
  <w:style w:type="character" w:customStyle="1" w:styleId="TekstdymkaZnak">
    <w:name w:val="Tekst dymka Znak"/>
    <w:basedOn w:val="Domylnaczcionkaakapitu"/>
    <w:link w:val="Tekstdymka"/>
    <w:uiPriority w:val="99"/>
    <w:semiHidden/>
    <w:qFormat/>
    <w:rsid w:val="00292D2C"/>
    <w:rPr>
      <w:rFonts w:ascii="Tahoma" w:hAnsi="Tahoma" w:cs="Tahoma"/>
      <w:sz w:val="16"/>
      <w:szCs w:val="16"/>
    </w:rPr>
  </w:style>
  <w:style w:type="character" w:customStyle="1" w:styleId="NagwekZnak">
    <w:name w:val="Nagłówek Znak"/>
    <w:basedOn w:val="Domylnaczcionkaakapitu"/>
    <w:link w:val="Nagwek"/>
    <w:uiPriority w:val="99"/>
    <w:qFormat/>
    <w:rsid w:val="00D018F7"/>
  </w:style>
  <w:style w:type="character" w:customStyle="1" w:styleId="StopkaZnak">
    <w:name w:val="Stopka Znak"/>
    <w:basedOn w:val="Domylnaczcionkaakapitu"/>
    <w:link w:val="Stopka"/>
    <w:uiPriority w:val="99"/>
    <w:qFormat/>
    <w:rsid w:val="00D018F7"/>
  </w:style>
  <w:style w:type="character" w:styleId="Odwoaniedokomentarza">
    <w:name w:val="annotation reference"/>
    <w:basedOn w:val="Domylnaczcionkaakapitu"/>
    <w:uiPriority w:val="99"/>
    <w:semiHidden/>
    <w:unhideWhenUsed/>
    <w:qFormat/>
    <w:rsid w:val="002143EA"/>
    <w:rPr>
      <w:sz w:val="16"/>
      <w:szCs w:val="16"/>
    </w:rPr>
  </w:style>
  <w:style w:type="character" w:customStyle="1" w:styleId="TekstkomentarzaZnak">
    <w:name w:val="Tekst komentarza Znak"/>
    <w:basedOn w:val="Domylnaczcionkaakapitu"/>
    <w:link w:val="Tekstkomentarza"/>
    <w:uiPriority w:val="99"/>
    <w:semiHidden/>
    <w:qFormat/>
    <w:rsid w:val="002143EA"/>
    <w:rPr>
      <w:sz w:val="20"/>
      <w:szCs w:val="20"/>
    </w:rPr>
  </w:style>
  <w:style w:type="character" w:customStyle="1" w:styleId="TematkomentarzaZnak">
    <w:name w:val="Temat komentarza Znak"/>
    <w:basedOn w:val="TekstkomentarzaZnak"/>
    <w:link w:val="Tematkomentarza"/>
    <w:uiPriority w:val="99"/>
    <w:semiHidden/>
    <w:qFormat/>
    <w:rsid w:val="002143EA"/>
    <w:rPr>
      <w:b/>
      <w:bCs/>
      <w:sz w:val="20"/>
      <w:szCs w:val="20"/>
    </w:rPr>
  </w:style>
  <w:style w:type="character" w:customStyle="1" w:styleId="ListLabel1">
    <w:name w:val="ListLabel 1"/>
    <w:qFormat/>
    <w:rPr>
      <w:rFonts w:ascii="Calibri" w:hAnsi="Calibri"/>
      <w:b w:val="0"/>
    </w:rPr>
  </w:style>
  <w:style w:type="character" w:customStyle="1" w:styleId="ListLabel2">
    <w:name w:val="ListLabel 2"/>
    <w:qFormat/>
    <w:rPr>
      <w:b/>
    </w:rPr>
  </w:style>
  <w:style w:type="character" w:customStyle="1" w:styleId="ListLabel3">
    <w:name w:val="ListLabel 3"/>
    <w:qFormat/>
    <w:rPr>
      <w:b/>
    </w:rPr>
  </w:style>
  <w:style w:type="character" w:customStyle="1" w:styleId="ListLabel4">
    <w:name w:val="ListLabel 4"/>
    <w:qFormat/>
    <w:rPr>
      <w:color w:val="00000A"/>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b/>
      <w:i w:val="0"/>
      <w:sz w:val="24"/>
      <w:szCs w:val="24"/>
    </w:rPr>
  </w:style>
  <w:style w:type="character" w:customStyle="1" w:styleId="ListLabel9">
    <w:name w:val="ListLabel 9"/>
    <w:qFormat/>
    <w:rPr>
      <w:b w:val="0"/>
      <w:i w:val="0"/>
      <w:sz w:val="24"/>
      <w:szCs w:val="24"/>
    </w:rPr>
  </w:style>
  <w:style w:type="character" w:customStyle="1" w:styleId="ListLabel10">
    <w:name w:val="ListLabel 10"/>
    <w:qFormat/>
    <w:rPr>
      <w:b/>
      <w:sz w:val="24"/>
    </w:rPr>
  </w:style>
  <w:style w:type="character" w:customStyle="1" w:styleId="ListLabel11">
    <w:name w:val="ListLabel 11"/>
    <w:qFormat/>
    <w:rPr>
      <w:b/>
      <w:sz w:val="24"/>
    </w:rPr>
  </w:style>
  <w:style w:type="character" w:customStyle="1" w:styleId="ListLabel12">
    <w:name w:val="ListLabel 12"/>
    <w:qFormat/>
    <w:rPr>
      <w:b/>
      <w:sz w:val="24"/>
    </w:rPr>
  </w:style>
  <w:style w:type="paragraph" w:styleId="Nagwek">
    <w:name w:val="header"/>
    <w:basedOn w:val="Normalny"/>
    <w:next w:val="Tekstpodstawowy"/>
    <w:link w:val="NagwekZnak"/>
    <w:uiPriority w:val="99"/>
    <w:unhideWhenUsed/>
    <w:rsid w:val="00D018F7"/>
    <w:pPr>
      <w:tabs>
        <w:tab w:val="center" w:pos="4536"/>
        <w:tab w:val="right" w:pos="9072"/>
      </w:tabs>
      <w:spacing w:after="0" w:line="240" w:lineRule="auto"/>
    </w:pPr>
  </w:style>
  <w:style w:type="paragraph" w:styleId="Tekstpodstawowy">
    <w:name w:val="Body Text"/>
    <w:basedOn w:val="Normalny"/>
    <w:pPr>
      <w:spacing w:after="140" w:line="288"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99"/>
    <w:qFormat/>
    <w:rsid w:val="0055180C"/>
    <w:pPr>
      <w:ind w:left="720"/>
      <w:contextualSpacing/>
    </w:pPr>
  </w:style>
  <w:style w:type="paragraph" w:styleId="Tekstdymka">
    <w:name w:val="Balloon Text"/>
    <w:basedOn w:val="Normalny"/>
    <w:link w:val="TekstdymkaZnak"/>
    <w:uiPriority w:val="99"/>
    <w:semiHidden/>
    <w:unhideWhenUsed/>
    <w:qFormat/>
    <w:rsid w:val="00292D2C"/>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D018F7"/>
    <w:pPr>
      <w:tabs>
        <w:tab w:val="center" w:pos="4536"/>
        <w:tab w:val="right" w:pos="9072"/>
      </w:tabs>
      <w:spacing w:after="0" w:line="240" w:lineRule="auto"/>
    </w:pPr>
  </w:style>
  <w:style w:type="paragraph" w:customStyle="1" w:styleId="Standard">
    <w:name w:val="Standard"/>
    <w:qFormat/>
    <w:rsid w:val="00BC73CE"/>
    <w:pPr>
      <w:widowControl w:val="0"/>
      <w:suppressAutoHyphens/>
    </w:pPr>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uiPriority w:val="99"/>
    <w:semiHidden/>
    <w:unhideWhenUsed/>
    <w:qFormat/>
    <w:rsid w:val="002143EA"/>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2143EA"/>
    <w:rPr>
      <w:b/>
      <w:bCs/>
    </w:rPr>
  </w:style>
  <w:style w:type="paragraph" w:customStyle="1" w:styleId="Default">
    <w:name w:val="Default"/>
    <w:qFormat/>
    <w:rsid w:val="0041590C"/>
    <w:rPr>
      <w:rFonts w:ascii="Calibri" w:eastAsia="Calibri" w:hAnsi="Calibri" w:cs="Calibri"/>
      <w:color w:val="000000"/>
      <w:sz w:val="24"/>
      <w:szCs w:val="24"/>
    </w:rPr>
  </w:style>
  <w:style w:type="table" w:styleId="Tabela-Siatka">
    <w:name w:val="Table Grid"/>
    <w:basedOn w:val="Standardowy"/>
    <w:uiPriority w:val="59"/>
    <w:rsid w:val="00A47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11FEE"/>
    <w:rPr>
      <w:color w:val="0000FF" w:themeColor="hyperlink"/>
      <w:u w:val="single"/>
    </w:rPr>
  </w:style>
  <w:style w:type="character" w:styleId="UyteHipercze">
    <w:name w:val="FollowedHyperlink"/>
    <w:basedOn w:val="Domylnaczcionkaakapitu"/>
    <w:uiPriority w:val="99"/>
    <w:semiHidden/>
    <w:unhideWhenUsed/>
    <w:rsid w:val="00B11F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mzgodg.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mzgodg.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zgodg.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zgodg.nowybip.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3437C-FE54-471A-AE6C-2DB72351B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A80FCDB3</Template>
  <TotalTime>2464</TotalTime>
  <Pages>17</Pages>
  <Words>7703</Words>
  <Characters>46223</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Ornat</dc:creator>
  <dc:description/>
  <cp:lastModifiedBy>Łukasz Stępień</cp:lastModifiedBy>
  <cp:revision>131</cp:revision>
  <cp:lastPrinted>2017-06-02T12:53:00Z</cp:lastPrinted>
  <dcterms:created xsi:type="dcterms:W3CDTF">2017-03-23T14:08:00Z</dcterms:created>
  <dcterms:modified xsi:type="dcterms:W3CDTF">2020-11-10T09:10:00Z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