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EFE3" w14:textId="2DBD5870" w:rsidR="00236552" w:rsidRPr="00086831" w:rsidRDefault="00236552" w:rsidP="00322F11">
      <w:pPr>
        <w:pStyle w:val="Akapitzlist"/>
        <w:spacing w:after="0" w:line="240" w:lineRule="auto"/>
        <w:ind w:left="0"/>
        <w:jc w:val="right"/>
        <w:rPr>
          <w:rFonts w:ascii="Arial Narrow" w:hAnsi="Arial Narrow" w:cstheme="minorHAnsi"/>
          <w:color w:val="000000" w:themeColor="text1"/>
        </w:rPr>
      </w:pPr>
      <w:bookmarkStart w:id="0" w:name="_Hlk28946459"/>
      <w:bookmarkStart w:id="1" w:name="_Hlk30661008"/>
      <w:r w:rsidRPr="00086831">
        <w:rPr>
          <w:rFonts w:ascii="Arial Narrow" w:hAnsi="Arial Narrow" w:cstheme="minorHAnsi"/>
          <w:color w:val="000000" w:themeColor="text1"/>
        </w:rPr>
        <w:t xml:space="preserve">Mysłowice, dnia </w:t>
      </w:r>
      <w:r w:rsidR="00F94CCD" w:rsidRPr="00086831">
        <w:rPr>
          <w:rFonts w:ascii="Arial Narrow" w:hAnsi="Arial Narrow" w:cstheme="minorHAnsi"/>
          <w:color w:val="000000" w:themeColor="text1"/>
        </w:rPr>
        <w:t>17</w:t>
      </w:r>
      <w:r w:rsidR="00B975B6" w:rsidRPr="00086831">
        <w:rPr>
          <w:rFonts w:ascii="Arial Narrow" w:hAnsi="Arial Narrow" w:cstheme="minorHAnsi"/>
          <w:color w:val="000000" w:themeColor="text1"/>
        </w:rPr>
        <w:t xml:space="preserve"> grudnia</w:t>
      </w:r>
      <w:r w:rsidRPr="00086831">
        <w:rPr>
          <w:rFonts w:ascii="Arial Narrow" w:hAnsi="Arial Narrow" w:cstheme="minorHAnsi"/>
          <w:color w:val="000000" w:themeColor="text1"/>
        </w:rPr>
        <w:t xml:space="preserve"> 2020 r.</w:t>
      </w:r>
    </w:p>
    <w:p w14:paraId="0D32C444" w14:textId="77777777" w:rsidR="00236552" w:rsidRPr="00086831" w:rsidRDefault="00236552" w:rsidP="00322F11">
      <w:pPr>
        <w:spacing w:after="0" w:line="240" w:lineRule="auto"/>
        <w:jc w:val="both"/>
        <w:rPr>
          <w:rFonts w:ascii="Arial Narrow" w:hAnsi="Arial Narrow" w:cstheme="minorHAnsi"/>
          <w:b/>
          <w:bCs/>
          <w:color w:val="000000" w:themeColor="text1"/>
        </w:rPr>
      </w:pPr>
    </w:p>
    <w:p w14:paraId="6FA00E49" w14:textId="77777777" w:rsidR="00236552" w:rsidRPr="00086831" w:rsidRDefault="00236552" w:rsidP="00322F11">
      <w:pPr>
        <w:spacing w:after="0" w:line="240" w:lineRule="auto"/>
        <w:jc w:val="both"/>
        <w:rPr>
          <w:rFonts w:ascii="Arial Narrow" w:hAnsi="Arial Narrow" w:cstheme="minorHAnsi"/>
          <w:b/>
          <w:bCs/>
          <w:color w:val="000000" w:themeColor="text1"/>
        </w:rPr>
      </w:pPr>
    </w:p>
    <w:p w14:paraId="6A50FF74" w14:textId="325EC639" w:rsidR="00236552" w:rsidRPr="00086831" w:rsidRDefault="00236552" w:rsidP="00322F11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086831">
        <w:rPr>
          <w:rFonts w:ascii="Arial Narrow" w:hAnsi="Arial Narrow" w:cstheme="minorHAnsi"/>
          <w:b/>
        </w:rPr>
        <w:t>ZAPYTANIE OFERTOWE</w:t>
      </w:r>
    </w:p>
    <w:p w14:paraId="78E753D1" w14:textId="77777777" w:rsidR="00E34FDB" w:rsidRPr="00086831" w:rsidRDefault="00E34FDB" w:rsidP="00322F11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34D93D20" w14:textId="09E57706" w:rsidR="00236552" w:rsidRPr="00086831" w:rsidRDefault="00236552" w:rsidP="00322F11">
      <w:pPr>
        <w:spacing w:after="0" w:line="240" w:lineRule="auto"/>
        <w:jc w:val="both"/>
        <w:rPr>
          <w:rFonts w:ascii="Arial Narrow" w:hAnsi="Arial Narrow" w:cstheme="minorHAnsi"/>
          <w:b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 xml:space="preserve">Miejski Zarząd Gospodarki Komunalnej w Mysłowicach zaprasza do złożenia oferty na: </w:t>
      </w:r>
      <w:bookmarkStart w:id="2" w:name="_Hlk28950913"/>
      <w:bookmarkStart w:id="3" w:name="_Hlk30610647"/>
      <w:bookmarkStart w:id="4" w:name="_Hlk15506097"/>
      <w:r w:rsidR="0087257B" w:rsidRPr="00086831">
        <w:rPr>
          <w:rFonts w:ascii="Arial Narrow" w:hAnsi="Arial Narrow" w:cstheme="minorHAnsi"/>
          <w:b/>
          <w:color w:val="000000"/>
        </w:rPr>
        <w:t>Świadczenie usług medycznych w zakresie medycyny pracy wraz ze świadczeniem usług medycznych obejmujących badania laboratoryjne i diagnostyczne</w:t>
      </w:r>
      <w:r w:rsidR="0087257B" w:rsidRPr="00086831">
        <w:rPr>
          <w:rFonts w:ascii="Arial Narrow" w:hAnsi="Arial Narrow" w:cstheme="minorHAnsi"/>
          <w:b/>
        </w:rPr>
        <w:t xml:space="preserve"> nad pracownikami </w:t>
      </w:r>
      <w:r w:rsidR="0087257B" w:rsidRPr="00086831">
        <w:rPr>
          <w:rFonts w:ascii="Arial Narrow" w:hAnsi="Arial Narrow" w:cstheme="minorHAnsi"/>
          <w:b/>
          <w:color w:val="000000"/>
        </w:rPr>
        <w:t xml:space="preserve">(pod pojęciem pracownika </w:t>
      </w:r>
      <w:r w:rsidR="0087257B" w:rsidRPr="00086831">
        <w:rPr>
          <w:rFonts w:ascii="Arial Narrow" w:hAnsi="Arial Narrow" w:cstheme="minorHAnsi"/>
          <w:b/>
        </w:rPr>
        <w:t>Zamawiający rozumie osoby przyjmowane do pracy, stażystów oraz pracowników)</w:t>
      </w:r>
      <w:r w:rsidR="007D3F5B" w:rsidRPr="00086831">
        <w:rPr>
          <w:rFonts w:ascii="Arial Narrow" w:hAnsi="Arial Narrow" w:cstheme="minorHAnsi"/>
          <w:b/>
        </w:rPr>
        <w:t xml:space="preserve"> M</w:t>
      </w:r>
      <w:r w:rsidR="00896839" w:rsidRPr="00086831">
        <w:rPr>
          <w:rFonts w:ascii="Arial Narrow" w:hAnsi="Arial Narrow" w:cstheme="minorHAnsi"/>
          <w:b/>
        </w:rPr>
        <w:t>ZGK Mysłowice</w:t>
      </w:r>
      <w:r w:rsidR="00322F11" w:rsidRPr="00086831">
        <w:rPr>
          <w:rFonts w:ascii="Arial Narrow" w:hAnsi="Arial Narrow" w:cstheme="minorHAnsi"/>
          <w:b/>
        </w:rPr>
        <w:t>.</w:t>
      </w:r>
    </w:p>
    <w:p w14:paraId="2C340082" w14:textId="175D31C9" w:rsidR="00236552" w:rsidRPr="00086831" w:rsidRDefault="00236552" w:rsidP="00322F11">
      <w:pPr>
        <w:spacing w:after="0" w:line="240" w:lineRule="auto"/>
        <w:jc w:val="both"/>
        <w:rPr>
          <w:rFonts w:ascii="Arial Narrow" w:hAnsi="Arial Narrow" w:cstheme="minorHAnsi"/>
          <w:bCs/>
          <w:color w:val="000000" w:themeColor="text1"/>
        </w:rPr>
      </w:pPr>
    </w:p>
    <w:bookmarkEnd w:id="2"/>
    <w:bookmarkEnd w:id="3"/>
    <w:bookmarkEnd w:id="4"/>
    <w:p w14:paraId="79C80979" w14:textId="77777777" w:rsidR="00236552" w:rsidRPr="00086831" w:rsidRDefault="00236552" w:rsidP="00322F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</w:p>
    <w:p w14:paraId="0A205554" w14:textId="77777777" w:rsidR="00236552" w:rsidRPr="00086831" w:rsidRDefault="00236552" w:rsidP="00322F1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eastAsia="Calibri" w:hAnsi="Arial Narrow" w:cstheme="minorHAnsi"/>
          <w:b/>
          <w:bCs/>
          <w:color w:val="000000"/>
        </w:rPr>
      </w:pPr>
      <w:r w:rsidRPr="00086831">
        <w:rPr>
          <w:rFonts w:ascii="Arial Narrow" w:eastAsia="Calibri" w:hAnsi="Arial Narrow" w:cstheme="minorHAnsi"/>
          <w:b/>
          <w:bCs/>
          <w:color w:val="000000"/>
        </w:rPr>
        <w:t>Zamawiający</w:t>
      </w:r>
    </w:p>
    <w:p w14:paraId="1576406C" w14:textId="77777777" w:rsidR="00236552" w:rsidRPr="00086831" w:rsidRDefault="00236552" w:rsidP="00322F11">
      <w:pPr>
        <w:pStyle w:val="Textbody"/>
        <w:spacing w:after="0"/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086831">
        <w:rPr>
          <w:rFonts w:ascii="Arial Narrow" w:hAnsi="Arial Narrow" w:cstheme="minorHAnsi"/>
          <w:sz w:val="22"/>
          <w:szCs w:val="22"/>
        </w:rPr>
        <w:t>Miejski Zarząd Gospodarki Komunalnej w Mysłowicach</w:t>
      </w:r>
    </w:p>
    <w:p w14:paraId="74923EF5" w14:textId="77777777" w:rsidR="00236552" w:rsidRPr="00086831" w:rsidRDefault="00236552" w:rsidP="00322F11">
      <w:pPr>
        <w:pStyle w:val="Textbody"/>
        <w:spacing w:after="0"/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086831">
        <w:rPr>
          <w:rFonts w:ascii="Arial Narrow" w:hAnsi="Arial Narrow" w:cstheme="minorHAnsi"/>
          <w:sz w:val="22"/>
          <w:szCs w:val="22"/>
        </w:rPr>
        <w:t>ul. Partyzantów 21</w:t>
      </w:r>
    </w:p>
    <w:p w14:paraId="29862109" w14:textId="77777777" w:rsidR="00236552" w:rsidRPr="00086831" w:rsidRDefault="00236552" w:rsidP="00322F11">
      <w:pPr>
        <w:pStyle w:val="Textbody"/>
        <w:spacing w:after="0"/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086831">
        <w:rPr>
          <w:rFonts w:ascii="Arial Narrow" w:hAnsi="Arial Narrow" w:cstheme="minorHAnsi"/>
          <w:sz w:val="22"/>
          <w:szCs w:val="22"/>
        </w:rPr>
        <w:t>41-400 Mysłowice</w:t>
      </w:r>
    </w:p>
    <w:p w14:paraId="19AE1CA1" w14:textId="77777777" w:rsidR="00236552" w:rsidRPr="00086831" w:rsidRDefault="00236552" w:rsidP="00322F11">
      <w:pPr>
        <w:spacing w:after="0" w:line="240" w:lineRule="auto"/>
        <w:contextualSpacing/>
        <w:jc w:val="both"/>
        <w:rPr>
          <w:rFonts w:ascii="Arial Narrow" w:eastAsia="Calibri" w:hAnsi="Arial Narrow" w:cstheme="minorHAnsi"/>
          <w:bCs/>
          <w:color w:val="000000"/>
        </w:rPr>
      </w:pPr>
    </w:p>
    <w:p w14:paraId="478D1578" w14:textId="77777777" w:rsidR="00236552" w:rsidRPr="00086831" w:rsidRDefault="00236552" w:rsidP="00322F1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eastAsia="Calibri" w:hAnsi="Arial Narrow" w:cstheme="minorHAnsi"/>
          <w:b/>
          <w:bCs/>
          <w:color w:val="000000"/>
        </w:rPr>
      </w:pPr>
      <w:r w:rsidRPr="00086831">
        <w:rPr>
          <w:rFonts w:ascii="Arial Narrow" w:eastAsia="Calibri" w:hAnsi="Arial Narrow" w:cstheme="minorHAnsi"/>
          <w:b/>
          <w:bCs/>
          <w:color w:val="000000"/>
        </w:rPr>
        <w:t>Tryb zamówienia</w:t>
      </w:r>
    </w:p>
    <w:p w14:paraId="0A7D734A" w14:textId="77777777" w:rsidR="00236552" w:rsidRPr="00086831" w:rsidRDefault="00236552" w:rsidP="00322F11">
      <w:pPr>
        <w:pStyle w:val="Default"/>
        <w:ind w:left="284"/>
        <w:jc w:val="both"/>
        <w:rPr>
          <w:rFonts w:ascii="Arial Narrow" w:hAnsi="Arial Narrow" w:cstheme="minorHAnsi"/>
        </w:rPr>
      </w:pPr>
      <w:r w:rsidRPr="00086831">
        <w:rPr>
          <w:rFonts w:ascii="Arial Narrow" w:eastAsia="Calibri" w:hAnsi="Arial Narrow" w:cstheme="minorHAnsi"/>
        </w:rPr>
        <w:t>Niniejsze zapytanie ofertowe jest prowadzone na podstawie art. 4 pkt 8 ustawy Prawo zamówień publicznych z dnia 29 stycznia 2004 r. (t. j. Dz. U. z 2019 r., poz. 1843).</w:t>
      </w:r>
    </w:p>
    <w:p w14:paraId="09BC976E" w14:textId="77777777" w:rsidR="00236552" w:rsidRPr="00086831" w:rsidRDefault="00236552" w:rsidP="00322F11">
      <w:pPr>
        <w:spacing w:after="0" w:line="240" w:lineRule="auto"/>
        <w:ind w:left="284"/>
        <w:contextualSpacing/>
        <w:jc w:val="both"/>
        <w:rPr>
          <w:rFonts w:ascii="Arial Narrow" w:eastAsia="Calibri" w:hAnsi="Arial Narrow" w:cstheme="minorHAnsi"/>
          <w:b/>
          <w:bCs/>
          <w:color w:val="000000"/>
        </w:rPr>
      </w:pPr>
    </w:p>
    <w:p w14:paraId="230A1D9F" w14:textId="77777777" w:rsidR="00236552" w:rsidRPr="00086831" w:rsidRDefault="00236552" w:rsidP="00322F1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eastAsia="Calibri" w:hAnsi="Arial Narrow" w:cstheme="minorHAnsi"/>
          <w:b/>
          <w:bCs/>
          <w:color w:val="000000"/>
        </w:rPr>
      </w:pPr>
      <w:r w:rsidRPr="00086831">
        <w:rPr>
          <w:rFonts w:ascii="Arial Narrow" w:eastAsia="Calibri" w:hAnsi="Arial Narrow" w:cstheme="minorHAnsi"/>
          <w:b/>
          <w:bCs/>
          <w:color w:val="000000"/>
        </w:rPr>
        <w:t>Opis przedmiotu zamówienia</w:t>
      </w:r>
    </w:p>
    <w:p w14:paraId="5F5B81ED" w14:textId="49C8EA17" w:rsidR="00A52BA4" w:rsidRPr="00086831" w:rsidRDefault="00A52BA4" w:rsidP="00F14A97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 xml:space="preserve">Przedmiotem zamówienia jest </w:t>
      </w:r>
      <w:r w:rsidRPr="00604359">
        <w:rPr>
          <w:rFonts w:ascii="Arial Narrow" w:hAnsi="Arial Narrow" w:cstheme="minorHAnsi"/>
          <w:bCs/>
          <w:color w:val="000000" w:themeColor="text1"/>
          <w:u w:val="single"/>
        </w:rPr>
        <w:t>świadczenie usług medycznych w zakresie medycyny pracy wraz ze świadczeniem usług medycznych obejmujących badania laboratoryjne i diagnostyczne w zakresie niezbędnym do wydania orzeczeń lekarskich oraz konsultacje specjalistyczne dla pracowników</w:t>
      </w:r>
      <w:r w:rsidRPr="00086831">
        <w:rPr>
          <w:rFonts w:ascii="Arial Narrow" w:hAnsi="Arial Narrow" w:cstheme="minorHAnsi"/>
          <w:bCs/>
          <w:color w:val="000000" w:themeColor="text1"/>
        </w:rPr>
        <w:t xml:space="preserve"> (pod pojęciem pracownika Zamawiający rozumie osoby przyjmowane do pracy, stażystów oraz pracowników) polegające na:</w:t>
      </w:r>
    </w:p>
    <w:p w14:paraId="54945A68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a)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wykonywaniu profilaktycznych badań lekarskich: wstępnych, okresowych i kontrolnych.</w:t>
      </w:r>
    </w:p>
    <w:p w14:paraId="5A5D248B" w14:textId="649ECEB6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 xml:space="preserve">Podczas badania okulistycznego pracownika wykonującego pracę na stanowisku wyposażonym </w:t>
      </w:r>
      <w:r w:rsidR="00E958EA" w:rsidRPr="00086831">
        <w:rPr>
          <w:rFonts w:ascii="Arial Narrow" w:hAnsi="Arial Narrow" w:cstheme="minorHAnsi"/>
          <w:bCs/>
          <w:color w:val="000000" w:themeColor="text1"/>
        </w:rPr>
        <w:br/>
      </w:r>
      <w:r w:rsidRPr="00086831">
        <w:rPr>
          <w:rFonts w:ascii="Arial Narrow" w:hAnsi="Arial Narrow" w:cstheme="minorHAnsi"/>
          <w:bCs/>
          <w:color w:val="000000" w:themeColor="text1"/>
        </w:rPr>
        <w:t>w monitor ekranowy, lekarz powinien wykonać m.in. badanie:</w:t>
      </w:r>
    </w:p>
    <w:p w14:paraId="424FBD64" w14:textId="77777777" w:rsidR="00A52BA4" w:rsidRPr="00086831" w:rsidRDefault="00A52BA4" w:rsidP="00654967">
      <w:pPr>
        <w:spacing w:after="0" w:line="240" w:lineRule="auto"/>
        <w:ind w:left="851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-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ostrości wzroku,</w:t>
      </w:r>
    </w:p>
    <w:p w14:paraId="08217774" w14:textId="77777777" w:rsidR="00A52BA4" w:rsidRPr="00086831" w:rsidRDefault="00A52BA4" w:rsidP="00654967">
      <w:pPr>
        <w:spacing w:after="0" w:line="240" w:lineRule="auto"/>
        <w:ind w:left="851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-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dna oka,</w:t>
      </w:r>
    </w:p>
    <w:p w14:paraId="06F0539E" w14:textId="77777777" w:rsidR="00A52BA4" w:rsidRPr="00086831" w:rsidRDefault="00A52BA4" w:rsidP="00654967">
      <w:pPr>
        <w:spacing w:after="0" w:line="240" w:lineRule="auto"/>
        <w:ind w:left="851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-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ciśnienia śródgałkowego.</w:t>
      </w:r>
    </w:p>
    <w:p w14:paraId="4CC489E6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Po przeprowadzeniu badań lekarz, w razie konieczności, wystawi pracownikowi receptę na okulary oraz zaświadczanie o potrzebie stosowania okularów korygujących podczas pracy przy obsłudze monitora ekranowego,</w:t>
      </w:r>
    </w:p>
    <w:p w14:paraId="2AEB0A8F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b)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 xml:space="preserve">profilaktycznej opiece zdrowotnej, niezbędnej z uwagi na warunki pracy, obejmującej: </w:t>
      </w:r>
    </w:p>
    <w:p w14:paraId="1600C6CD" w14:textId="003F664D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-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 xml:space="preserve">badania lekarskie mające na celu orzeczenie o możliwości wykonywania dotychczasowej pracy w sytuacji zgłoszenia przez pracownika potrzeby takiego badania poza terminami wynikającymi </w:t>
      </w:r>
      <w:r w:rsidR="00F5560D" w:rsidRPr="00086831">
        <w:rPr>
          <w:rFonts w:ascii="Arial Narrow" w:hAnsi="Arial Narrow" w:cstheme="minorHAnsi"/>
          <w:bCs/>
          <w:color w:val="000000" w:themeColor="text1"/>
        </w:rPr>
        <w:br/>
      </w:r>
      <w:r w:rsidRPr="00086831">
        <w:rPr>
          <w:rFonts w:ascii="Arial Narrow" w:hAnsi="Arial Narrow" w:cstheme="minorHAnsi"/>
          <w:bCs/>
          <w:color w:val="000000" w:themeColor="text1"/>
        </w:rPr>
        <w:t xml:space="preserve">z częstotliwości badań okresowych, w tym kontrolne profilaktyczne badanie okulistyczne pracownika w przypadku pogorszenia wzroku pracownika, </w:t>
      </w:r>
    </w:p>
    <w:p w14:paraId="36D75873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-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badania w razie stwierdzenia choroby zawodowej u pracownika,</w:t>
      </w:r>
    </w:p>
    <w:p w14:paraId="7E691388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c)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 xml:space="preserve">wydawanie orzeczeń lekarskich do celów określonych w Kodeksie Pracy i przepisach wykonawczych, stwierdzających: </w:t>
      </w:r>
    </w:p>
    <w:p w14:paraId="201F4DDB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-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brak przeciwwskazań zdrowotnych do pracy na określonym stanowisku pracy,</w:t>
      </w:r>
    </w:p>
    <w:p w14:paraId="6BFA915D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lastRenderedPageBreak/>
        <w:t>lub</w:t>
      </w:r>
    </w:p>
    <w:p w14:paraId="06A78F94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-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przeciwwskazania zdrowotne do pracy na określonym stanowisku pracy.</w:t>
      </w:r>
    </w:p>
    <w:p w14:paraId="44DC8E17" w14:textId="12EDCBD0" w:rsidR="00A52BA4" w:rsidRPr="00086831" w:rsidRDefault="00A52BA4" w:rsidP="00F14A97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 xml:space="preserve">Wykonawca zobowiązuje się wykonywać przedmiot zamówienia z należytą starannością, ze wskazaniami aktualnej wiedzy medycznej, dostępnymi mu metodami i środkami rozpoznania chorób oraz zasadami etyki zawodowej, respektując prawa badanego, zgodnie z obowiązującymi w tym zakresie przepisami, zawartymi w szczególności w: </w:t>
      </w:r>
    </w:p>
    <w:p w14:paraId="5C43E03F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-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 xml:space="preserve">Ustawie z dnia 26 czerwca 1974 r. Kodeks Pracy (Dz. U. z 2020 r., poz. 1320). </w:t>
      </w:r>
    </w:p>
    <w:p w14:paraId="32FEAD33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-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 xml:space="preserve">Ustawie z dnia 27 czerwca 1997 r. o służbie medycyny pracy (Dz. U. z 2019 r., poz. 1175) oraz wydanymi do niej przepisami wykonawczymi. </w:t>
      </w:r>
    </w:p>
    <w:p w14:paraId="6F474EF9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-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Rozporządzeniu Ministra Zdrowia i Opieki Społecznej z dnia 30 maja 1996 r., w sprawie przeprowadzania badań lekarskich pracowników, zakresu profilaktycznej opieki zdrowotnej nad pracownikami oraz orzeczeń lekarskich wydawanych do celów przewidzianych w Kodeksie pracy (Dz. U. z 2016 r., poz. 2067).</w:t>
      </w:r>
    </w:p>
    <w:p w14:paraId="1DAD914F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-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Rozporządzenie Ministra Zdrowia z dnia z dnia 21 grudnia 2015 r. w sprawie badań lekarskich i psychologicznych osób ubiegających się o wpis lub posiadających wpis na listę kwalifikowanych pracowników ochrony fizycznej (Dz. U. 2015 r. poz. 2323 z późn. zm.)</w:t>
      </w:r>
    </w:p>
    <w:p w14:paraId="26AC3813" w14:textId="093DE0C6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-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 xml:space="preserve">Rozporządzeniem Ministra Zdrowia z dnia 6 kwietnia 2020 r. w sprawie rodzajów, zakresu </w:t>
      </w:r>
      <w:r w:rsidR="00A8568C" w:rsidRPr="00086831">
        <w:rPr>
          <w:rFonts w:ascii="Arial Narrow" w:hAnsi="Arial Narrow" w:cstheme="minorHAnsi"/>
          <w:bCs/>
          <w:color w:val="000000" w:themeColor="text1"/>
        </w:rPr>
        <w:br/>
      </w:r>
      <w:r w:rsidRPr="00086831">
        <w:rPr>
          <w:rFonts w:ascii="Arial Narrow" w:hAnsi="Arial Narrow" w:cstheme="minorHAnsi"/>
          <w:bCs/>
          <w:color w:val="000000" w:themeColor="text1"/>
        </w:rPr>
        <w:t>i wzorów dokumentacji medycznej oraz sposobu jej przetwarzania (Dz. U. z 2020 r. poz. 666) oraz pozostałymi obowiązującymi przepisami prawa.</w:t>
      </w:r>
    </w:p>
    <w:p w14:paraId="37F00978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-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Rozporządzeniem Ministra Zdrowia z dnia 29 lipca 2010 r. w sprawie rodzajów dokumentacji medycznej służby medycyny pracy, sposobu jej prowadzenia i przechowywania oraz wzorów stosowanych dokumentów (Dz. U. z 2010 r. Nr 149, poz. 1002) oraz pozostałymi obowiązującymi przepisami prawa.</w:t>
      </w:r>
    </w:p>
    <w:p w14:paraId="0EA80EE6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</w:p>
    <w:p w14:paraId="605039E9" w14:textId="460F84B6" w:rsidR="00A52BA4" w:rsidRPr="00086831" w:rsidRDefault="00A52BA4" w:rsidP="00864547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Arial Narrow" w:hAnsi="Arial Narrow" w:cstheme="minorHAnsi"/>
          <w:b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 xml:space="preserve">Podczas wykonywania badań w zakresie medycyny pracy </w:t>
      </w:r>
      <w:r w:rsidRPr="00086831">
        <w:rPr>
          <w:rFonts w:ascii="Arial Narrow" w:hAnsi="Arial Narrow" w:cstheme="minorHAnsi"/>
          <w:b/>
          <w:color w:val="000000" w:themeColor="text1"/>
        </w:rPr>
        <w:t>pracownik może zadeklarować chęć wykonania części lub wszystkich badań diagnostycznych. Wykonawca zobowiązany jest do ich wykonania oraz w razie konieczności wydania zaleceń co do dalszego procesu diagnostyczno-terapeutycznego.</w:t>
      </w:r>
    </w:p>
    <w:p w14:paraId="00CA8DDE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</w:p>
    <w:p w14:paraId="4CD0349E" w14:textId="5EA66A40" w:rsidR="00F84888" w:rsidRPr="00086831" w:rsidRDefault="00F84888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 xml:space="preserve">Zakres badań obowiązkowych </w:t>
      </w:r>
    </w:p>
    <w:p w14:paraId="6A7F7D98" w14:textId="77777777" w:rsidR="00F84888" w:rsidRPr="00086831" w:rsidRDefault="00F84888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1)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badania lekarskie podstawowe wykonane przez lekarza medycyny pracy z wydaniem orzeczenia (badania wstępne, okresowe i kontrolne),</w:t>
      </w:r>
    </w:p>
    <w:p w14:paraId="38021526" w14:textId="77777777" w:rsidR="00F84888" w:rsidRPr="00086831" w:rsidRDefault="00F84888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2)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Badania specjalistyczne wykonane przez lekarzy specjalistów:</w:t>
      </w:r>
    </w:p>
    <w:p w14:paraId="42F21FFB" w14:textId="02106C24" w:rsidR="00F84888" w:rsidRPr="00086831" w:rsidRDefault="00F84888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-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badania okulistyczne</w:t>
      </w:r>
      <w:r w:rsidR="00482AD7" w:rsidRPr="00086831">
        <w:rPr>
          <w:rFonts w:ascii="Arial Narrow" w:hAnsi="Arial Narrow" w:cstheme="minorHAnsi"/>
          <w:bCs/>
          <w:color w:val="000000" w:themeColor="text1"/>
        </w:rPr>
        <w:t xml:space="preserve"> </w:t>
      </w:r>
      <w:r w:rsidRPr="00086831">
        <w:rPr>
          <w:rFonts w:ascii="Arial Narrow" w:hAnsi="Arial Narrow" w:cstheme="minorHAnsi"/>
          <w:bCs/>
          <w:color w:val="000000" w:themeColor="text1"/>
        </w:rPr>
        <w:t>(dobór okularów)</w:t>
      </w:r>
    </w:p>
    <w:p w14:paraId="5DC1BD78" w14:textId="77777777" w:rsidR="00F84888" w:rsidRPr="00086831" w:rsidRDefault="00F84888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-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badanie laryngologiczne</w:t>
      </w:r>
    </w:p>
    <w:p w14:paraId="6C8E83E6" w14:textId="77777777" w:rsidR="00F84888" w:rsidRPr="00086831" w:rsidRDefault="00F84888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3)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badania neurologiczne</w:t>
      </w:r>
    </w:p>
    <w:p w14:paraId="3267108E" w14:textId="77777777" w:rsidR="00F84888" w:rsidRPr="00086831" w:rsidRDefault="00F84888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4)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badanie psychologiczne dla pracowników wykonujących prace szczególnej sprawności psychofizycznej (operatorzy urządzeń i maszyn) prace na wysokości powyżej 3 metrów</w:t>
      </w:r>
    </w:p>
    <w:p w14:paraId="36F2F71F" w14:textId="77777777" w:rsidR="00F84888" w:rsidRPr="00086831" w:rsidRDefault="00F84888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5)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prace na wysokości do 3 metrów</w:t>
      </w:r>
    </w:p>
    <w:p w14:paraId="21FF2A71" w14:textId="77777777" w:rsidR="00F84888" w:rsidRPr="00086831" w:rsidRDefault="00F84888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6)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badanie kierowcy kat. c,</w:t>
      </w:r>
    </w:p>
    <w:p w14:paraId="550C0425" w14:textId="77777777" w:rsidR="00F84888" w:rsidRPr="00086831" w:rsidRDefault="00F84888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7)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badanie widzenia zmierzchowego i zjawiska olśnienia (kierowanie przez pracownika pojazdem do 3,5 t oraz powyżej 3,5 t)</w:t>
      </w:r>
    </w:p>
    <w:p w14:paraId="4907EA24" w14:textId="77777777" w:rsidR="00F84888" w:rsidRPr="00086831" w:rsidRDefault="00F84888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8)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dodatkowe badania dla operatorów sprzętu specjalistycznego (np. zwyżki, koparki).</w:t>
      </w:r>
    </w:p>
    <w:p w14:paraId="0231CAD8" w14:textId="77777777" w:rsidR="008B474C" w:rsidRPr="00086831" w:rsidRDefault="008B474C" w:rsidP="00322F11">
      <w:pPr>
        <w:pStyle w:val="Akapitzlist"/>
        <w:spacing w:after="0" w:line="240" w:lineRule="auto"/>
        <w:ind w:left="704"/>
        <w:jc w:val="both"/>
        <w:rPr>
          <w:rFonts w:ascii="Arial Narrow" w:hAnsi="Arial Narrow" w:cstheme="minorHAnsi"/>
          <w:bCs/>
          <w:color w:val="000000" w:themeColor="text1"/>
        </w:rPr>
      </w:pPr>
    </w:p>
    <w:p w14:paraId="75B1388A" w14:textId="11303A1B" w:rsidR="00A52BA4" w:rsidRPr="00086831" w:rsidRDefault="00A52BA4" w:rsidP="008B474C">
      <w:pPr>
        <w:pStyle w:val="Akapitzlist"/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Przeprowadzenie badań diagnostycznych (pakiet fakultatywny dla każdego pracownika obejmuje):</w:t>
      </w:r>
    </w:p>
    <w:p w14:paraId="3DB6B8F1" w14:textId="77777777" w:rsidR="00552D4B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•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CRP (ocena stanu zapalnego)</w:t>
      </w:r>
    </w:p>
    <w:p w14:paraId="2500C054" w14:textId="16D2A9C7" w:rsidR="00685B2F" w:rsidRPr="00105B37" w:rsidRDefault="00105B37" w:rsidP="00105B37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•</w:t>
      </w:r>
      <w:r>
        <w:rPr>
          <w:rFonts w:ascii="Arial Narrow" w:hAnsi="Arial Narrow" w:cstheme="minorHAnsi"/>
          <w:bCs/>
          <w:color w:val="000000" w:themeColor="text1"/>
        </w:rPr>
        <w:tab/>
      </w:r>
      <w:r w:rsidR="00552D4B" w:rsidRPr="00105B37">
        <w:rPr>
          <w:rFonts w:ascii="Arial Narrow" w:hAnsi="Arial Narrow" w:cstheme="minorHAnsi"/>
          <w:bCs/>
          <w:color w:val="000000" w:themeColor="text1"/>
        </w:rPr>
        <w:t>B</w:t>
      </w:r>
      <w:r w:rsidR="00685B2F" w:rsidRPr="00105B37">
        <w:rPr>
          <w:rFonts w:ascii="Arial Narrow" w:hAnsi="Arial Narrow" w:cstheme="minorHAnsi"/>
          <w:bCs/>
          <w:color w:val="000000" w:themeColor="text1"/>
        </w:rPr>
        <w:t>a</w:t>
      </w:r>
      <w:r w:rsidR="00552D4B" w:rsidRPr="00105B37">
        <w:rPr>
          <w:rFonts w:ascii="Arial Narrow" w:hAnsi="Arial Narrow" w:cstheme="minorHAnsi"/>
          <w:bCs/>
          <w:color w:val="000000" w:themeColor="text1"/>
        </w:rPr>
        <w:t>danie audiometryczne</w:t>
      </w:r>
    </w:p>
    <w:p w14:paraId="6357E4E7" w14:textId="47A6309D" w:rsidR="00552D4B" w:rsidRPr="00105B37" w:rsidRDefault="00105B37" w:rsidP="00105B37">
      <w:pPr>
        <w:spacing w:after="0" w:line="240" w:lineRule="auto"/>
        <w:ind w:left="142" w:firstLine="142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•</w:t>
      </w:r>
      <w:r>
        <w:rPr>
          <w:rFonts w:ascii="Arial Narrow" w:hAnsi="Arial Narrow" w:cstheme="minorHAnsi"/>
          <w:bCs/>
          <w:color w:val="000000" w:themeColor="text1"/>
        </w:rPr>
        <w:tab/>
      </w:r>
      <w:r w:rsidR="00552D4B" w:rsidRPr="00105B37">
        <w:rPr>
          <w:rFonts w:ascii="Arial Narrow" w:hAnsi="Arial Narrow" w:cstheme="minorHAnsi"/>
          <w:bCs/>
          <w:color w:val="000000" w:themeColor="text1"/>
        </w:rPr>
        <w:t>Badanie spirometryczne</w:t>
      </w:r>
    </w:p>
    <w:p w14:paraId="7B53BDC9" w14:textId="6CF59815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•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 xml:space="preserve">Morfologia z rozmazem (ocena układu odporności, zaburzeń krzepnięcia, zagrożenia anemią </w:t>
      </w:r>
      <w:r w:rsidR="0002565D" w:rsidRPr="00086831">
        <w:rPr>
          <w:rFonts w:ascii="Arial Narrow" w:hAnsi="Arial Narrow" w:cstheme="minorHAnsi"/>
          <w:bCs/>
          <w:color w:val="000000" w:themeColor="text1"/>
        </w:rPr>
        <w:br/>
      </w:r>
      <w:r w:rsidRPr="00086831">
        <w:rPr>
          <w:rFonts w:ascii="Arial Narrow" w:hAnsi="Arial Narrow" w:cstheme="minorHAnsi"/>
          <w:bCs/>
          <w:color w:val="000000" w:themeColor="text1"/>
        </w:rPr>
        <w:t>i infekcją)</w:t>
      </w:r>
    </w:p>
    <w:p w14:paraId="56A4C141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•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Glukoza (ocena zagrożenia cukrzycą)</w:t>
      </w:r>
    </w:p>
    <w:p w14:paraId="0996B08F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•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Alat (podstawowa ocena wydolności wątroby)</w:t>
      </w:r>
    </w:p>
    <w:p w14:paraId="75001E89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•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Kreatynina (ocena funkcji nerek)</w:t>
      </w:r>
    </w:p>
    <w:p w14:paraId="20A05DA4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•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 xml:space="preserve">Lipidogram – cholesterol, trójglicerydy, HDL (dobry cholesterol), </w:t>
      </w:r>
      <w:proofErr w:type="gramStart"/>
      <w:r w:rsidRPr="00086831">
        <w:rPr>
          <w:rFonts w:ascii="Arial Narrow" w:hAnsi="Arial Narrow" w:cstheme="minorHAnsi"/>
          <w:bCs/>
          <w:color w:val="000000" w:themeColor="text1"/>
        </w:rPr>
        <w:t>LDL(</w:t>
      </w:r>
      <w:proofErr w:type="gramEnd"/>
      <w:r w:rsidRPr="00086831">
        <w:rPr>
          <w:rFonts w:ascii="Arial Narrow" w:hAnsi="Arial Narrow" w:cstheme="minorHAnsi"/>
          <w:bCs/>
          <w:color w:val="000000" w:themeColor="text1"/>
        </w:rPr>
        <w:t>zły cholesterol) - (dokładna ocena ryzyka miażdżycy)</w:t>
      </w:r>
    </w:p>
    <w:p w14:paraId="43351766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•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Kał na krew utajoną (podstawowe badanie oceny ryzyka nowotworu jelita grubego)</w:t>
      </w:r>
    </w:p>
    <w:p w14:paraId="66CF6E15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•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EKG</w:t>
      </w:r>
    </w:p>
    <w:p w14:paraId="3EBF0727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lastRenderedPageBreak/>
        <w:t>•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RTG klatki piersiowej</w:t>
      </w:r>
    </w:p>
    <w:p w14:paraId="41822FBF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</w:p>
    <w:p w14:paraId="3A6E7E4A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Dla kobiet</w:t>
      </w:r>
    </w:p>
    <w:p w14:paraId="3BEFB6CC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•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Cytologia</w:t>
      </w:r>
    </w:p>
    <w:p w14:paraId="764488BF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•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Badanie USG sutków do 50. roku życia</w:t>
      </w:r>
    </w:p>
    <w:p w14:paraId="3E3F0305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•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Mammografia po 50. roku życia</w:t>
      </w:r>
    </w:p>
    <w:p w14:paraId="1263A592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</w:p>
    <w:p w14:paraId="13D381D9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Dla mężczyzn</w:t>
      </w:r>
    </w:p>
    <w:p w14:paraId="342910F7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•</w:t>
      </w:r>
      <w:r w:rsidRPr="00086831">
        <w:rPr>
          <w:rFonts w:ascii="Arial Narrow" w:hAnsi="Arial Narrow" w:cstheme="minorHAnsi"/>
          <w:bCs/>
          <w:color w:val="000000" w:themeColor="text1"/>
        </w:rPr>
        <w:tab/>
        <w:t>PSA (specyficzny marker oceniający zagrożenie rakiem prostaty) po 40. roku życia</w:t>
      </w:r>
    </w:p>
    <w:p w14:paraId="267C90E0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</w:p>
    <w:p w14:paraId="13CE9D3F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Cs/>
          <w:color w:val="000000" w:themeColor="text1"/>
        </w:rPr>
        <w:t>Zamawiający zapłaci tylko za faktycznie wykonane badania profilaktyczne i diagnostyczne wg cen jednostkowych podanych w formularzu oferty.</w:t>
      </w:r>
    </w:p>
    <w:p w14:paraId="78733261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</w:p>
    <w:p w14:paraId="7660B1CA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/>
          <w:color w:val="000000" w:themeColor="text1"/>
        </w:rPr>
      </w:pPr>
      <w:r w:rsidRPr="00086831">
        <w:rPr>
          <w:rFonts w:ascii="Arial Narrow" w:hAnsi="Arial Narrow" w:cstheme="minorHAnsi"/>
          <w:b/>
          <w:color w:val="000000" w:themeColor="text1"/>
        </w:rPr>
        <w:t>Wykonawca do faktury lub rachunku dołączy imienny wykaz osób, którym wykonano badania wraz z wyszczególnieniem rodzaju wykonanych badań oraz podaniem cen jednostkowych badań wykonanych u poszczególnych osób.</w:t>
      </w:r>
    </w:p>
    <w:p w14:paraId="76918AA4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</w:p>
    <w:p w14:paraId="4880A3F3" w14:textId="0385F2A0" w:rsidR="00A52BA4" w:rsidRPr="00086831" w:rsidRDefault="0087565A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/>
          <w:color w:val="000000" w:themeColor="text1"/>
        </w:rPr>
        <w:t>4</w:t>
      </w:r>
      <w:r w:rsidR="00A52BA4" w:rsidRPr="00086831">
        <w:rPr>
          <w:rFonts w:ascii="Arial Narrow" w:hAnsi="Arial Narrow" w:cstheme="minorHAnsi"/>
          <w:bCs/>
          <w:color w:val="000000" w:themeColor="text1"/>
        </w:rPr>
        <w:t>.</w:t>
      </w:r>
      <w:r w:rsidR="00A52BA4" w:rsidRPr="00086831">
        <w:rPr>
          <w:rFonts w:ascii="Arial Narrow" w:hAnsi="Arial Narrow" w:cstheme="minorHAnsi"/>
          <w:bCs/>
          <w:color w:val="000000" w:themeColor="text1"/>
        </w:rPr>
        <w:tab/>
        <w:t>Wszystkie badania obowiązkowe muszą zostać wykonane w tym samym dniu i zakończone wydaniem orzeczenia lekarskiego, na podstawie imiennego skierowania wystawioneg</w:t>
      </w:r>
      <w:r w:rsidR="000E5D64">
        <w:rPr>
          <w:rFonts w:ascii="Arial Narrow" w:hAnsi="Arial Narrow" w:cstheme="minorHAnsi"/>
          <w:bCs/>
          <w:color w:val="000000" w:themeColor="text1"/>
        </w:rPr>
        <w:t xml:space="preserve">o </w:t>
      </w:r>
      <w:r w:rsidR="00A52BA4" w:rsidRPr="00086831">
        <w:rPr>
          <w:rFonts w:ascii="Arial Narrow" w:hAnsi="Arial Narrow" w:cstheme="minorHAnsi"/>
          <w:bCs/>
          <w:color w:val="000000" w:themeColor="text1"/>
        </w:rPr>
        <w:t>i podpisanego przez Zamawiającego.</w:t>
      </w:r>
    </w:p>
    <w:p w14:paraId="0A1E6A30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</w:p>
    <w:p w14:paraId="4BDC5CCC" w14:textId="3B6FE710" w:rsidR="00A52BA4" w:rsidRPr="00086831" w:rsidRDefault="0087565A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/>
          <w:color w:val="000000" w:themeColor="text1"/>
        </w:rPr>
        <w:t>5</w:t>
      </w:r>
      <w:r w:rsidR="00A52BA4" w:rsidRPr="00086831">
        <w:rPr>
          <w:rFonts w:ascii="Arial Narrow" w:hAnsi="Arial Narrow" w:cstheme="minorHAnsi"/>
          <w:bCs/>
          <w:color w:val="000000" w:themeColor="text1"/>
        </w:rPr>
        <w:t>.</w:t>
      </w:r>
      <w:r w:rsidR="00A52BA4" w:rsidRPr="00086831">
        <w:rPr>
          <w:rFonts w:ascii="Arial Narrow" w:hAnsi="Arial Narrow" w:cstheme="minorHAnsi"/>
          <w:bCs/>
          <w:color w:val="000000" w:themeColor="text1"/>
        </w:rPr>
        <w:tab/>
        <w:t xml:space="preserve">Badania fakultatywne </w:t>
      </w:r>
      <w:r w:rsidR="007C7B51" w:rsidRPr="00086831">
        <w:rPr>
          <w:rFonts w:ascii="Arial Narrow" w:hAnsi="Arial Narrow" w:cstheme="minorHAnsi"/>
          <w:bCs/>
          <w:color w:val="000000" w:themeColor="text1"/>
        </w:rPr>
        <w:t>powi</w:t>
      </w:r>
      <w:r w:rsidR="00A52BA4" w:rsidRPr="00086831">
        <w:rPr>
          <w:rFonts w:ascii="Arial Narrow" w:hAnsi="Arial Narrow" w:cstheme="minorHAnsi"/>
          <w:bCs/>
          <w:color w:val="000000" w:themeColor="text1"/>
        </w:rPr>
        <w:t>nny być przeprowadzone w dniu zgłoszenia się pracownika na badania, lecz ich wyniki mogą być wydane później w zależności od możliwości technicznych, poszczególnych badań</w:t>
      </w:r>
      <w:r w:rsidR="00802980" w:rsidRPr="00086831">
        <w:rPr>
          <w:rFonts w:ascii="Arial Narrow" w:hAnsi="Arial Narrow" w:cstheme="minorHAnsi"/>
          <w:bCs/>
          <w:color w:val="000000" w:themeColor="text1"/>
        </w:rPr>
        <w:t xml:space="preserve"> z wyjątkiem badania RTG klatki piersiowej, USG sutków</w:t>
      </w:r>
      <w:r w:rsidR="00F461AD" w:rsidRPr="00086831">
        <w:rPr>
          <w:rFonts w:ascii="Arial Narrow" w:hAnsi="Arial Narrow" w:cstheme="minorHAnsi"/>
          <w:bCs/>
          <w:color w:val="000000" w:themeColor="text1"/>
        </w:rPr>
        <w:t xml:space="preserve">, </w:t>
      </w:r>
      <w:r w:rsidR="00CA2351" w:rsidRPr="00086831">
        <w:rPr>
          <w:rFonts w:ascii="Arial Narrow" w:hAnsi="Arial Narrow" w:cstheme="minorHAnsi"/>
          <w:bCs/>
          <w:color w:val="000000" w:themeColor="text1"/>
        </w:rPr>
        <w:t>cytologii</w:t>
      </w:r>
      <w:r w:rsidR="00802980" w:rsidRPr="00086831">
        <w:rPr>
          <w:rFonts w:ascii="Arial Narrow" w:hAnsi="Arial Narrow" w:cstheme="minorHAnsi"/>
          <w:bCs/>
          <w:color w:val="000000" w:themeColor="text1"/>
        </w:rPr>
        <w:t xml:space="preserve"> i mammografii</w:t>
      </w:r>
      <w:r w:rsidR="00F461AD" w:rsidRPr="00086831">
        <w:rPr>
          <w:rFonts w:ascii="Arial Narrow" w:hAnsi="Arial Narrow" w:cstheme="minorHAnsi"/>
          <w:bCs/>
          <w:color w:val="000000" w:themeColor="text1"/>
        </w:rPr>
        <w:t xml:space="preserve">, które mogą się </w:t>
      </w:r>
      <w:r w:rsidR="00CA2351" w:rsidRPr="00086831">
        <w:rPr>
          <w:rFonts w:ascii="Arial Narrow" w:hAnsi="Arial Narrow" w:cstheme="minorHAnsi"/>
          <w:bCs/>
          <w:color w:val="000000" w:themeColor="text1"/>
        </w:rPr>
        <w:t>odbyć</w:t>
      </w:r>
      <w:r w:rsidR="00F461AD" w:rsidRPr="00086831">
        <w:rPr>
          <w:rFonts w:ascii="Arial Narrow" w:hAnsi="Arial Narrow" w:cstheme="minorHAnsi"/>
          <w:bCs/>
          <w:color w:val="000000" w:themeColor="text1"/>
        </w:rPr>
        <w:t xml:space="preserve"> </w:t>
      </w:r>
      <w:r w:rsidR="00CA2351" w:rsidRPr="00086831">
        <w:rPr>
          <w:rFonts w:ascii="Arial Narrow" w:hAnsi="Arial Narrow" w:cstheme="minorHAnsi"/>
          <w:bCs/>
          <w:color w:val="000000" w:themeColor="text1"/>
        </w:rPr>
        <w:t xml:space="preserve">w innym dniu, po uzgodnieniu z pracownikiem. </w:t>
      </w:r>
    </w:p>
    <w:p w14:paraId="5FE0E223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</w:p>
    <w:p w14:paraId="2F97E040" w14:textId="5A6F2223" w:rsidR="00A52BA4" w:rsidRPr="00086831" w:rsidRDefault="0087565A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/>
          <w:color w:val="000000" w:themeColor="text1"/>
        </w:rPr>
        <w:t>6</w:t>
      </w:r>
      <w:r w:rsidR="00A52BA4" w:rsidRPr="00086831">
        <w:rPr>
          <w:rFonts w:ascii="Arial Narrow" w:hAnsi="Arial Narrow" w:cstheme="minorHAnsi"/>
          <w:b/>
          <w:color w:val="000000" w:themeColor="text1"/>
        </w:rPr>
        <w:t>.</w:t>
      </w:r>
      <w:r w:rsidR="00A52BA4" w:rsidRPr="00086831">
        <w:rPr>
          <w:rFonts w:ascii="Arial Narrow" w:hAnsi="Arial Narrow" w:cstheme="minorHAnsi"/>
          <w:bCs/>
          <w:color w:val="000000" w:themeColor="text1"/>
        </w:rPr>
        <w:tab/>
      </w:r>
      <w:r w:rsidR="00332B64" w:rsidRPr="00086831">
        <w:rPr>
          <w:rFonts w:ascii="Arial Narrow" w:hAnsi="Arial Narrow" w:cstheme="minorHAnsi"/>
          <w:bCs/>
          <w:color w:val="000000" w:themeColor="text1"/>
        </w:rPr>
        <w:t xml:space="preserve">Miejsce wykonywania usług: Miasto Mysłowice. Gabinety lekarskie, zabiegowe </w:t>
      </w:r>
      <w:r w:rsidR="009C158B" w:rsidRPr="00086831">
        <w:rPr>
          <w:rFonts w:ascii="Arial Narrow" w:hAnsi="Arial Narrow" w:cstheme="minorHAnsi"/>
          <w:bCs/>
          <w:color w:val="000000" w:themeColor="text1"/>
        </w:rPr>
        <w:br/>
      </w:r>
      <w:r w:rsidR="00332B64" w:rsidRPr="00086831">
        <w:rPr>
          <w:rFonts w:ascii="Arial Narrow" w:hAnsi="Arial Narrow" w:cstheme="minorHAnsi"/>
          <w:bCs/>
          <w:color w:val="000000" w:themeColor="text1"/>
        </w:rPr>
        <w:t xml:space="preserve">i specjalistyczne muszą mieścić </w:t>
      </w:r>
      <w:r w:rsidR="00A27347" w:rsidRPr="00086831">
        <w:rPr>
          <w:rFonts w:ascii="Arial Narrow" w:hAnsi="Arial Narrow" w:cstheme="minorHAnsi"/>
          <w:bCs/>
          <w:color w:val="000000" w:themeColor="text1"/>
        </w:rPr>
        <w:t xml:space="preserve">na terenie miasta Mysłowice, z wyjątkiem </w:t>
      </w:r>
      <w:r w:rsidR="006E5168" w:rsidRPr="00086831">
        <w:rPr>
          <w:rFonts w:ascii="Arial Narrow" w:hAnsi="Arial Narrow" w:cstheme="minorHAnsi"/>
          <w:bCs/>
          <w:color w:val="000000" w:themeColor="text1"/>
        </w:rPr>
        <w:t>gabinetów, gdzie będą wykonywane badania RTG klatki piersiowej, USG sutków</w:t>
      </w:r>
      <w:r w:rsidR="00F461AD" w:rsidRPr="00086831">
        <w:rPr>
          <w:rFonts w:ascii="Arial Narrow" w:hAnsi="Arial Narrow" w:cstheme="minorHAnsi"/>
          <w:bCs/>
          <w:color w:val="000000" w:themeColor="text1"/>
        </w:rPr>
        <w:t>, cytologii</w:t>
      </w:r>
      <w:r w:rsidR="006E5168" w:rsidRPr="00086831">
        <w:rPr>
          <w:rFonts w:ascii="Arial Narrow" w:hAnsi="Arial Narrow" w:cstheme="minorHAnsi"/>
          <w:bCs/>
          <w:color w:val="000000" w:themeColor="text1"/>
        </w:rPr>
        <w:t xml:space="preserve"> i mammografii – gabinety te mogą znajdować się w innej lokalizacji np. na terenie miast ościennych, ale nie przekraczającej odległości 10 km (w promieniu) od ww. siedziby Zamawiającego.</w:t>
      </w:r>
    </w:p>
    <w:p w14:paraId="00A1FD84" w14:textId="77777777" w:rsidR="00E32C4C" w:rsidRPr="00086831" w:rsidRDefault="00E32C4C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</w:p>
    <w:p w14:paraId="7082B25E" w14:textId="1136D714" w:rsidR="00A52BA4" w:rsidRPr="00086831" w:rsidRDefault="00003E42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/>
          <w:color w:val="000000" w:themeColor="text1"/>
        </w:rPr>
        <w:t>7</w:t>
      </w:r>
      <w:r w:rsidR="00A52BA4" w:rsidRPr="00086831">
        <w:rPr>
          <w:rFonts w:ascii="Arial Narrow" w:hAnsi="Arial Narrow" w:cstheme="minorHAnsi"/>
          <w:bCs/>
          <w:color w:val="000000" w:themeColor="text1"/>
        </w:rPr>
        <w:t>.</w:t>
      </w:r>
      <w:r w:rsidR="00A52BA4" w:rsidRPr="00086831">
        <w:rPr>
          <w:rFonts w:ascii="Arial Narrow" w:hAnsi="Arial Narrow" w:cstheme="minorHAnsi"/>
          <w:bCs/>
          <w:color w:val="000000" w:themeColor="text1"/>
        </w:rPr>
        <w:tab/>
        <w:t>Wykonawca jest zobowiązany do podania listy gabinetów lekarskich wraz z ich adresami.</w:t>
      </w:r>
    </w:p>
    <w:p w14:paraId="6101A60D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</w:p>
    <w:p w14:paraId="174C1BC3" w14:textId="35E72B22" w:rsidR="00A52BA4" w:rsidRPr="00086831" w:rsidRDefault="006A585E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/>
          <w:color w:val="000000" w:themeColor="text1"/>
        </w:rPr>
        <w:t>8</w:t>
      </w:r>
      <w:r w:rsidR="00A52BA4" w:rsidRPr="00086831">
        <w:rPr>
          <w:rFonts w:ascii="Arial Narrow" w:hAnsi="Arial Narrow" w:cstheme="minorHAnsi"/>
          <w:b/>
          <w:color w:val="000000" w:themeColor="text1"/>
        </w:rPr>
        <w:t>.</w:t>
      </w:r>
      <w:r w:rsidR="00A52BA4" w:rsidRPr="00086831">
        <w:rPr>
          <w:rFonts w:ascii="Arial Narrow" w:hAnsi="Arial Narrow" w:cstheme="minorHAnsi"/>
          <w:bCs/>
          <w:color w:val="000000" w:themeColor="text1"/>
        </w:rPr>
        <w:tab/>
        <w:t>Świadczenie usług powinno być realizowane codziennie, od poniedziałku do piątku, w godz. od 8</w:t>
      </w:r>
      <w:r w:rsidR="00136C2F" w:rsidRPr="00086831">
        <w:rPr>
          <w:rFonts w:ascii="Arial Narrow" w:hAnsi="Arial Narrow" w:cstheme="minorHAnsi"/>
          <w:bCs/>
          <w:color w:val="000000" w:themeColor="text1"/>
        </w:rPr>
        <w:t>.</w:t>
      </w:r>
      <w:r w:rsidR="00A52BA4" w:rsidRPr="00086831">
        <w:rPr>
          <w:rFonts w:ascii="Arial Narrow" w:hAnsi="Arial Narrow" w:cstheme="minorHAnsi"/>
          <w:bCs/>
          <w:color w:val="000000" w:themeColor="text1"/>
        </w:rPr>
        <w:t>00 do 15</w:t>
      </w:r>
      <w:r w:rsidR="00136C2F" w:rsidRPr="00086831">
        <w:rPr>
          <w:rFonts w:ascii="Arial Narrow" w:hAnsi="Arial Narrow" w:cstheme="minorHAnsi"/>
          <w:bCs/>
          <w:color w:val="000000" w:themeColor="text1"/>
        </w:rPr>
        <w:t>.</w:t>
      </w:r>
      <w:r w:rsidR="00A52BA4" w:rsidRPr="00086831">
        <w:rPr>
          <w:rFonts w:ascii="Arial Narrow" w:hAnsi="Arial Narrow" w:cstheme="minorHAnsi"/>
          <w:bCs/>
          <w:color w:val="000000" w:themeColor="text1"/>
        </w:rPr>
        <w:t>00, z możliwością wcześniejszej telefonicznej rejestracji.</w:t>
      </w:r>
    </w:p>
    <w:p w14:paraId="05F2A2C9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</w:p>
    <w:p w14:paraId="0FC410FC" w14:textId="45BDB261" w:rsidR="00A52BA4" w:rsidRPr="00086831" w:rsidRDefault="006A585E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/>
          <w:color w:val="000000" w:themeColor="text1"/>
        </w:rPr>
        <w:t>9.</w:t>
      </w:r>
      <w:r w:rsidR="00A52BA4" w:rsidRPr="00086831">
        <w:rPr>
          <w:rFonts w:ascii="Arial Narrow" w:hAnsi="Arial Narrow" w:cstheme="minorHAnsi"/>
          <w:bCs/>
          <w:color w:val="000000" w:themeColor="text1"/>
        </w:rPr>
        <w:tab/>
        <w:t>Po przeprowadzonych badaniach profilaktycznych: wstępnych, kontrolnych, okresowych w tym badań okulistycznych – lekarz medycyny pracy wystawi orzeczenie lekarskie w dwóch egzemplarzach, zgodnie z Rozporządzeniem Ministra Zdrowia i Opieki Społecznej z dnia 30 maja 1996 r. w sprawie przeprowadzenia badań lekarskich pracowników z zakresu profilaktycznej opieki zdrowotnej nad pracownikami oraz orzeczeń lekarskich wydawanych do celów przewidzianych w Kodeksie pracy (Dz. U. z 2016 r., poz. 2067).</w:t>
      </w:r>
    </w:p>
    <w:p w14:paraId="6FCC42D3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</w:p>
    <w:p w14:paraId="0A2C8A19" w14:textId="337D63F4" w:rsidR="00A52BA4" w:rsidRPr="00086831" w:rsidRDefault="006A585E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/>
          <w:color w:val="000000" w:themeColor="text1"/>
        </w:rPr>
        <w:t>10</w:t>
      </w:r>
      <w:r w:rsidR="00A52BA4" w:rsidRPr="00086831">
        <w:rPr>
          <w:rFonts w:ascii="Arial Narrow" w:hAnsi="Arial Narrow" w:cstheme="minorHAnsi"/>
          <w:bCs/>
          <w:color w:val="000000" w:themeColor="text1"/>
        </w:rPr>
        <w:t>.</w:t>
      </w:r>
      <w:r w:rsidR="00A52BA4" w:rsidRPr="00086831">
        <w:rPr>
          <w:rFonts w:ascii="Arial Narrow" w:hAnsi="Arial Narrow" w:cstheme="minorHAnsi"/>
          <w:bCs/>
          <w:color w:val="000000" w:themeColor="text1"/>
        </w:rPr>
        <w:tab/>
        <w:t>Zamawiający wymaga, aby Wykonawca był zarejestrowany w Rejestrze Podmiotów Wykonujących Działalność Leczniczą zgodnie z wymaganiami ustawy z dnia 15 kwietnia 2011 r. o działalności leczniczej (Dz. U. z 2020 r. poz. 295 z późn. zm.) (w celu wykazania spełnienia warunku Wykonawca wraz z ofertą powinien złożyć oświadczenie ze wskazaniem numeru księgi, pod którym widnieje w rejestrze podmiotów).</w:t>
      </w:r>
    </w:p>
    <w:p w14:paraId="69BA94DB" w14:textId="77777777" w:rsidR="00A52BA4" w:rsidRPr="00086831" w:rsidRDefault="00A52BA4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</w:p>
    <w:p w14:paraId="6564AC7C" w14:textId="2ED503CA" w:rsidR="009C55D0" w:rsidRPr="00086831" w:rsidRDefault="006A585E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/>
          <w:color w:val="000000" w:themeColor="text1"/>
        </w:rPr>
        <w:t>11.</w:t>
      </w:r>
      <w:r w:rsidR="00A52BA4" w:rsidRPr="00086831">
        <w:rPr>
          <w:rFonts w:ascii="Arial Narrow" w:hAnsi="Arial Narrow" w:cstheme="minorHAnsi"/>
          <w:bCs/>
          <w:color w:val="000000" w:themeColor="text1"/>
        </w:rPr>
        <w:tab/>
        <w:t>Zamawiający wymaga, aby Wykonawca był zarejestrowany w Wojewódzkim Ośrodku Medycyny Pracy zgodnie z wymogami ustawy z dnia 27 czerwca 1997 r. o służbie medycyny pracy (Dz. U. z 2019 r. poz. 1175) (w celu wykazania spełnienia warunku Wykonawca wraz z ofertą powinien złożyć oświadczenie).</w:t>
      </w:r>
    </w:p>
    <w:p w14:paraId="40527B44" w14:textId="374FB951" w:rsidR="00031C0A" w:rsidRPr="00086831" w:rsidRDefault="00031C0A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</w:p>
    <w:p w14:paraId="08853B8F" w14:textId="3D5E769D" w:rsidR="00031C0A" w:rsidRPr="00086831" w:rsidRDefault="006A585E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  <w:r w:rsidRPr="00086831">
        <w:rPr>
          <w:rFonts w:ascii="Arial Narrow" w:hAnsi="Arial Narrow" w:cstheme="minorHAnsi"/>
          <w:b/>
          <w:color w:val="000000" w:themeColor="text1"/>
        </w:rPr>
        <w:t xml:space="preserve">12. </w:t>
      </w:r>
      <w:r w:rsidR="00031C0A" w:rsidRPr="00086831">
        <w:rPr>
          <w:rFonts w:ascii="Arial Narrow" w:hAnsi="Arial Narrow" w:cstheme="minorHAnsi"/>
          <w:bCs/>
          <w:color w:val="000000" w:themeColor="text1"/>
        </w:rPr>
        <w:t xml:space="preserve"> Zamawiający wymaga, aby Wykonawca dysponował odpowiednim potencjałem technicznym oraz osobami zdolnymi do wykonania zamówienia, posiadającymi odpowiednie kwalifikacje i doświadczenie, pozwalające na prawidłową realizację zamówienia, tj. dysponowanie osobami o odpowiednich, </w:t>
      </w:r>
      <w:r w:rsidR="00CC04EB">
        <w:rPr>
          <w:rFonts w:ascii="Arial Narrow" w:hAnsi="Arial Narrow" w:cstheme="minorHAnsi"/>
          <w:bCs/>
          <w:color w:val="000000" w:themeColor="text1"/>
        </w:rPr>
        <w:t>p</w:t>
      </w:r>
      <w:r w:rsidR="00031C0A" w:rsidRPr="00086831">
        <w:rPr>
          <w:rFonts w:ascii="Arial Narrow" w:hAnsi="Arial Narrow" w:cstheme="minorHAnsi"/>
          <w:bCs/>
          <w:color w:val="000000" w:themeColor="text1"/>
        </w:rPr>
        <w:t xml:space="preserve">rzewidzianych przepisami </w:t>
      </w:r>
      <w:r w:rsidR="00031C0A" w:rsidRPr="00086831">
        <w:rPr>
          <w:rFonts w:ascii="Arial Narrow" w:hAnsi="Arial Narrow" w:cstheme="minorHAnsi"/>
          <w:bCs/>
          <w:color w:val="000000" w:themeColor="text1"/>
        </w:rPr>
        <w:lastRenderedPageBreak/>
        <w:t>prawa uprawnieniach i kwalifikacjach, oraz zgłoszonymi do podjęcia działalności lekarza w zakresie profilaktycznej opieki zdrowotnej w wojewódzkim ośrodku medycyny pracy zgodnie z ustawą z dnia 27 czerwca 1997 r. o służbie medycyny pracy ( tekst jedn.: Dz. U. z 2019 r. poz. 1175)</w:t>
      </w:r>
    </w:p>
    <w:p w14:paraId="702B788D" w14:textId="77777777" w:rsidR="00031C0A" w:rsidRPr="00086831" w:rsidRDefault="00031C0A" w:rsidP="00322F11">
      <w:pPr>
        <w:spacing w:after="0" w:line="240" w:lineRule="auto"/>
        <w:ind w:left="284"/>
        <w:jc w:val="both"/>
        <w:rPr>
          <w:rFonts w:ascii="Arial Narrow" w:hAnsi="Arial Narrow" w:cstheme="minorHAnsi"/>
          <w:bCs/>
          <w:color w:val="000000" w:themeColor="text1"/>
        </w:rPr>
      </w:pPr>
    </w:p>
    <w:p w14:paraId="1015B3FB" w14:textId="77777777" w:rsidR="00236552" w:rsidRPr="00086831" w:rsidRDefault="00236552" w:rsidP="00322F1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eastAsia="Calibri" w:hAnsi="Arial Narrow" w:cstheme="minorHAnsi"/>
          <w:b/>
          <w:bCs/>
          <w:color w:val="000000"/>
        </w:rPr>
      </w:pPr>
      <w:r w:rsidRPr="00086831">
        <w:rPr>
          <w:rFonts w:ascii="Arial Narrow" w:eastAsia="Calibri" w:hAnsi="Arial Narrow" w:cstheme="minorHAnsi"/>
          <w:b/>
          <w:bCs/>
          <w:color w:val="000000"/>
        </w:rPr>
        <w:t>Termin realizacji zamówienia</w:t>
      </w:r>
    </w:p>
    <w:p w14:paraId="2BA661B4" w14:textId="77777777" w:rsidR="00236552" w:rsidRPr="00086831" w:rsidRDefault="00236552" w:rsidP="00322F11">
      <w:pPr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16"/>
          <w:szCs w:val="20"/>
          <w:lang w:eastAsia="pl-PL"/>
        </w:rPr>
      </w:pPr>
    </w:p>
    <w:p w14:paraId="28FEEEBD" w14:textId="603C63B9" w:rsidR="00236552" w:rsidRPr="00086831" w:rsidRDefault="00236552" w:rsidP="00322F11">
      <w:pPr>
        <w:spacing w:after="0" w:line="240" w:lineRule="auto"/>
        <w:ind w:left="207"/>
        <w:jc w:val="both"/>
        <w:rPr>
          <w:rFonts w:ascii="Arial Narrow" w:eastAsia="Calibri" w:hAnsi="Arial Narrow" w:cstheme="minorHAnsi"/>
          <w:bCs/>
          <w:color w:val="000000"/>
        </w:rPr>
      </w:pPr>
      <w:r w:rsidRPr="00086831">
        <w:rPr>
          <w:rFonts w:ascii="Arial Narrow" w:eastAsia="Calibri" w:hAnsi="Arial Narrow" w:cstheme="minorHAnsi"/>
          <w:bCs/>
          <w:color w:val="000000"/>
        </w:rPr>
        <w:t xml:space="preserve">Od 1 </w:t>
      </w:r>
      <w:r w:rsidR="003F7FE7" w:rsidRPr="00086831">
        <w:rPr>
          <w:rFonts w:ascii="Arial Narrow" w:eastAsia="Calibri" w:hAnsi="Arial Narrow" w:cstheme="minorHAnsi"/>
          <w:bCs/>
          <w:color w:val="000000"/>
        </w:rPr>
        <w:t>stycznia</w:t>
      </w:r>
      <w:r w:rsidRPr="00086831">
        <w:rPr>
          <w:rFonts w:ascii="Arial Narrow" w:eastAsia="Calibri" w:hAnsi="Arial Narrow" w:cstheme="minorHAnsi"/>
          <w:bCs/>
          <w:color w:val="000000"/>
        </w:rPr>
        <w:t xml:space="preserve"> do 31 grudnia 202</w:t>
      </w:r>
      <w:r w:rsidR="00974D57">
        <w:rPr>
          <w:rFonts w:ascii="Arial Narrow" w:eastAsia="Calibri" w:hAnsi="Arial Narrow" w:cstheme="minorHAnsi"/>
          <w:bCs/>
          <w:color w:val="000000"/>
        </w:rPr>
        <w:t>1</w:t>
      </w:r>
      <w:r w:rsidRPr="00086831">
        <w:rPr>
          <w:rFonts w:ascii="Arial Narrow" w:eastAsia="Calibri" w:hAnsi="Arial Narrow" w:cstheme="minorHAnsi"/>
          <w:bCs/>
          <w:color w:val="000000"/>
        </w:rPr>
        <w:t xml:space="preserve"> roku</w:t>
      </w:r>
    </w:p>
    <w:p w14:paraId="6CFFC69E" w14:textId="77777777" w:rsidR="00236552" w:rsidRPr="00086831" w:rsidRDefault="00236552" w:rsidP="00322F11">
      <w:pPr>
        <w:spacing w:after="0" w:line="240" w:lineRule="auto"/>
        <w:jc w:val="both"/>
        <w:rPr>
          <w:rFonts w:ascii="Arial Narrow" w:eastAsia="Times New Roman" w:hAnsi="Arial Narrow" w:cstheme="minorHAnsi"/>
          <w:color w:val="000000" w:themeColor="text1"/>
          <w:lang w:eastAsia="pl-PL"/>
        </w:rPr>
      </w:pPr>
    </w:p>
    <w:p w14:paraId="493B1057" w14:textId="35A26B7C" w:rsidR="00FA5BCB" w:rsidRPr="00086831" w:rsidRDefault="00236552" w:rsidP="00322F1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eastAsia="Calibri" w:hAnsi="Arial Narrow" w:cstheme="minorHAnsi"/>
          <w:b/>
          <w:bCs/>
          <w:color w:val="000000"/>
        </w:rPr>
      </w:pPr>
      <w:r w:rsidRPr="00086831">
        <w:rPr>
          <w:rFonts w:ascii="Arial Narrow" w:eastAsia="Times New Roman" w:hAnsi="Arial Narrow" w:cstheme="minorHAnsi"/>
          <w:b/>
          <w:lang w:eastAsia="pl-PL"/>
        </w:rPr>
        <w:t>Wynagrodzenie Wykonawcy i warunki płatności:</w:t>
      </w:r>
      <w:r w:rsidRPr="00086831">
        <w:rPr>
          <w:rFonts w:ascii="Arial Narrow" w:eastAsia="Times New Roman" w:hAnsi="Arial Narrow" w:cstheme="minorHAnsi"/>
          <w:lang w:eastAsia="pl-PL"/>
        </w:rPr>
        <w:t xml:space="preserve"> </w:t>
      </w:r>
    </w:p>
    <w:p w14:paraId="78433BED" w14:textId="77777777" w:rsidR="009E1081" w:rsidRPr="00086831" w:rsidRDefault="009E1081" w:rsidP="00322F11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theme="minorHAnsi"/>
          <w:lang w:eastAsia="pl-PL"/>
        </w:rPr>
      </w:pPr>
    </w:p>
    <w:p w14:paraId="4412E177" w14:textId="77777777" w:rsidR="00DA23C8" w:rsidRPr="00086831" w:rsidRDefault="007F288F" w:rsidP="00322F11">
      <w:pPr>
        <w:pStyle w:val="Akapitzlist"/>
        <w:numPr>
          <w:ilvl w:val="3"/>
          <w:numId w:val="1"/>
        </w:numPr>
        <w:spacing w:after="0" w:line="240" w:lineRule="auto"/>
        <w:ind w:left="284" w:hanging="283"/>
        <w:jc w:val="both"/>
        <w:rPr>
          <w:rFonts w:ascii="Arial Narrow" w:eastAsia="Times New Roman" w:hAnsi="Arial Narrow" w:cstheme="minorHAnsi"/>
          <w:lang w:eastAsia="pl-PL"/>
        </w:rPr>
      </w:pPr>
      <w:r w:rsidRPr="00086831">
        <w:rPr>
          <w:rFonts w:ascii="Arial Narrow" w:eastAsia="Times New Roman" w:hAnsi="Arial Narrow" w:cstheme="minorHAnsi"/>
          <w:lang w:eastAsia="pl-PL"/>
        </w:rPr>
        <w:t>Wykonawca przedstawi ceny jednostkowe badań zgodnie z Formularzem ofertowym stanowiącym załącznik do zapytania ofertowego.</w:t>
      </w:r>
    </w:p>
    <w:p w14:paraId="5312AE2D" w14:textId="77777777" w:rsidR="00DA23C8" w:rsidRPr="00086831" w:rsidRDefault="007F288F" w:rsidP="00322F11">
      <w:pPr>
        <w:pStyle w:val="Akapitzlist"/>
        <w:numPr>
          <w:ilvl w:val="3"/>
          <w:numId w:val="1"/>
        </w:numPr>
        <w:spacing w:after="0" w:line="240" w:lineRule="auto"/>
        <w:ind w:left="284" w:hanging="283"/>
        <w:jc w:val="both"/>
        <w:rPr>
          <w:rFonts w:ascii="Arial Narrow" w:eastAsia="Times New Roman" w:hAnsi="Arial Narrow" w:cstheme="minorHAnsi"/>
          <w:lang w:eastAsia="pl-PL"/>
        </w:rPr>
      </w:pPr>
      <w:r w:rsidRPr="00086831">
        <w:rPr>
          <w:rFonts w:ascii="Arial Narrow" w:eastAsia="Times New Roman" w:hAnsi="Arial Narrow" w:cstheme="minorHAnsi"/>
          <w:lang w:eastAsia="pl-PL"/>
        </w:rPr>
        <w:t>Zamawiający zapłaci Wykonawcy wynagrodzenie stanowiące iloczyn ilości zbadanych pracowników i wykonanych badań diagnostycznych oraz cen jednostkowych podanych w Formularzu ofertowym.</w:t>
      </w:r>
    </w:p>
    <w:p w14:paraId="17C57F9C" w14:textId="77777777" w:rsidR="00DA23C8" w:rsidRPr="00086831" w:rsidRDefault="007F288F" w:rsidP="00322F11">
      <w:pPr>
        <w:pStyle w:val="Akapitzlist"/>
        <w:numPr>
          <w:ilvl w:val="3"/>
          <w:numId w:val="1"/>
        </w:numPr>
        <w:spacing w:after="0" w:line="240" w:lineRule="auto"/>
        <w:ind w:left="284" w:hanging="283"/>
        <w:jc w:val="both"/>
        <w:rPr>
          <w:rFonts w:ascii="Arial Narrow" w:eastAsia="Times New Roman" w:hAnsi="Arial Narrow" w:cstheme="minorHAnsi"/>
          <w:lang w:eastAsia="pl-PL"/>
        </w:rPr>
      </w:pPr>
      <w:r w:rsidRPr="00086831">
        <w:rPr>
          <w:rFonts w:ascii="Arial Narrow" w:eastAsia="Times New Roman" w:hAnsi="Arial Narrow" w:cstheme="minorHAnsi"/>
          <w:lang w:eastAsia="pl-PL"/>
        </w:rPr>
        <w:t>Opłaty za świadczenie usługi nie mogą ulec podwyższeniu w trakcie trwania umowy.</w:t>
      </w:r>
    </w:p>
    <w:p w14:paraId="040FF548" w14:textId="3837A1DE" w:rsidR="00DA23C8" w:rsidRPr="00086831" w:rsidRDefault="007F288F" w:rsidP="00322F11">
      <w:pPr>
        <w:pStyle w:val="Akapitzlist"/>
        <w:numPr>
          <w:ilvl w:val="3"/>
          <w:numId w:val="1"/>
        </w:numPr>
        <w:spacing w:after="0" w:line="240" w:lineRule="auto"/>
        <w:ind w:left="284" w:hanging="283"/>
        <w:jc w:val="both"/>
        <w:rPr>
          <w:rFonts w:ascii="Arial Narrow" w:eastAsia="Times New Roman" w:hAnsi="Arial Narrow" w:cstheme="minorHAnsi"/>
          <w:lang w:eastAsia="pl-PL"/>
        </w:rPr>
      </w:pPr>
      <w:r w:rsidRPr="00086831">
        <w:rPr>
          <w:rFonts w:ascii="Arial Narrow" w:eastAsia="Times New Roman" w:hAnsi="Arial Narrow" w:cstheme="minorHAnsi"/>
          <w:lang w:eastAsia="pl-PL"/>
        </w:rPr>
        <w:t>Zapłata należności będzie następować każdorazowo po wykonaniu badań.</w:t>
      </w:r>
    </w:p>
    <w:p w14:paraId="0DE2D576" w14:textId="77777777" w:rsidR="00973D7A" w:rsidRPr="008204A5" w:rsidRDefault="00973D7A" w:rsidP="00973D7A">
      <w:pPr>
        <w:pStyle w:val="Akapitzlist"/>
        <w:numPr>
          <w:ilvl w:val="3"/>
          <w:numId w:val="1"/>
        </w:numPr>
        <w:spacing w:after="0" w:line="240" w:lineRule="auto"/>
        <w:ind w:left="284" w:hanging="283"/>
        <w:jc w:val="both"/>
        <w:rPr>
          <w:rFonts w:ascii="Arial Narrow" w:hAnsi="Arial Narrow" w:cstheme="minorHAnsi"/>
        </w:rPr>
      </w:pPr>
      <w:r w:rsidRPr="002C2B42">
        <w:rPr>
          <w:rFonts w:ascii="Arial Narrow" w:eastAsia="Times New Roman" w:hAnsi="Arial Narrow" w:cstheme="minorHAnsi"/>
          <w:lang w:eastAsia="pl-PL"/>
        </w:rPr>
        <w:t xml:space="preserve">Zamawiający zastrzega sobie możliwość zmiany ilości </w:t>
      </w:r>
      <w:r>
        <w:rPr>
          <w:rFonts w:ascii="Arial Narrow" w:eastAsia="Times New Roman" w:hAnsi="Arial Narrow" w:cstheme="minorHAnsi"/>
          <w:lang w:eastAsia="pl-PL"/>
        </w:rPr>
        <w:t xml:space="preserve">planowanych </w:t>
      </w:r>
      <w:r w:rsidRPr="002C2B42">
        <w:rPr>
          <w:rFonts w:ascii="Arial Narrow" w:eastAsia="Times New Roman" w:hAnsi="Arial Narrow" w:cstheme="minorHAnsi"/>
          <w:lang w:eastAsia="pl-PL"/>
        </w:rPr>
        <w:t>badań</w:t>
      </w:r>
      <w:r>
        <w:rPr>
          <w:rFonts w:ascii="Arial Narrow" w:eastAsia="Times New Roman" w:hAnsi="Arial Narrow" w:cstheme="minorHAnsi"/>
          <w:lang w:eastAsia="pl-PL"/>
        </w:rPr>
        <w:t xml:space="preserve">. </w:t>
      </w:r>
    </w:p>
    <w:p w14:paraId="06F94008" w14:textId="10645BCA" w:rsidR="00DA23C8" w:rsidRPr="00CC04EB" w:rsidRDefault="007F288F" w:rsidP="00322F11">
      <w:pPr>
        <w:pStyle w:val="Akapitzlist"/>
        <w:numPr>
          <w:ilvl w:val="3"/>
          <w:numId w:val="1"/>
        </w:numPr>
        <w:spacing w:after="0" w:line="240" w:lineRule="auto"/>
        <w:ind w:left="284" w:hanging="283"/>
        <w:jc w:val="both"/>
        <w:rPr>
          <w:rFonts w:ascii="Arial Narrow" w:hAnsi="Arial Narrow" w:cstheme="minorHAnsi"/>
        </w:rPr>
      </w:pPr>
      <w:r w:rsidRPr="00086831">
        <w:rPr>
          <w:rFonts w:ascii="Arial Narrow" w:eastAsia="Times New Roman" w:hAnsi="Arial Narrow" w:cstheme="minorHAnsi"/>
          <w:lang w:eastAsia="pl-PL"/>
        </w:rPr>
        <w:t xml:space="preserve">Zamawiający </w:t>
      </w:r>
      <w:r w:rsidRPr="00973D7A">
        <w:rPr>
          <w:rFonts w:ascii="Arial Narrow" w:eastAsia="Times New Roman" w:hAnsi="Arial Narrow" w:cstheme="minorHAnsi"/>
          <w:u w:val="single"/>
          <w:lang w:eastAsia="pl-PL"/>
        </w:rPr>
        <w:t>zapłaci tylko za faktycznie wykonane badania profilaktyczne i diagnostyczne</w:t>
      </w:r>
      <w:r w:rsidRPr="00086831">
        <w:rPr>
          <w:rFonts w:ascii="Arial Narrow" w:eastAsia="Times New Roman" w:hAnsi="Arial Narrow" w:cstheme="minorHAnsi"/>
          <w:lang w:eastAsia="pl-PL"/>
        </w:rPr>
        <w:t xml:space="preserve"> wg cen jednostkowych podanych w Formularzu oferty.</w:t>
      </w:r>
    </w:p>
    <w:p w14:paraId="3D97B34C" w14:textId="36868D74" w:rsidR="00DA23C8" w:rsidRPr="00086831" w:rsidRDefault="007F288F" w:rsidP="00322F11">
      <w:pPr>
        <w:pStyle w:val="Akapitzlist"/>
        <w:numPr>
          <w:ilvl w:val="3"/>
          <w:numId w:val="1"/>
        </w:numPr>
        <w:spacing w:after="0" w:line="240" w:lineRule="auto"/>
        <w:ind w:left="284" w:hanging="283"/>
        <w:jc w:val="both"/>
        <w:rPr>
          <w:rFonts w:ascii="Arial Narrow" w:hAnsi="Arial Narrow" w:cstheme="minorHAnsi"/>
        </w:rPr>
      </w:pPr>
      <w:r w:rsidRPr="00086831">
        <w:rPr>
          <w:rFonts w:ascii="Arial Narrow" w:eastAsia="Times New Roman" w:hAnsi="Arial Narrow" w:cstheme="minorHAnsi"/>
          <w:lang w:eastAsia="pl-PL"/>
        </w:rPr>
        <w:t>Wynagrodzenie zostanie zapłacone przelewem na konto Wykonawcy wskazane w fakturze VAT w terminie 30 dni licząc od dnia otrzymania przez Zamawiającego prawidłowo wystawionej faktury. Do każdej faktury VAT powinien zostać załączony imienny wykaz osób, którym wykonano badania wraz z wyszczególnieniem rodzaju wykonanych badań oraz podaniem cen jednostkowych badań wykonanych u poszczególnych osób.</w:t>
      </w:r>
    </w:p>
    <w:p w14:paraId="1551D40E" w14:textId="231A28B0" w:rsidR="00236552" w:rsidRPr="00086831" w:rsidRDefault="00236552" w:rsidP="00322F11">
      <w:pPr>
        <w:pStyle w:val="Akapitzlist"/>
        <w:numPr>
          <w:ilvl w:val="3"/>
          <w:numId w:val="1"/>
        </w:numPr>
        <w:spacing w:after="0" w:line="240" w:lineRule="auto"/>
        <w:ind w:left="284" w:hanging="283"/>
        <w:jc w:val="both"/>
        <w:rPr>
          <w:rFonts w:ascii="Arial Narrow" w:hAnsi="Arial Narrow" w:cstheme="minorHAnsi"/>
        </w:rPr>
      </w:pPr>
      <w:r w:rsidRPr="00086831">
        <w:rPr>
          <w:rFonts w:ascii="Arial Narrow" w:eastAsia="Times New Roman" w:hAnsi="Arial Narrow" w:cstheme="minorHAnsi"/>
          <w:lang w:eastAsia="pl-PL"/>
        </w:rPr>
        <w:t>W</w:t>
      </w:r>
      <w:r w:rsidRPr="00086831">
        <w:rPr>
          <w:rFonts w:ascii="Arial Narrow" w:hAnsi="Arial Narrow" w:cstheme="minorHAnsi"/>
        </w:rPr>
        <w:t>ynagrodzenie zostanie uregulowane w formie przelewu na rachunek bankowy Wykonawcy po wykonaniu zlecenia oraz na podstawie prawidłowo wystawionej faktury VAT wystawionej na:</w:t>
      </w:r>
    </w:p>
    <w:p w14:paraId="7F40DA26" w14:textId="77777777" w:rsidR="00236552" w:rsidRPr="00086831" w:rsidRDefault="00236552" w:rsidP="00322F11">
      <w:pPr>
        <w:spacing w:after="0" w:line="240" w:lineRule="auto"/>
        <w:ind w:left="284"/>
        <w:contextualSpacing/>
        <w:jc w:val="both"/>
        <w:rPr>
          <w:rFonts w:ascii="Arial Narrow" w:hAnsi="Arial Narrow" w:cstheme="minorHAnsi"/>
          <w:b/>
          <w:bCs/>
        </w:rPr>
      </w:pPr>
      <w:r w:rsidRPr="00086831">
        <w:rPr>
          <w:rFonts w:ascii="Arial Narrow" w:hAnsi="Arial Narrow" w:cstheme="minorHAnsi"/>
          <w:b/>
          <w:bCs/>
        </w:rPr>
        <w:t>Nabywca:</w:t>
      </w:r>
    </w:p>
    <w:p w14:paraId="75FDE56D" w14:textId="77777777" w:rsidR="00236552" w:rsidRPr="00086831" w:rsidRDefault="00236552" w:rsidP="00322F11">
      <w:pPr>
        <w:spacing w:after="0" w:line="240" w:lineRule="auto"/>
        <w:ind w:left="284"/>
        <w:contextualSpacing/>
        <w:jc w:val="both"/>
        <w:rPr>
          <w:rFonts w:ascii="Arial Narrow" w:hAnsi="Arial Narrow" w:cstheme="minorHAnsi"/>
        </w:rPr>
      </w:pPr>
      <w:r w:rsidRPr="00086831">
        <w:rPr>
          <w:rFonts w:ascii="Arial Narrow" w:hAnsi="Arial Narrow" w:cstheme="minorHAnsi"/>
        </w:rPr>
        <w:t>Miasto Mysłowice</w:t>
      </w:r>
    </w:p>
    <w:p w14:paraId="28579018" w14:textId="77777777" w:rsidR="00236552" w:rsidRPr="00086831" w:rsidRDefault="00236552" w:rsidP="00322F11">
      <w:pPr>
        <w:spacing w:after="0" w:line="240" w:lineRule="auto"/>
        <w:ind w:left="284"/>
        <w:contextualSpacing/>
        <w:jc w:val="both"/>
        <w:rPr>
          <w:rFonts w:ascii="Arial Narrow" w:hAnsi="Arial Narrow" w:cstheme="minorHAnsi"/>
        </w:rPr>
      </w:pPr>
      <w:r w:rsidRPr="00086831">
        <w:rPr>
          <w:rFonts w:ascii="Arial Narrow" w:hAnsi="Arial Narrow" w:cstheme="minorHAnsi"/>
        </w:rPr>
        <w:t>ul. Powstańców 1</w:t>
      </w:r>
    </w:p>
    <w:p w14:paraId="423FA82F" w14:textId="77777777" w:rsidR="00236552" w:rsidRPr="00086831" w:rsidRDefault="00236552" w:rsidP="00322F11">
      <w:pPr>
        <w:spacing w:after="0" w:line="240" w:lineRule="auto"/>
        <w:ind w:left="284"/>
        <w:contextualSpacing/>
        <w:jc w:val="both"/>
        <w:rPr>
          <w:rFonts w:ascii="Arial Narrow" w:hAnsi="Arial Narrow" w:cstheme="minorHAnsi"/>
        </w:rPr>
      </w:pPr>
      <w:r w:rsidRPr="00086831">
        <w:rPr>
          <w:rFonts w:ascii="Arial Narrow" w:hAnsi="Arial Narrow" w:cstheme="minorHAnsi"/>
        </w:rPr>
        <w:t>41-400 Mysłowice</w:t>
      </w:r>
    </w:p>
    <w:p w14:paraId="1F23E725" w14:textId="77777777" w:rsidR="00236552" w:rsidRPr="00086831" w:rsidRDefault="00236552" w:rsidP="00322F11">
      <w:pPr>
        <w:spacing w:after="0" w:line="240" w:lineRule="auto"/>
        <w:ind w:left="284"/>
        <w:contextualSpacing/>
        <w:jc w:val="both"/>
        <w:rPr>
          <w:rFonts w:ascii="Arial Narrow" w:hAnsi="Arial Narrow" w:cstheme="minorHAnsi"/>
        </w:rPr>
      </w:pPr>
      <w:r w:rsidRPr="00086831">
        <w:rPr>
          <w:rFonts w:ascii="Arial Narrow" w:hAnsi="Arial Narrow" w:cstheme="minorHAnsi"/>
        </w:rPr>
        <w:t>REGON 276255393</w:t>
      </w:r>
    </w:p>
    <w:p w14:paraId="3F6748A3" w14:textId="77777777" w:rsidR="00236552" w:rsidRPr="00086831" w:rsidRDefault="00236552" w:rsidP="00322F11">
      <w:pPr>
        <w:spacing w:after="0" w:line="240" w:lineRule="auto"/>
        <w:ind w:left="284"/>
        <w:contextualSpacing/>
        <w:jc w:val="both"/>
        <w:rPr>
          <w:rFonts w:ascii="Arial Narrow" w:hAnsi="Arial Narrow" w:cstheme="minorHAnsi"/>
        </w:rPr>
      </w:pPr>
      <w:r w:rsidRPr="00086831">
        <w:rPr>
          <w:rFonts w:ascii="Arial Narrow" w:hAnsi="Arial Narrow" w:cstheme="minorHAnsi"/>
        </w:rPr>
        <w:t>NIP 2220012288</w:t>
      </w:r>
    </w:p>
    <w:p w14:paraId="785A7904" w14:textId="77777777" w:rsidR="00236552" w:rsidRPr="00086831" w:rsidRDefault="00236552" w:rsidP="00322F11">
      <w:pPr>
        <w:spacing w:after="0" w:line="240" w:lineRule="auto"/>
        <w:ind w:left="284"/>
        <w:contextualSpacing/>
        <w:jc w:val="both"/>
        <w:rPr>
          <w:rFonts w:ascii="Arial Narrow" w:hAnsi="Arial Narrow" w:cstheme="minorHAnsi"/>
          <w:b/>
          <w:bCs/>
        </w:rPr>
      </w:pPr>
      <w:r w:rsidRPr="00086831">
        <w:rPr>
          <w:rFonts w:ascii="Arial Narrow" w:hAnsi="Arial Narrow" w:cstheme="minorHAnsi"/>
          <w:b/>
          <w:bCs/>
        </w:rPr>
        <w:t>Odbiorca:</w:t>
      </w:r>
    </w:p>
    <w:p w14:paraId="41E18C8F" w14:textId="77777777" w:rsidR="00236552" w:rsidRPr="00086831" w:rsidRDefault="00236552" w:rsidP="00322F11">
      <w:pPr>
        <w:spacing w:after="0" w:line="240" w:lineRule="auto"/>
        <w:ind w:left="284"/>
        <w:contextualSpacing/>
        <w:jc w:val="both"/>
        <w:rPr>
          <w:rFonts w:ascii="Arial Narrow" w:hAnsi="Arial Narrow" w:cstheme="minorHAnsi"/>
        </w:rPr>
      </w:pPr>
      <w:r w:rsidRPr="00086831">
        <w:rPr>
          <w:rFonts w:ascii="Arial Narrow" w:hAnsi="Arial Narrow" w:cstheme="minorHAnsi"/>
        </w:rPr>
        <w:t>Miejski Zarząd Gospodarki Komunalnej</w:t>
      </w:r>
    </w:p>
    <w:p w14:paraId="04DA1867" w14:textId="77777777" w:rsidR="00236552" w:rsidRPr="00086831" w:rsidRDefault="00236552" w:rsidP="00322F11">
      <w:pPr>
        <w:spacing w:after="0" w:line="240" w:lineRule="auto"/>
        <w:ind w:left="284"/>
        <w:contextualSpacing/>
        <w:jc w:val="both"/>
        <w:rPr>
          <w:rFonts w:ascii="Arial Narrow" w:hAnsi="Arial Narrow" w:cstheme="minorHAnsi"/>
        </w:rPr>
      </w:pPr>
      <w:r w:rsidRPr="00086831">
        <w:rPr>
          <w:rFonts w:ascii="Arial Narrow" w:hAnsi="Arial Narrow" w:cstheme="minorHAnsi"/>
        </w:rPr>
        <w:t>ul. Partyzantów 2,</w:t>
      </w:r>
    </w:p>
    <w:p w14:paraId="5D6DE918" w14:textId="5FAED460" w:rsidR="00236552" w:rsidRPr="00086831" w:rsidRDefault="00236552" w:rsidP="00322F11">
      <w:pPr>
        <w:spacing w:after="0" w:line="240" w:lineRule="auto"/>
        <w:ind w:left="284"/>
        <w:contextualSpacing/>
        <w:jc w:val="both"/>
        <w:rPr>
          <w:rFonts w:ascii="Arial Narrow" w:hAnsi="Arial Narrow" w:cstheme="minorHAnsi"/>
        </w:rPr>
      </w:pPr>
      <w:r w:rsidRPr="00086831">
        <w:rPr>
          <w:rFonts w:ascii="Arial Narrow" w:hAnsi="Arial Narrow" w:cstheme="minorHAnsi"/>
        </w:rPr>
        <w:t>41-400 Mysłowice</w:t>
      </w:r>
    </w:p>
    <w:p w14:paraId="7DF45576" w14:textId="77777777" w:rsidR="00EB476E" w:rsidRPr="00086831" w:rsidRDefault="00EB476E" w:rsidP="00322F11">
      <w:pPr>
        <w:spacing w:after="0" w:line="240" w:lineRule="auto"/>
        <w:ind w:firstLine="284"/>
        <w:jc w:val="both"/>
        <w:rPr>
          <w:rFonts w:ascii="Arial Narrow" w:eastAsia="Times New Roman" w:hAnsi="Arial Narrow" w:cstheme="minorHAnsi"/>
          <w:color w:val="000000" w:themeColor="text1"/>
          <w:lang w:eastAsia="pl-PL"/>
        </w:rPr>
      </w:pPr>
    </w:p>
    <w:p w14:paraId="5C941FB9" w14:textId="77777777" w:rsidR="00236552" w:rsidRPr="00086831" w:rsidRDefault="00236552" w:rsidP="00322F1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b/>
          <w:bCs/>
          <w:color w:val="000000" w:themeColor="text1"/>
          <w:lang w:eastAsia="pl-PL"/>
        </w:rPr>
      </w:pPr>
      <w:r w:rsidRPr="00086831">
        <w:rPr>
          <w:rFonts w:ascii="Arial Narrow" w:hAnsi="Arial Narrow" w:cstheme="minorHAnsi"/>
          <w:b/>
          <w:bCs/>
          <w:color w:val="000000" w:themeColor="text1"/>
          <w:lang w:eastAsia="pl-PL"/>
        </w:rPr>
        <w:t>Sposób przygotowania oferty</w:t>
      </w:r>
    </w:p>
    <w:p w14:paraId="13AC3130" w14:textId="77777777" w:rsidR="009829F9" w:rsidRPr="00086831" w:rsidRDefault="009829F9" w:rsidP="00322F11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Lucida Sans Unicode" w:hAnsi="Arial Narrow" w:cstheme="minorHAnsi"/>
          <w:color w:val="000000"/>
          <w:kern w:val="3"/>
          <w:lang w:eastAsia="zh-CN" w:bidi="pl-PL"/>
        </w:rPr>
      </w:pPr>
      <w:r w:rsidRPr="00086831">
        <w:rPr>
          <w:rFonts w:ascii="Arial Narrow" w:eastAsia="Lucida Sans Unicode" w:hAnsi="Arial Narrow" w:cstheme="minorHAnsi"/>
          <w:color w:val="000000"/>
          <w:kern w:val="3"/>
          <w:lang w:eastAsia="zh-CN" w:bidi="pl-PL"/>
        </w:rPr>
        <w:t>W terminie przewidzianym na składanie ofert Oferenci przedkładają:</w:t>
      </w:r>
    </w:p>
    <w:p w14:paraId="4FE7B3C9" w14:textId="77777777" w:rsidR="009829F9" w:rsidRPr="00086831" w:rsidRDefault="009829F9" w:rsidP="00322F11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Arial Narrow" w:eastAsia="Lucida Sans Unicode" w:hAnsi="Arial Narrow" w:cstheme="minorHAnsi"/>
          <w:kern w:val="3"/>
          <w:lang w:eastAsia="zh-CN" w:bidi="pl-PL"/>
        </w:rPr>
      </w:pPr>
      <w:r w:rsidRPr="00086831">
        <w:rPr>
          <w:rFonts w:ascii="Arial Narrow" w:eastAsia="Times New Roman" w:hAnsi="Arial Narrow" w:cstheme="minorHAnsi"/>
          <w:color w:val="000000"/>
          <w:kern w:val="3"/>
          <w:lang w:eastAsia="pl-PL" w:bidi="pl-PL"/>
        </w:rPr>
        <w:t xml:space="preserve">Wypełniony i podpisany Formularz ofertowy zgodny z </w:t>
      </w:r>
      <w:r w:rsidRPr="00086831">
        <w:rPr>
          <w:rFonts w:ascii="Arial Narrow" w:eastAsia="Times New Roman" w:hAnsi="Arial Narrow" w:cstheme="minorHAnsi"/>
          <w:b/>
          <w:bCs/>
          <w:color w:val="000000"/>
          <w:kern w:val="3"/>
          <w:lang w:eastAsia="pl-PL" w:bidi="pl-PL"/>
        </w:rPr>
        <w:t>załącznikiem</w:t>
      </w:r>
      <w:r w:rsidRPr="00086831">
        <w:rPr>
          <w:rFonts w:ascii="Arial Narrow" w:eastAsia="Times New Roman" w:hAnsi="Arial Narrow" w:cstheme="minorHAnsi"/>
          <w:color w:val="000000"/>
          <w:kern w:val="3"/>
          <w:lang w:eastAsia="pl-PL" w:bidi="pl-PL"/>
        </w:rPr>
        <w:t xml:space="preserve"> do niniejszego zapytania ofertowego.</w:t>
      </w:r>
    </w:p>
    <w:p w14:paraId="06E90C73" w14:textId="4C6D89DC" w:rsidR="009829F9" w:rsidRPr="00086831" w:rsidRDefault="009829F9" w:rsidP="00322F1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Arial Narrow" w:eastAsia="Times New Roman" w:hAnsi="Arial Narrow" w:cstheme="minorHAnsi"/>
          <w:color w:val="000000"/>
          <w:kern w:val="3"/>
          <w:lang w:eastAsia="pl-PL" w:bidi="pl-PL"/>
        </w:rPr>
      </w:pPr>
      <w:r w:rsidRPr="00086831">
        <w:rPr>
          <w:rFonts w:ascii="Arial Narrow" w:eastAsia="Times New Roman" w:hAnsi="Arial Narrow" w:cstheme="minorHAnsi"/>
          <w:color w:val="000000"/>
          <w:kern w:val="3"/>
          <w:lang w:eastAsia="pl-PL" w:bidi="pl-PL"/>
        </w:rPr>
        <w:t xml:space="preserve">Oświadczenia, o których mowa w pkt </w:t>
      </w:r>
      <w:r w:rsidR="007100F2" w:rsidRPr="00086831">
        <w:rPr>
          <w:rFonts w:ascii="Arial Narrow" w:eastAsia="Times New Roman" w:hAnsi="Arial Narrow" w:cstheme="minorHAnsi"/>
          <w:color w:val="000000"/>
          <w:kern w:val="3"/>
          <w:lang w:eastAsia="pl-PL" w:bidi="pl-PL"/>
        </w:rPr>
        <w:t>III</w:t>
      </w:r>
      <w:r w:rsidRPr="00086831">
        <w:rPr>
          <w:rFonts w:ascii="Arial Narrow" w:eastAsia="Times New Roman" w:hAnsi="Arial Narrow" w:cstheme="minorHAnsi"/>
          <w:color w:val="000000"/>
          <w:kern w:val="3"/>
          <w:lang w:eastAsia="pl-PL" w:bidi="pl-PL"/>
        </w:rPr>
        <w:t xml:space="preserve"> </w:t>
      </w:r>
      <w:r w:rsidR="007100F2" w:rsidRPr="00086831">
        <w:rPr>
          <w:rFonts w:ascii="Arial Narrow" w:eastAsia="Times New Roman" w:hAnsi="Arial Narrow" w:cstheme="minorHAnsi"/>
          <w:color w:val="000000"/>
          <w:kern w:val="3"/>
          <w:lang w:eastAsia="pl-PL" w:bidi="pl-PL"/>
        </w:rPr>
        <w:t>p</w:t>
      </w:r>
      <w:r w:rsidRPr="00086831">
        <w:rPr>
          <w:rFonts w:ascii="Arial Narrow" w:eastAsia="Times New Roman" w:hAnsi="Arial Narrow" w:cstheme="minorHAnsi"/>
          <w:color w:val="000000"/>
          <w:kern w:val="3"/>
          <w:lang w:eastAsia="pl-PL" w:bidi="pl-PL"/>
        </w:rPr>
        <w:t>pkt 1</w:t>
      </w:r>
      <w:r w:rsidR="006A585E" w:rsidRPr="00086831">
        <w:rPr>
          <w:rFonts w:ascii="Arial Narrow" w:eastAsia="Times New Roman" w:hAnsi="Arial Narrow" w:cstheme="minorHAnsi"/>
          <w:color w:val="000000"/>
          <w:kern w:val="3"/>
          <w:lang w:eastAsia="pl-PL" w:bidi="pl-PL"/>
        </w:rPr>
        <w:t>0</w:t>
      </w:r>
      <w:r w:rsidRPr="00086831">
        <w:rPr>
          <w:rFonts w:ascii="Arial Narrow" w:eastAsia="Times New Roman" w:hAnsi="Arial Narrow" w:cstheme="minorHAnsi"/>
          <w:color w:val="000000"/>
          <w:kern w:val="3"/>
          <w:lang w:eastAsia="pl-PL" w:bidi="pl-PL"/>
        </w:rPr>
        <w:t xml:space="preserve"> i 1</w:t>
      </w:r>
      <w:r w:rsidR="006A585E" w:rsidRPr="00086831">
        <w:rPr>
          <w:rFonts w:ascii="Arial Narrow" w:eastAsia="Times New Roman" w:hAnsi="Arial Narrow" w:cstheme="minorHAnsi"/>
          <w:color w:val="000000"/>
          <w:kern w:val="3"/>
          <w:lang w:eastAsia="pl-PL" w:bidi="pl-PL"/>
        </w:rPr>
        <w:t>1</w:t>
      </w:r>
      <w:r w:rsidRPr="00086831">
        <w:rPr>
          <w:rFonts w:ascii="Arial Narrow" w:eastAsia="Times New Roman" w:hAnsi="Arial Narrow" w:cstheme="minorHAnsi"/>
          <w:color w:val="000000"/>
          <w:kern w:val="3"/>
          <w:lang w:eastAsia="pl-PL" w:bidi="pl-PL"/>
        </w:rPr>
        <w:t xml:space="preserve"> zapytania ofertowego,</w:t>
      </w:r>
    </w:p>
    <w:p w14:paraId="358F56DE" w14:textId="77777777" w:rsidR="009829F9" w:rsidRPr="00086831" w:rsidRDefault="009829F9" w:rsidP="00322F1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Arial Narrow" w:eastAsia="Times New Roman" w:hAnsi="Arial Narrow" w:cstheme="minorHAnsi"/>
          <w:color w:val="000000"/>
          <w:kern w:val="3"/>
          <w:lang w:eastAsia="pl-PL" w:bidi="pl-PL"/>
        </w:rPr>
      </w:pPr>
      <w:r w:rsidRPr="00086831">
        <w:rPr>
          <w:rFonts w:ascii="Arial Narrow" w:eastAsia="Times New Roman" w:hAnsi="Arial Narrow" w:cstheme="minorHAnsi"/>
          <w:color w:val="000000"/>
          <w:kern w:val="3"/>
          <w:lang w:eastAsia="pl-PL" w:bidi="pl-PL"/>
        </w:rPr>
        <w:t>Listę gabinetów lekarskich z adresami.</w:t>
      </w:r>
    </w:p>
    <w:p w14:paraId="797F4531" w14:textId="77777777" w:rsidR="00236552" w:rsidRPr="00086831" w:rsidRDefault="00236552" w:rsidP="00322F11">
      <w:pPr>
        <w:pStyle w:val="Akapitzlist"/>
        <w:spacing w:after="0" w:line="240" w:lineRule="auto"/>
        <w:ind w:left="567"/>
        <w:jc w:val="both"/>
        <w:rPr>
          <w:rFonts w:ascii="Arial Narrow" w:eastAsia="Times New Roman" w:hAnsi="Arial Narrow" w:cstheme="minorHAnsi"/>
          <w:color w:val="000000" w:themeColor="text1"/>
          <w:lang w:eastAsia="pl-PL"/>
        </w:rPr>
      </w:pPr>
    </w:p>
    <w:p w14:paraId="228E560C" w14:textId="77777777" w:rsidR="00236552" w:rsidRPr="00086831" w:rsidRDefault="00236552" w:rsidP="00322F1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 Narrow" w:eastAsia="Calibri" w:hAnsi="Arial Narrow" w:cstheme="minorHAnsi"/>
          <w:b/>
          <w:bCs/>
          <w:color w:val="000000"/>
        </w:rPr>
      </w:pPr>
      <w:r w:rsidRPr="00086831">
        <w:rPr>
          <w:rFonts w:ascii="Arial Narrow" w:eastAsia="Calibri" w:hAnsi="Arial Narrow" w:cstheme="minorHAnsi"/>
          <w:b/>
          <w:bCs/>
          <w:color w:val="000000"/>
        </w:rPr>
        <w:t>Termin składania ofert</w:t>
      </w:r>
    </w:p>
    <w:p w14:paraId="4987DDE7" w14:textId="64F5A18A" w:rsidR="00236552" w:rsidRPr="00086831" w:rsidRDefault="00236552" w:rsidP="00322F11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theme="minorHAnsi"/>
          <w:b/>
        </w:rPr>
      </w:pPr>
      <w:bookmarkStart w:id="5" w:name="_Hlk28951378"/>
      <w:r w:rsidRPr="00086831">
        <w:rPr>
          <w:rFonts w:ascii="Arial Narrow" w:eastAsia="Times New Roman" w:hAnsi="Arial Narrow" w:cstheme="minorHAnsi"/>
          <w:color w:val="000000" w:themeColor="text1"/>
          <w:lang w:eastAsia="pl-PL"/>
        </w:rPr>
        <w:t xml:space="preserve">Oferty należy przesyłać za pośrednictwem poczty elektronicznej na adres: </w:t>
      </w:r>
      <w:r w:rsidRPr="00086831">
        <w:rPr>
          <w:rFonts w:ascii="Arial Narrow" w:hAnsi="Arial Narrow" w:cstheme="minorHAnsi"/>
        </w:rPr>
        <w:t xml:space="preserve"> </w:t>
      </w:r>
      <w:hyperlink r:id="rId8" w:history="1">
        <w:r w:rsidRPr="00086831">
          <w:rPr>
            <w:rStyle w:val="Hipercze"/>
            <w:rFonts w:ascii="Arial Narrow" w:hAnsi="Arial Narrow" w:cstheme="minorHAnsi"/>
          </w:rPr>
          <w:t>mzgk@mzgk.myslowice.pl</w:t>
        </w:r>
      </w:hyperlink>
      <w:r w:rsidRPr="00086831">
        <w:rPr>
          <w:rFonts w:ascii="Arial Narrow" w:hAnsi="Arial Narrow" w:cstheme="minorHAnsi"/>
        </w:rPr>
        <w:t xml:space="preserve"> w terminie do dnia </w:t>
      </w:r>
      <w:r w:rsidR="00F94CCD" w:rsidRPr="00086831">
        <w:rPr>
          <w:rFonts w:ascii="Arial Narrow" w:hAnsi="Arial Narrow" w:cstheme="minorHAnsi"/>
          <w:b/>
        </w:rPr>
        <w:t>31</w:t>
      </w:r>
      <w:r w:rsidR="00A12A2F" w:rsidRPr="00086831">
        <w:rPr>
          <w:rFonts w:ascii="Arial Narrow" w:hAnsi="Arial Narrow" w:cstheme="minorHAnsi"/>
          <w:b/>
        </w:rPr>
        <w:t xml:space="preserve"> grudnia </w:t>
      </w:r>
      <w:r w:rsidRPr="00086831">
        <w:rPr>
          <w:rFonts w:ascii="Arial Narrow" w:hAnsi="Arial Narrow" w:cstheme="minorHAnsi"/>
          <w:b/>
        </w:rPr>
        <w:t>2020 roku do godz.11:00</w:t>
      </w:r>
    </w:p>
    <w:p w14:paraId="4221B06A" w14:textId="3D655313" w:rsidR="00EB476E" w:rsidRPr="00086831" w:rsidRDefault="006A585E" w:rsidP="00322F11">
      <w:pPr>
        <w:tabs>
          <w:tab w:val="left" w:pos="426"/>
        </w:tabs>
        <w:spacing w:after="0" w:line="240" w:lineRule="auto"/>
        <w:contextualSpacing/>
        <w:jc w:val="both"/>
        <w:rPr>
          <w:rFonts w:ascii="Arial Narrow" w:eastAsia="Calibri" w:hAnsi="Arial Narrow" w:cstheme="minorHAnsi"/>
          <w:b/>
          <w:bCs/>
          <w:color w:val="000000"/>
          <w:lang w:eastAsia="pl-PL"/>
        </w:rPr>
      </w:pPr>
      <w:r w:rsidRPr="00086831">
        <w:rPr>
          <w:rFonts w:ascii="Arial Narrow" w:eastAsia="Calibri" w:hAnsi="Arial Narrow" w:cstheme="minorHAnsi"/>
          <w:b/>
          <w:bCs/>
          <w:color w:val="000000"/>
          <w:lang w:eastAsia="pl-PL"/>
        </w:rPr>
        <w:br/>
      </w:r>
    </w:p>
    <w:bookmarkEnd w:id="5"/>
    <w:p w14:paraId="76F2A119" w14:textId="77777777" w:rsidR="00236552" w:rsidRPr="00086831" w:rsidRDefault="00236552" w:rsidP="008D3FA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Arial Narrow" w:eastAsia="Calibri" w:hAnsi="Arial Narrow" w:cstheme="minorHAnsi"/>
          <w:b/>
          <w:bCs/>
          <w:color w:val="000000"/>
          <w:lang w:eastAsia="pl-PL"/>
        </w:rPr>
      </w:pPr>
      <w:r w:rsidRPr="00086831">
        <w:rPr>
          <w:rFonts w:ascii="Arial Narrow" w:eastAsia="Calibri" w:hAnsi="Arial Narrow" w:cstheme="minorHAnsi"/>
          <w:b/>
          <w:bCs/>
          <w:color w:val="000000"/>
          <w:lang w:eastAsia="pl-PL"/>
        </w:rPr>
        <w:t>Ocena ofert</w:t>
      </w:r>
    </w:p>
    <w:p w14:paraId="1F310D08" w14:textId="77777777" w:rsidR="001E6DC5" w:rsidRPr="00086831" w:rsidRDefault="001E6DC5" w:rsidP="008D3FAA">
      <w:pPr>
        <w:spacing w:after="0" w:line="240" w:lineRule="auto"/>
        <w:ind w:left="28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086831">
        <w:rPr>
          <w:rFonts w:ascii="Arial Narrow" w:eastAsia="Times New Roman" w:hAnsi="Arial Narrow" w:cstheme="minorHAnsi"/>
          <w:color w:val="000000"/>
          <w:lang w:eastAsia="pl-PL"/>
        </w:rPr>
        <w:t>Zamawiający dokona wyboru najkorzystniejszej oferty na podstawie kryterium ceny:</w:t>
      </w:r>
    </w:p>
    <w:p w14:paraId="37CDA980" w14:textId="77777777" w:rsidR="001E6DC5" w:rsidRPr="00086831" w:rsidRDefault="001E6DC5" w:rsidP="008D3FAA">
      <w:pPr>
        <w:spacing w:after="0" w:line="240" w:lineRule="auto"/>
        <w:ind w:left="28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086831">
        <w:rPr>
          <w:rFonts w:ascii="Arial Narrow" w:eastAsia="Times New Roman" w:hAnsi="Arial Narrow" w:cstheme="minorHAnsi"/>
          <w:color w:val="000000"/>
          <w:lang w:eastAsia="pl-PL"/>
        </w:rPr>
        <w:t>CENA za wykonanie całości zamówienia brutto wraz z podatkiem VAT = 100%</w:t>
      </w:r>
    </w:p>
    <w:p w14:paraId="04C46E59" w14:textId="7A31D0A2" w:rsidR="00236552" w:rsidRPr="00086831" w:rsidRDefault="001E6DC5" w:rsidP="008D3FAA">
      <w:pPr>
        <w:spacing w:after="0" w:line="240" w:lineRule="auto"/>
        <w:ind w:left="28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086831">
        <w:rPr>
          <w:rFonts w:ascii="Arial Narrow" w:eastAsia="Times New Roman" w:hAnsi="Arial Narrow" w:cstheme="minorHAnsi"/>
          <w:color w:val="000000"/>
          <w:lang w:eastAsia="pl-PL"/>
        </w:rPr>
        <w:t>Zamawiający zastrzega, że całościowa oferowana cena stanowi informację publiczną w rozumieniu ustawy o dostępie do informacji publicznej (t.j. Dz.U. z 2019 r., poz. 1429 z późn. zm.) i w przypadku zastrzeżenia jej przez oferenta jako tajemnicy przedsiębiorstwa lub tajemnicy przedsiębiorcy jego oferta zostanie odrzucona.</w:t>
      </w:r>
    </w:p>
    <w:p w14:paraId="5875B860" w14:textId="77777777" w:rsidR="001E6DC5" w:rsidRPr="00086831" w:rsidRDefault="001E6DC5" w:rsidP="008D3FAA">
      <w:pPr>
        <w:spacing w:after="0" w:line="240" w:lineRule="auto"/>
        <w:jc w:val="both"/>
        <w:rPr>
          <w:rFonts w:ascii="Arial Narrow" w:eastAsia="Calibri" w:hAnsi="Arial Narrow" w:cstheme="minorHAnsi"/>
          <w:b/>
          <w:bCs/>
          <w:color w:val="000000"/>
          <w:lang w:eastAsia="pl-PL"/>
        </w:rPr>
      </w:pPr>
    </w:p>
    <w:p w14:paraId="7ECA0CB1" w14:textId="66BA8594" w:rsidR="00236552" w:rsidRPr="00086831" w:rsidRDefault="008D3FAA" w:rsidP="008D3FAA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Arial Narrow" w:eastAsia="Calibri" w:hAnsi="Arial Narrow" w:cstheme="minorHAnsi"/>
          <w:b/>
          <w:bCs/>
          <w:color w:val="000000"/>
          <w:lang w:eastAsia="pl-PL"/>
        </w:rPr>
      </w:pPr>
      <w:r w:rsidRPr="00086831">
        <w:rPr>
          <w:rFonts w:ascii="Arial Narrow" w:eastAsia="Times New Roman" w:hAnsi="Arial Narrow" w:cstheme="minorHAnsi"/>
          <w:b/>
          <w:bCs/>
          <w:color w:val="000000"/>
          <w:lang w:eastAsia="pl-PL"/>
        </w:rPr>
        <w:t xml:space="preserve"> </w:t>
      </w:r>
      <w:r w:rsidR="00236552" w:rsidRPr="00086831">
        <w:rPr>
          <w:rFonts w:ascii="Arial Narrow" w:eastAsia="Times New Roman" w:hAnsi="Arial Narrow" w:cstheme="minorHAnsi"/>
          <w:b/>
          <w:bCs/>
          <w:color w:val="000000"/>
          <w:lang w:eastAsia="pl-PL"/>
        </w:rPr>
        <w:t>Osoby uprawnione do kontaktu, udzielające dodatkowych informacji:</w:t>
      </w:r>
    </w:p>
    <w:p w14:paraId="2855E3A1" w14:textId="77777777" w:rsidR="00236552" w:rsidRPr="00086831" w:rsidRDefault="00236552" w:rsidP="008D3FAA">
      <w:pPr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086831">
        <w:rPr>
          <w:rFonts w:ascii="Arial Narrow" w:eastAsia="Times New Roman" w:hAnsi="Arial Narrow" w:cstheme="minorHAnsi"/>
          <w:color w:val="000000"/>
          <w:lang w:eastAsia="pl-PL"/>
        </w:rPr>
        <w:lastRenderedPageBreak/>
        <w:t xml:space="preserve">Małgorzata Książek-Grelewicz – Dyrektor MZGK, e-mail: </w:t>
      </w:r>
      <w:hyperlink r:id="rId9" w:history="1">
        <w:r w:rsidRPr="00086831">
          <w:rPr>
            <w:rStyle w:val="Hipercze"/>
            <w:rFonts w:ascii="Arial Narrow" w:eastAsia="Times New Roman" w:hAnsi="Arial Narrow" w:cstheme="minorHAnsi"/>
            <w:lang w:eastAsia="pl-PL"/>
          </w:rPr>
          <w:t>mgrelewicz@mzgk.myslowice.pl</w:t>
        </w:r>
      </w:hyperlink>
      <w:r w:rsidRPr="00086831">
        <w:rPr>
          <w:rFonts w:ascii="Arial Narrow" w:eastAsia="Times New Roman" w:hAnsi="Arial Narrow" w:cstheme="minorHAnsi"/>
          <w:color w:val="000000"/>
          <w:lang w:eastAsia="pl-PL"/>
        </w:rPr>
        <w:t>,</w:t>
      </w:r>
    </w:p>
    <w:p w14:paraId="020A5EC0" w14:textId="77777777" w:rsidR="00236552" w:rsidRPr="00086831" w:rsidRDefault="00236552" w:rsidP="00322F11">
      <w:pPr>
        <w:spacing w:after="0" w:line="240" w:lineRule="auto"/>
        <w:contextualSpacing/>
        <w:jc w:val="both"/>
        <w:rPr>
          <w:rFonts w:ascii="Arial Narrow" w:eastAsia="Times New Roman" w:hAnsi="Arial Narrow" w:cstheme="minorHAnsi"/>
          <w:lang w:val="en-US" w:eastAsia="pl-PL"/>
        </w:rPr>
      </w:pPr>
    </w:p>
    <w:p w14:paraId="262978BA" w14:textId="77777777" w:rsidR="00FE1CA9" w:rsidRPr="00BA7E56" w:rsidRDefault="00FE1CA9" w:rsidP="00FE1CA9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line="240" w:lineRule="auto"/>
        <w:ind w:left="284" w:hanging="284"/>
        <w:contextualSpacing w:val="0"/>
        <w:jc w:val="both"/>
        <w:textAlignment w:val="baseline"/>
        <w:rPr>
          <w:rFonts w:ascii="Arial Narrow" w:eastAsia="Arial Narrow" w:hAnsi="Arial Narrow" w:cs="Arial Narrow"/>
          <w:b/>
          <w:bCs/>
          <w:color w:val="000000" w:themeColor="text1"/>
        </w:rPr>
      </w:pPr>
      <w:r w:rsidRPr="0CE37C9C">
        <w:rPr>
          <w:rFonts w:ascii="Arial Narrow" w:eastAsia="Arial Narrow" w:hAnsi="Arial Narrow" w:cs="Arial Narrow"/>
          <w:b/>
          <w:bCs/>
          <w:color w:val="000000" w:themeColor="text1"/>
        </w:rPr>
        <w:t>Klauzula informacyjna dotycząca danych osobowych osób fizycznych składających oferty w odpowiedzi na zapytanie ofertowe</w:t>
      </w:r>
    </w:p>
    <w:p w14:paraId="20092BF3" w14:textId="77777777" w:rsidR="00FE1CA9" w:rsidRPr="00BA7E56" w:rsidRDefault="00FE1CA9" w:rsidP="00FE1CA9">
      <w:pPr>
        <w:ind w:left="28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w skrócie „RODO”, informuję, że:</w:t>
      </w:r>
    </w:p>
    <w:p w14:paraId="1AE7BB7B" w14:textId="77777777" w:rsidR="00FE1CA9" w:rsidRPr="00BA7E56" w:rsidRDefault="00FE1CA9" w:rsidP="00FE1CA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Administratorem Pani/Pana danych osobowych przetwarzanych w Miejskim Zarządzie Gospodarki Komunalnej w Mysłowicach jest Dyrektor Miejskiego Zarządu Gospodarki Komunalnej w Mysłowicach z siedzibą w Mysłowicach, przy ul. Partyzantów 21, 41-400 Mysłowice, adres </w:t>
      </w: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  <w:lang w:val="en-US"/>
        </w:rPr>
        <w:t xml:space="preserve">e-mail: </w:t>
      </w:r>
      <w:hyperlink r:id="rId10">
        <w:r w:rsidRPr="0CE37C9C">
          <w:rPr>
            <w:rStyle w:val="Hipercze"/>
            <w:rFonts w:ascii="Arial Narrow" w:eastAsia="Arial Narrow" w:hAnsi="Arial Narrow" w:cs="Arial Narrow"/>
            <w:color w:val="0563C1"/>
            <w:sz w:val="18"/>
            <w:szCs w:val="18"/>
            <w:lang w:val="en-US"/>
          </w:rPr>
          <w:t>mzgk@mzgk.myslowice.pl</w:t>
        </w:r>
      </w:hyperlink>
      <w:r w:rsidRPr="0CE37C9C">
        <w:rPr>
          <w:rStyle w:val="Hipercze"/>
          <w:rFonts w:ascii="Arial Narrow" w:eastAsia="Arial Narrow" w:hAnsi="Arial Narrow" w:cs="Arial Narrow"/>
          <w:color w:val="0563C1"/>
          <w:sz w:val="18"/>
          <w:szCs w:val="18"/>
          <w:lang w:val="en-US"/>
        </w:rPr>
        <w:t xml:space="preserve">, tel. (32) </w:t>
      </w: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  <w:lang w:val="en-US"/>
        </w:rPr>
        <w:t>317 43 18.</w:t>
      </w:r>
    </w:p>
    <w:p w14:paraId="47102BFC" w14:textId="77777777" w:rsidR="00FE1CA9" w:rsidRPr="00BA7E56" w:rsidRDefault="00FE1CA9" w:rsidP="00FE1CA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Pani/Pana dane osobowe będą przetwarzane </w:t>
      </w:r>
      <w:r w:rsidRPr="0CE37C9C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w celu wyłonienia wykonawcy, zawarcia oraz realizacji umowy świadczenie usługi </w:t>
      </w:r>
      <w:r w:rsidRPr="0CE37C9C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18"/>
          <w:szCs w:val="18"/>
        </w:rPr>
        <w:t>Pogotowia Technicznego polegającej na usuwaniu i zabezpieczeniu awarii instalacji wodno-kanalizacyjnej, centralnego ogrzewania, ciepłej wody, gazowej i elektrycznej w lokalach i budynkach administrowanych przez Miejski Zarząd Gospodarki Komunalnej w Mysłowicach.</w:t>
      </w:r>
    </w:p>
    <w:p w14:paraId="52743544" w14:textId="77777777" w:rsidR="00FE1CA9" w:rsidRPr="00BA7E56" w:rsidRDefault="00FE1CA9" w:rsidP="00FE1CA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Pani/Pana dane osobowe będą przetwarzane na podstawie art. 6 ust. 1 lit. b) RODO, tj. przetwarzanie jest niezbędne do wykonania umowy, której stroną jest osoba, której dane dotyczą, lub do podjęcia działań na żądanie osoby, której dane dotyczą, przed zawarciem umowy;</w:t>
      </w:r>
    </w:p>
    <w:p w14:paraId="4F2C5FEC" w14:textId="77777777" w:rsidR="00FE1CA9" w:rsidRPr="00BA7E56" w:rsidRDefault="00FE1CA9" w:rsidP="00FE1CA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Z uwagi na fakt, że dane stanowią informację publiczną, </w:t>
      </w:r>
      <w:r w:rsidRPr="0CE37C9C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będą one mogły być udostępniane wszystkim zainteresowanym nimi podmiotom lub na podstawie umów powierzenia.</w:t>
      </w: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  </w:t>
      </w:r>
    </w:p>
    <w:p w14:paraId="7468C1FD" w14:textId="77777777" w:rsidR="00FE1CA9" w:rsidRPr="00BA7E56" w:rsidRDefault="00FE1CA9" w:rsidP="00FE1CA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Dane </w:t>
      </w:r>
      <w:r w:rsidRPr="0CE37C9C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nie będą</w:t>
      </w:r>
      <w:r w:rsidRPr="0CE37C9C">
        <w:rPr>
          <w:rFonts w:ascii="Arial Narrow" w:eastAsia="Arial Narrow" w:hAnsi="Arial Narrow" w:cs="Arial Narrow"/>
          <w:b/>
          <w:bCs/>
          <w:color w:val="FF0000"/>
          <w:sz w:val="18"/>
          <w:szCs w:val="18"/>
        </w:rPr>
        <w:t xml:space="preserve"> </w:t>
      </w:r>
      <w:r w:rsidRPr="0CE37C9C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transferowane</w:t>
      </w: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 do państw trzecich oraz organizacji międzynarodowych, chyba, że przepisy prawa stanowią inaczej.</w:t>
      </w:r>
    </w:p>
    <w:p w14:paraId="71E6FE45" w14:textId="77777777" w:rsidR="00FE1CA9" w:rsidRPr="00BA7E56" w:rsidRDefault="00FE1CA9" w:rsidP="00FE1CA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Podanie danych jest </w:t>
      </w:r>
      <w:r w:rsidRPr="0CE37C9C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dobrowolne</w:t>
      </w: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, jednakże</w:t>
      </w:r>
      <w:r w:rsidRPr="0CE37C9C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niezbędne do wyłonienia wykonawcy usługi, zawarcia oraz realizacji umowy na świadczenie usługi </w:t>
      </w:r>
      <w:r w:rsidRPr="0CE37C9C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18"/>
          <w:szCs w:val="18"/>
        </w:rPr>
        <w:t>Pogotowia Technicznego polegającej na usuwaniu i zabezpieczeniu awarii instalacji wodno-kanalizacyjnej, centralnego ogrzewania, ciepłej wody, gazowej i elektrycznej w lokalach i budynkach administrowanych przez Miejski Zarząd Gospodarki Komunalnej w Mysłowicach.</w:t>
      </w:r>
    </w:p>
    <w:p w14:paraId="45B5848B" w14:textId="77777777" w:rsidR="00FE1CA9" w:rsidRPr="00BA7E56" w:rsidRDefault="00FE1CA9" w:rsidP="00FE1CA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Dane </w:t>
      </w:r>
      <w:r w:rsidRPr="0CE37C9C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będą przetwarzane do momentu ustania celu przetwarzania oraz w celach archiwalnych</w:t>
      </w: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. </w:t>
      </w:r>
    </w:p>
    <w:p w14:paraId="5FAA9C7D" w14:textId="77777777" w:rsidR="00FE1CA9" w:rsidRPr="00BA7E56" w:rsidRDefault="00FE1CA9" w:rsidP="00FE1CA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Arial Narrow" w:eastAsia="Arial Narrow" w:hAnsi="Arial Narrow" w:cs="Arial Narrow"/>
          <w:color w:val="222222"/>
          <w:sz w:val="18"/>
          <w:szCs w:val="18"/>
        </w:rPr>
      </w:pPr>
      <w:r w:rsidRPr="0CE37C9C">
        <w:rPr>
          <w:rFonts w:ascii="Arial Narrow" w:eastAsia="Arial Narrow" w:hAnsi="Arial Narrow" w:cs="Arial Narrow"/>
          <w:color w:val="222222"/>
          <w:sz w:val="18"/>
          <w:szCs w:val="18"/>
        </w:rPr>
        <w:t>Przysługuje Pani/Panu prawo:</w:t>
      </w:r>
    </w:p>
    <w:p w14:paraId="2F425901" w14:textId="77777777" w:rsidR="00FE1CA9" w:rsidRPr="00BA7E56" w:rsidRDefault="00FE1CA9" w:rsidP="00FE1CA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dostępu do treści swoich danych osobowych,</w:t>
      </w:r>
    </w:p>
    <w:p w14:paraId="1F5D3CEE" w14:textId="77777777" w:rsidR="00FE1CA9" w:rsidRPr="00BA7E56" w:rsidRDefault="00FE1CA9" w:rsidP="00FE1CA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sprostowania (poprawiania) swoich danych osobowych,</w:t>
      </w:r>
    </w:p>
    <w:p w14:paraId="56F72777" w14:textId="77777777" w:rsidR="00FE1CA9" w:rsidRPr="00BA7E56" w:rsidRDefault="00FE1CA9" w:rsidP="00FE1CA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ograniczenia przetwarzania swoich danych osobowych, </w:t>
      </w:r>
    </w:p>
    <w:p w14:paraId="62B1D220" w14:textId="77777777" w:rsidR="00FE1CA9" w:rsidRPr="00BA7E56" w:rsidRDefault="00FE1CA9" w:rsidP="00FE1CA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przenoszenia swoich danych osobowych.</w:t>
      </w:r>
    </w:p>
    <w:p w14:paraId="5AD703EB" w14:textId="77777777" w:rsidR="00FE1CA9" w:rsidRPr="00BA7E56" w:rsidRDefault="00FE1CA9" w:rsidP="00FE1CA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W każdej chwili przysługuje Pani/Panu prawo do wycofania zgody na przetwarzanie danych osobowych (w tym należących do szczególnej kategorii), ale cofnięcie zgody nie wpływa na zgodność z prawem przetwarzania, którego dokonano zgodnie z prawem, przed jej wycofaniem.</w:t>
      </w:r>
    </w:p>
    <w:p w14:paraId="05BE369A" w14:textId="77777777" w:rsidR="00FE1CA9" w:rsidRPr="00BA7E56" w:rsidRDefault="00FE1CA9" w:rsidP="00FE1CA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Posiada Pani/Pan prawo wniesienia skargi do Prezesa Urzędu Ochrony Danych Osobowych (adres: </w:t>
      </w:r>
      <w:r>
        <w:br/>
      </w: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ul. Stawki 2, 00-193 Warszawa, telefon: 22/860 70 86), gdy przetwarzanie danych osobowych Pani/Pana dotyczących narusza przepisy RODO.</w:t>
      </w:r>
    </w:p>
    <w:p w14:paraId="6D415875" w14:textId="77777777" w:rsidR="00FE1CA9" w:rsidRPr="00BA7E56" w:rsidRDefault="00FE1CA9" w:rsidP="00FE1CA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Pani/Pana dane osobowe </w:t>
      </w:r>
      <w:r w:rsidRPr="0CE37C9C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nie będą przetwarzane w celu zautomatyzowanego podejmowania decyzji</w:t>
      </w: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 ani </w:t>
      </w:r>
      <w:r w:rsidRPr="0CE37C9C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profilowania</w:t>
      </w: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, o którym mowa w art. 22 RODO.</w:t>
      </w:r>
    </w:p>
    <w:p w14:paraId="7EEB6847" w14:textId="77777777" w:rsidR="00FE1CA9" w:rsidRPr="00BA7E56" w:rsidRDefault="00FE1CA9" w:rsidP="00FE1CA9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40" w:lineRule="auto"/>
        <w:ind w:left="709" w:hanging="283"/>
        <w:contextualSpacing w:val="0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Wszelkie informacje związane z danymi osobowymi można uzyskać z wyznaczonym przez Administratora </w:t>
      </w:r>
      <w:r w:rsidRPr="0CE37C9C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Inspektorem Ochrony Danych: </w:t>
      </w:r>
      <w:hyperlink r:id="rId11">
        <w:r w:rsidRPr="0CE37C9C">
          <w:rPr>
            <w:rStyle w:val="Hipercze"/>
            <w:rFonts w:ascii="Arial Narrow" w:eastAsia="Arial Narrow" w:hAnsi="Arial Narrow" w:cs="Arial Narrow"/>
            <w:b/>
            <w:bCs/>
            <w:color w:val="0563C1"/>
            <w:sz w:val="18"/>
            <w:szCs w:val="18"/>
          </w:rPr>
          <w:t>iod@mzgk.myslowice.pl</w:t>
        </w:r>
      </w:hyperlink>
      <w:r w:rsidRPr="0CE37C9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.</w:t>
      </w:r>
    </w:p>
    <w:p w14:paraId="6941AD44" w14:textId="77777777" w:rsidR="00FE1CA9" w:rsidRPr="00BA7E56" w:rsidRDefault="00FE1CA9" w:rsidP="00FE1CA9">
      <w:pPr>
        <w:jc w:val="both"/>
        <w:rPr>
          <w:rFonts w:ascii="Arial Narrow" w:eastAsia="Arial Narrow" w:hAnsi="Arial Narrow" w:cs="Arial Narrow"/>
          <w:color w:val="000000" w:themeColor="text1"/>
        </w:rPr>
      </w:pPr>
      <w:r w:rsidRPr="52D7EF66">
        <w:rPr>
          <w:rFonts w:ascii="Arial Narrow" w:eastAsia="Arial Narrow" w:hAnsi="Arial Narrow" w:cs="Arial Narrow"/>
          <w:b/>
          <w:bCs/>
          <w:color w:val="000000" w:themeColor="text1"/>
        </w:rPr>
        <w:t xml:space="preserve">Załączniki: </w:t>
      </w:r>
    </w:p>
    <w:p w14:paraId="52ECD150" w14:textId="3BEB93B8" w:rsidR="00236552" w:rsidRPr="00FE1CA9" w:rsidRDefault="00FE1CA9" w:rsidP="00A467D2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eastAsia="Times New Roman" w:hAnsi="Arial Narrow" w:cstheme="minorHAnsi"/>
          <w:bCs/>
          <w:color w:val="000000"/>
          <w:lang w:eastAsia="pl-PL"/>
        </w:rPr>
      </w:pPr>
      <w:r w:rsidRPr="00FE1CA9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Formularz ofertowy.</w:t>
      </w:r>
    </w:p>
    <w:bookmarkEnd w:id="0"/>
    <w:bookmarkEnd w:id="1"/>
    <w:p w14:paraId="4083B9B6" w14:textId="77777777" w:rsidR="0004424E" w:rsidRPr="00086831" w:rsidRDefault="0004424E" w:rsidP="00322F11">
      <w:pPr>
        <w:jc w:val="both"/>
        <w:rPr>
          <w:rFonts w:ascii="Arial Narrow" w:hAnsi="Arial Narrow" w:cstheme="minorHAnsi"/>
        </w:rPr>
      </w:pPr>
    </w:p>
    <w:sectPr w:rsidR="0004424E" w:rsidRPr="00086831" w:rsidSect="007C46CC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FAC19" w14:textId="77777777" w:rsidR="005F52FF" w:rsidRDefault="005F52FF">
      <w:pPr>
        <w:spacing w:after="0" w:line="240" w:lineRule="auto"/>
      </w:pPr>
      <w:r>
        <w:separator/>
      </w:r>
    </w:p>
  </w:endnote>
  <w:endnote w:type="continuationSeparator" w:id="0">
    <w:p w14:paraId="21EE21A3" w14:textId="77777777" w:rsidR="005F52FF" w:rsidRDefault="005F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9013307"/>
      <w:docPartObj>
        <w:docPartGallery w:val="Page Numbers (Bottom of Page)"/>
        <w:docPartUnique/>
      </w:docPartObj>
    </w:sdtPr>
    <w:sdtEndPr/>
    <w:sdtContent>
      <w:p w14:paraId="79F0FBAC" w14:textId="362C0CB3" w:rsidR="003D2E05" w:rsidRDefault="00846D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F3FADC" w14:textId="77777777" w:rsidR="006E6120" w:rsidRDefault="005F52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526CD" w14:textId="77777777" w:rsidR="007C46CC" w:rsidRDefault="007C46CC" w:rsidP="007C46CC">
    <w:pPr>
      <w:pStyle w:val="Textbody"/>
      <w:pBdr>
        <w:bottom w:val="single" w:sz="6" w:space="1" w:color="auto"/>
      </w:pBdr>
      <w:spacing w:after="0"/>
      <w:rPr>
        <w:rFonts w:ascii="Arial" w:hAnsi="Arial"/>
        <w:b/>
        <w:sz w:val="18"/>
      </w:rPr>
    </w:pPr>
  </w:p>
  <w:p w14:paraId="24CE64BC" w14:textId="77777777" w:rsidR="007C46CC" w:rsidRDefault="007C46CC" w:rsidP="007C46CC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Bank PEKAO S.A. Oddział Mysłowice</w:t>
    </w:r>
  </w:p>
  <w:p w14:paraId="1CFB471B" w14:textId="77777777" w:rsidR="007C46CC" w:rsidRDefault="007C46CC" w:rsidP="007C46CC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nr konta: 66 1240 4315 1111 0000 5299 8043</w:t>
    </w:r>
  </w:p>
  <w:p w14:paraId="6EE3A33C" w14:textId="77777777" w:rsidR="007C46CC" w:rsidRDefault="007C46CC" w:rsidP="007C46CC">
    <w:pPr>
      <w:pStyle w:val="Textbody"/>
      <w:spacing w:after="0"/>
      <w:rPr>
        <w:rFonts w:ascii="Arial" w:hAnsi="Arial"/>
        <w:b/>
        <w:sz w:val="18"/>
      </w:rPr>
    </w:pPr>
  </w:p>
  <w:p w14:paraId="2DFA1921" w14:textId="77777777" w:rsidR="007C46CC" w:rsidRDefault="007C46CC" w:rsidP="007C46CC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NIP 222-00-09-027</w:t>
    </w:r>
  </w:p>
  <w:p w14:paraId="6EA2C2DA" w14:textId="77777777" w:rsidR="007C46CC" w:rsidRDefault="007C46CC" w:rsidP="007C46CC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REGON 271570799</w:t>
    </w:r>
  </w:p>
  <w:p w14:paraId="28EE2243" w14:textId="77777777" w:rsidR="007C46CC" w:rsidRDefault="007C4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F3C96" w14:textId="77777777" w:rsidR="005F52FF" w:rsidRDefault="005F52FF">
      <w:pPr>
        <w:spacing w:after="0" w:line="240" w:lineRule="auto"/>
      </w:pPr>
      <w:r>
        <w:separator/>
      </w:r>
    </w:p>
  </w:footnote>
  <w:footnote w:type="continuationSeparator" w:id="0">
    <w:p w14:paraId="3961A8CE" w14:textId="77777777" w:rsidR="005F52FF" w:rsidRDefault="005F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5D4D7" w14:textId="77777777" w:rsidR="007C46CC" w:rsidRDefault="007C46CC" w:rsidP="007C46CC">
    <w:pPr>
      <w:pStyle w:val="Nagwek"/>
      <w:pBdr>
        <w:bottom w:val="single" w:sz="6" w:space="1" w:color="000000"/>
      </w:pBdr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19B493" wp14:editId="15313296">
              <wp:simplePos x="0" y="0"/>
              <wp:positionH relativeFrom="column">
                <wp:posOffset>2237105</wp:posOffset>
              </wp:positionH>
              <wp:positionV relativeFrom="paragraph">
                <wp:posOffset>48260</wp:posOffset>
              </wp:positionV>
              <wp:extent cx="3627120" cy="1274445"/>
              <wp:effectExtent l="0" t="0" r="11430" b="1905"/>
              <wp:wrapTopAndBottom/>
              <wp:docPr id="8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7120" cy="127444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26FE0B1" w14:textId="77777777" w:rsidR="007C46CC" w:rsidRPr="00395DAD" w:rsidRDefault="007C46CC" w:rsidP="007C46CC">
                          <w:pPr>
                            <w:pStyle w:val="Textbody"/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8"/>
                            </w:rPr>
                            <w:t>Miejski Zarząd Gospodarki Komunalnej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8"/>
                            </w:rPr>
                            <w:t xml:space="preserve"> w Mysłowicach</w:t>
                          </w:r>
                        </w:p>
                        <w:p w14:paraId="690BA6F6" w14:textId="77777777" w:rsidR="007C46CC" w:rsidRPr="00395DAD" w:rsidRDefault="007C46CC" w:rsidP="007C46CC">
                          <w:pPr>
                            <w:pStyle w:val="WW-Tekstpodstawowy2"/>
                            <w:rPr>
                              <w:rFonts w:ascii="Arial" w:hAnsi="Arial" w:cs="Arial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ul. Partyzantów 21</w:t>
                          </w:r>
                        </w:p>
                        <w:p w14:paraId="7F112233" w14:textId="77777777" w:rsidR="007C46CC" w:rsidRDefault="007C46CC" w:rsidP="007C46CC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41-400 Mysłowice</w:t>
                          </w:r>
                        </w:p>
                        <w:p w14:paraId="4F5A01E0" w14:textId="77777777" w:rsidR="007C46CC" w:rsidRPr="00B24F2C" w:rsidRDefault="007C46CC" w:rsidP="007C46CC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</w:rPr>
                          </w:pPr>
                        </w:p>
                        <w:p w14:paraId="4B06D840" w14:textId="77777777" w:rsidR="007C46CC" w:rsidRDefault="007C46CC" w:rsidP="007C46CC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>i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uro Obsługi Klienta: 3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>2 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317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43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00</w:t>
                          </w:r>
                        </w:p>
                        <w:p w14:paraId="60A2DBFA" w14:textId="77777777" w:rsidR="007C46CC" w:rsidRDefault="007C46CC" w:rsidP="007C46CC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  <w:t xml:space="preserve"> 502 396 732</w:t>
                          </w:r>
                        </w:p>
                        <w:p w14:paraId="62DDDFA8" w14:textId="77777777" w:rsidR="007C46CC" w:rsidRPr="00395DAD" w:rsidRDefault="007C46CC" w:rsidP="007C46CC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  <w:t xml:space="preserve"> 502 396 640</w:t>
                          </w:r>
                        </w:p>
                        <w:p w14:paraId="74DA2810" w14:textId="77777777" w:rsidR="007C46CC" w:rsidRPr="00395DAD" w:rsidRDefault="007C46CC" w:rsidP="007C46CC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 xml:space="preserve">          </w:t>
                          </w:r>
                        </w:p>
                        <w:p w14:paraId="703FED90" w14:textId="77777777" w:rsidR="007C46CC" w:rsidRPr="00395DAD" w:rsidRDefault="007C46CC" w:rsidP="007C46CC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e-mail: mzgk@mzgk.myslowice.pl</w:t>
                          </w:r>
                        </w:p>
                        <w:p w14:paraId="5F89A1F9" w14:textId="77777777" w:rsidR="007C46CC" w:rsidRPr="00395DAD" w:rsidRDefault="007C46CC" w:rsidP="007C46CC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  <w:lang w:val="de-DE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  <w:lang w:val="de-DE"/>
                            </w:rPr>
                            <w:t xml:space="preserve">          </w:t>
                          </w:r>
                        </w:p>
                        <w:p w14:paraId="3E17C69E" w14:textId="77777777" w:rsidR="007C46CC" w:rsidRPr="00395DAD" w:rsidRDefault="005F52FF" w:rsidP="007C46CC">
                          <w:pPr>
                            <w:pStyle w:val="WW-Tekstpodstawowy2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="007C46CC" w:rsidRPr="00395DAD">
                              <w:rPr>
                                <w:rFonts w:ascii="Arial" w:hAnsi="Arial" w:cs="Arial"/>
                              </w:rPr>
                              <w:t>www. mzgk.myslowice.pl</w:t>
                            </w:r>
                          </w:hyperlink>
                        </w:p>
                        <w:p w14:paraId="312B6A39" w14:textId="77777777" w:rsidR="007C46CC" w:rsidRPr="00395DAD" w:rsidRDefault="007C46CC" w:rsidP="007C46CC">
                          <w:pPr>
                            <w:pStyle w:val="WW-Tekstpodstawowy2"/>
                            <w:spacing w:line="150" w:lineRule="atLeast"/>
                            <w:rPr>
                              <w:rFonts w:ascii="Arial" w:hAnsi="Arial" w:cs="Arial"/>
                              <w:b/>
                              <w:spacing w:val="40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9B493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176.15pt;margin-top:3.8pt;width:285.6pt;height:100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" filled="f" stroked="f">
              <v:textbox inset="0,0,0,0">
                <w:txbxContent>
                  <w:p w14:paraId="126FE0B1" w14:textId="77777777" w:rsidR="007C46CC" w:rsidRPr="00395DAD" w:rsidRDefault="007C46CC" w:rsidP="007C46CC">
                    <w:pPr>
                      <w:pStyle w:val="Textbody"/>
                      <w:spacing w:after="0"/>
                      <w:rPr>
                        <w:rFonts w:ascii="Arial" w:hAnsi="Arial" w:cs="Arial"/>
                      </w:rPr>
                    </w:pPr>
                    <w:r w:rsidRPr="00395DAD">
                      <w:rPr>
                        <w:rFonts w:ascii="Arial" w:hAnsi="Arial" w:cs="Arial"/>
                        <w:b/>
                        <w:bCs/>
                        <w:spacing w:val="20"/>
                        <w:sz w:val="18"/>
                      </w:rPr>
                      <w:t>Miejski Zarząd Gospodarki Komunalnej</w:t>
                    </w:r>
                    <w:r>
                      <w:rPr>
                        <w:rFonts w:ascii="Arial" w:hAnsi="Arial" w:cs="Arial"/>
                        <w:b/>
                        <w:bCs/>
                        <w:spacing w:val="20"/>
                        <w:sz w:val="18"/>
                      </w:rPr>
                      <w:t xml:space="preserve"> w Mysłowicach</w:t>
                    </w:r>
                  </w:p>
                  <w:p w14:paraId="690BA6F6" w14:textId="77777777" w:rsidR="007C46CC" w:rsidRPr="00395DAD" w:rsidRDefault="007C46CC" w:rsidP="007C46CC">
                    <w:pPr>
                      <w:pStyle w:val="WW-Tekstpodstawowy2"/>
                      <w:rPr>
                        <w:rFonts w:ascii="Arial" w:hAnsi="Arial" w:cs="Arial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ul. Partyzantów 21</w:t>
                    </w:r>
                  </w:p>
                  <w:p w14:paraId="7F112233" w14:textId="77777777" w:rsidR="007C46CC" w:rsidRDefault="007C46CC" w:rsidP="007C46CC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41-400 Mysłowice</w:t>
                    </w:r>
                  </w:p>
                  <w:p w14:paraId="4F5A01E0" w14:textId="77777777" w:rsidR="007C46CC" w:rsidRPr="00B24F2C" w:rsidRDefault="007C46CC" w:rsidP="007C46CC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</w:rPr>
                    </w:pPr>
                  </w:p>
                  <w:p w14:paraId="4B06D840" w14:textId="77777777" w:rsidR="007C46CC" w:rsidRDefault="007C46CC" w:rsidP="007C46CC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B</w:t>
                    </w:r>
                    <w:r>
                      <w:rPr>
                        <w:rFonts w:ascii="Arial" w:hAnsi="Arial" w:cs="Arial"/>
                        <w:spacing w:val="20"/>
                      </w:rPr>
                      <w:t>i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uro Obsługi Klienta: 3</w:t>
                    </w:r>
                    <w:r>
                      <w:rPr>
                        <w:rFonts w:ascii="Arial" w:hAnsi="Arial" w:cs="Arial"/>
                        <w:spacing w:val="20"/>
                      </w:rPr>
                      <w:t>2 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317</w:t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43</w:t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00</w:t>
                    </w:r>
                  </w:p>
                  <w:p w14:paraId="60A2DBFA" w14:textId="77777777" w:rsidR="007C46CC" w:rsidRDefault="007C46CC" w:rsidP="007C46CC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  <w:t xml:space="preserve"> 502 396 732</w:t>
                    </w:r>
                  </w:p>
                  <w:p w14:paraId="62DDDFA8" w14:textId="77777777" w:rsidR="007C46CC" w:rsidRPr="00395DAD" w:rsidRDefault="007C46CC" w:rsidP="007C46CC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  <w:t xml:space="preserve"> 502 396 640</w:t>
                    </w:r>
                  </w:p>
                  <w:p w14:paraId="74DA2810" w14:textId="77777777" w:rsidR="007C46CC" w:rsidRPr="00395DAD" w:rsidRDefault="007C46CC" w:rsidP="007C46CC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 xml:space="preserve">          </w:t>
                    </w:r>
                  </w:p>
                  <w:p w14:paraId="703FED90" w14:textId="77777777" w:rsidR="007C46CC" w:rsidRPr="00395DAD" w:rsidRDefault="007C46CC" w:rsidP="007C46CC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e-mail: mzgk@mzgk.myslowice.pl</w:t>
                    </w:r>
                  </w:p>
                  <w:p w14:paraId="5F89A1F9" w14:textId="77777777" w:rsidR="007C46CC" w:rsidRPr="00395DAD" w:rsidRDefault="007C46CC" w:rsidP="007C46CC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  <w:lang w:val="de-DE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  <w:lang w:val="de-DE"/>
                      </w:rPr>
                      <w:t xml:space="preserve">          </w:t>
                    </w:r>
                  </w:p>
                  <w:p w14:paraId="3E17C69E" w14:textId="77777777" w:rsidR="007C46CC" w:rsidRPr="00395DAD" w:rsidRDefault="007C46CC" w:rsidP="007C46CC">
                    <w:pPr>
                      <w:pStyle w:val="WW-Tekstpodstawowy2"/>
                      <w:rPr>
                        <w:rFonts w:ascii="Arial" w:hAnsi="Arial" w:cs="Arial"/>
                      </w:rPr>
                    </w:pPr>
                    <w:hyperlink r:id="rId2" w:history="1">
                      <w:r w:rsidRPr="00395DAD">
                        <w:rPr>
                          <w:rFonts w:ascii="Arial" w:hAnsi="Arial" w:cs="Arial"/>
                        </w:rPr>
                        <w:t>www. mzgk.myslowice.pl</w:t>
                      </w:r>
                    </w:hyperlink>
                  </w:p>
                  <w:p w14:paraId="312B6A39" w14:textId="77777777" w:rsidR="007C46CC" w:rsidRPr="00395DAD" w:rsidRDefault="007C46CC" w:rsidP="007C46CC">
                    <w:pPr>
                      <w:pStyle w:val="WW-Tekstpodstawowy2"/>
                      <w:spacing w:line="150" w:lineRule="atLeast"/>
                      <w:rPr>
                        <w:rFonts w:ascii="Arial" w:hAnsi="Arial" w:cs="Arial"/>
                        <w:b/>
                        <w:spacing w:val="40"/>
                        <w:sz w:val="20"/>
                        <w:lang w:val="de-DE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B6E6D66" wp14:editId="7667B1C7">
          <wp:simplePos x="0" y="0"/>
          <wp:positionH relativeFrom="column">
            <wp:posOffset>-137795</wp:posOffset>
          </wp:positionH>
          <wp:positionV relativeFrom="paragraph">
            <wp:posOffset>-83185</wp:posOffset>
          </wp:positionV>
          <wp:extent cx="2190750" cy="1551305"/>
          <wp:effectExtent l="0" t="0" r="0" b="0"/>
          <wp:wrapSquare wrapText="bothSides"/>
          <wp:docPr id="9" name="Obraz 9" descr="Obraz zawierający rysunek, metal, zielony, siedz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braz zawierający rysunek, metal, zielony, siedz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55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131FFC" w14:textId="77777777" w:rsidR="007C46CC" w:rsidRDefault="007C46CC" w:rsidP="007C46CC">
    <w:pPr>
      <w:pStyle w:val="Nagwek"/>
      <w:pBdr>
        <w:bottom w:val="single" w:sz="6" w:space="1" w:color="000000"/>
      </w:pBdr>
      <w:rPr>
        <w:sz w:val="8"/>
        <w:szCs w:val="8"/>
      </w:rPr>
    </w:pPr>
  </w:p>
  <w:p w14:paraId="70BEE541" w14:textId="77777777" w:rsidR="007C46CC" w:rsidRDefault="007C46CC" w:rsidP="007C46CC">
    <w:pPr>
      <w:pStyle w:val="Nagwek"/>
      <w:pBdr>
        <w:bottom w:val="single" w:sz="6" w:space="1" w:color="000000"/>
      </w:pBdr>
      <w:rPr>
        <w:sz w:val="8"/>
        <w:szCs w:val="8"/>
      </w:rPr>
    </w:pPr>
  </w:p>
  <w:p w14:paraId="666DDF3A" w14:textId="77777777" w:rsidR="007C46CC" w:rsidRDefault="007C46CC" w:rsidP="007C46CC">
    <w:pPr>
      <w:pStyle w:val="Nagwek"/>
      <w:pBdr>
        <w:bottom w:val="single" w:sz="6" w:space="1" w:color="000000"/>
      </w:pBdr>
      <w:rPr>
        <w:sz w:val="8"/>
        <w:szCs w:val="8"/>
      </w:rPr>
    </w:pPr>
  </w:p>
  <w:p w14:paraId="619C67EC" w14:textId="77777777" w:rsidR="007C46CC" w:rsidRPr="007C46CC" w:rsidRDefault="007C46CC" w:rsidP="007C4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463"/>
    <w:multiLevelType w:val="hybridMultilevel"/>
    <w:tmpl w:val="344EE424"/>
    <w:lvl w:ilvl="0" w:tplc="F5347118">
      <w:start w:val="1"/>
      <w:numFmt w:val="decimal"/>
      <w:lvlText w:val="%1."/>
      <w:lvlJc w:val="left"/>
      <w:pPr>
        <w:ind w:left="720" w:hanging="360"/>
      </w:pPr>
    </w:lvl>
    <w:lvl w:ilvl="1" w:tplc="3522A0AE">
      <w:start w:val="1"/>
      <w:numFmt w:val="lowerLetter"/>
      <w:lvlText w:val="%2."/>
      <w:lvlJc w:val="left"/>
      <w:pPr>
        <w:ind w:left="1440" w:hanging="360"/>
      </w:pPr>
    </w:lvl>
    <w:lvl w:ilvl="2" w:tplc="C14AB206">
      <w:start w:val="1"/>
      <w:numFmt w:val="lowerRoman"/>
      <w:lvlText w:val="%3."/>
      <w:lvlJc w:val="right"/>
      <w:pPr>
        <w:ind w:left="2160" w:hanging="180"/>
      </w:pPr>
    </w:lvl>
    <w:lvl w:ilvl="3" w:tplc="04580EEC">
      <w:start w:val="1"/>
      <w:numFmt w:val="decimal"/>
      <w:lvlText w:val="%4."/>
      <w:lvlJc w:val="left"/>
      <w:pPr>
        <w:ind w:left="2880" w:hanging="360"/>
      </w:pPr>
    </w:lvl>
    <w:lvl w:ilvl="4" w:tplc="B2D08C5A">
      <w:start w:val="1"/>
      <w:numFmt w:val="lowerLetter"/>
      <w:lvlText w:val="%5."/>
      <w:lvlJc w:val="left"/>
      <w:pPr>
        <w:ind w:left="3600" w:hanging="360"/>
      </w:pPr>
    </w:lvl>
    <w:lvl w:ilvl="5" w:tplc="F95CD548">
      <w:start w:val="1"/>
      <w:numFmt w:val="lowerRoman"/>
      <w:lvlText w:val="%6."/>
      <w:lvlJc w:val="right"/>
      <w:pPr>
        <w:ind w:left="4320" w:hanging="180"/>
      </w:pPr>
    </w:lvl>
    <w:lvl w:ilvl="6" w:tplc="ACD4ADAA">
      <w:start w:val="1"/>
      <w:numFmt w:val="decimal"/>
      <w:lvlText w:val="%7."/>
      <w:lvlJc w:val="left"/>
      <w:pPr>
        <w:ind w:left="5040" w:hanging="360"/>
      </w:pPr>
    </w:lvl>
    <w:lvl w:ilvl="7" w:tplc="024EBBCA">
      <w:start w:val="1"/>
      <w:numFmt w:val="lowerLetter"/>
      <w:lvlText w:val="%8."/>
      <w:lvlJc w:val="left"/>
      <w:pPr>
        <w:ind w:left="5760" w:hanging="360"/>
      </w:pPr>
    </w:lvl>
    <w:lvl w:ilvl="8" w:tplc="AF8C35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6B0E"/>
    <w:multiLevelType w:val="hybridMultilevel"/>
    <w:tmpl w:val="FDC653E6"/>
    <w:lvl w:ilvl="0" w:tplc="2D22F6E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804A1"/>
    <w:multiLevelType w:val="hybridMultilevel"/>
    <w:tmpl w:val="4BC2C866"/>
    <w:lvl w:ilvl="0" w:tplc="CFF20874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F8325D0"/>
    <w:multiLevelType w:val="hybridMultilevel"/>
    <w:tmpl w:val="10CE09DA"/>
    <w:lvl w:ilvl="0" w:tplc="84A64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A409D6"/>
    <w:multiLevelType w:val="multilevel"/>
    <w:tmpl w:val="F146B7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8C1A15"/>
    <w:multiLevelType w:val="hybridMultilevel"/>
    <w:tmpl w:val="BC3CE650"/>
    <w:lvl w:ilvl="0" w:tplc="141CD668">
      <w:start w:val="1"/>
      <w:numFmt w:val="upperRoman"/>
      <w:lvlText w:val="%1."/>
      <w:lvlJc w:val="righ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09EC61E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07686"/>
    <w:multiLevelType w:val="multilevel"/>
    <w:tmpl w:val="70829C6E"/>
    <w:styleLink w:val="WWNum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7" w15:restartNumberingAfterBreak="0">
    <w:nsid w:val="32CC75FF"/>
    <w:multiLevelType w:val="multilevel"/>
    <w:tmpl w:val="07EC59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1F6383"/>
    <w:multiLevelType w:val="hybridMultilevel"/>
    <w:tmpl w:val="AE6253A6"/>
    <w:lvl w:ilvl="0" w:tplc="EF02A378">
      <w:start w:val="1"/>
      <w:numFmt w:val="decimal"/>
      <w:lvlText w:val="%1)"/>
      <w:lvlJc w:val="left"/>
      <w:pPr>
        <w:ind w:left="644" w:hanging="360"/>
      </w:pPr>
      <w:rPr>
        <w:rFonts w:eastAsia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CC38B5"/>
    <w:multiLevelType w:val="hybridMultilevel"/>
    <w:tmpl w:val="34A86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97018"/>
    <w:multiLevelType w:val="hybridMultilevel"/>
    <w:tmpl w:val="709C9AC2"/>
    <w:lvl w:ilvl="0" w:tplc="C9F42C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5A0010"/>
    <w:multiLevelType w:val="hybridMultilevel"/>
    <w:tmpl w:val="33DE1676"/>
    <w:lvl w:ilvl="0" w:tplc="3620D40A">
      <w:start w:val="1"/>
      <w:numFmt w:val="decimal"/>
      <w:lvlText w:val="%1."/>
      <w:lvlJc w:val="left"/>
      <w:pPr>
        <w:ind w:left="720" w:hanging="360"/>
      </w:pPr>
    </w:lvl>
    <w:lvl w:ilvl="1" w:tplc="092EA536">
      <w:start w:val="1"/>
      <w:numFmt w:val="lowerLetter"/>
      <w:lvlText w:val="%2."/>
      <w:lvlJc w:val="left"/>
      <w:pPr>
        <w:ind w:left="1440" w:hanging="360"/>
      </w:pPr>
    </w:lvl>
    <w:lvl w:ilvl="2" w:tplc="A0EE6AF8">
      <w:start w:val="1"/>
      <w:numFmt w:val="lowerRoman"/>
      <w:lvlText w:val="%3."/>
      <w:lvlJc w:val="right"/>
      <w:pPr>
        <w:ind w:left="2160" w:hanging="180"/>
      </w:pPr>
    </w:lvl>
    <w:lvl w:ilvl="3" w:tplc="4A4CC5B8">
      <w:start w:val="1"/>
      <w:numFmt w:val="decimal"/>
      <w:lvlText w:val="%4."/>
      <w:lvlJc w:val="left"/>
      <w:pPr>
        <w:ind w:left="2880" w:hanging="360"/>
      </w:pPr>
    </w:lvl>
    <w:lvl w:ilvl="4" w:tplc="C80E598C">
      <w:start w:val="1"/>
      <w:numFmt w:val="lowerLetter"/>
      <w:lvlText w:val="%5."/>
      <w:lvlJc w:val="left"/>
      <w:pPr>
        <w:ind w:left="3600" w:hanging="360"/>
      </w:pPr>
    </w:lvl>
    <w:lvl w:ilvl="5" w:tplc="ED4E5FDE">
      <w:start w:val="1"/>
      <w:numFmt w:val="lowerRoman"/>
      <w:lvlText w:val="%6."/>
      <w:lvlJc w:val="right"/>
      <w:pPr>
        <w:ind w:left="4320" w:hanging="180"/>
      </w:pPr>
    </w:lvl>
    <w:lvl w:ilvl="6" w:tplc="3F262590">
      <w:start w:val="1"/>
      <w:numFmt w:val="decimal"/>
      <w:lvlText w:val="%7."/>
      <w:lvlJc w:val="left"/>
      <w:pPr>
        <w:ind w:left="5040" w:hanging="360"/>
      </w:pPr>
    </w:lvl>
    <w:lvl w:ilvl="7" w:tplc="763A0F36">
      <w:start w:val="1"/>
      <w:numFmt w:val="lowerLetter"/>
      <w:lvlText w:val="%8."/>
      <w:lvlJc w:val="left"/>
      <w:pPr>
        <w:ind w:left="5760" w:hanging="360"/>
      </w:pPr>
    </w:lvl>
    <w:lvl w:ilvl="8" w:tplc="061CC9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A7213"/>
    <w:multiLevelType w:val="hybridMultilevel"/>
    <w:tmpl w:val="353E10EE"/>
    <w:lvl w:ilvl="0" w:tplc="B68E1B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C723DB"/>
    <w:multiLevelType w:val="multilevel"/>
    <w:tmpl w:val="7F660E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16518"/>
    <w:multiLevelType w:val="hybridMultilevel"/>
    <w:tmpl w:val="A87E84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9F06A03"/>
    <w:multiLevelType w:val="hybridMultilevel"/>
    <w:tmpl w:val="1C881584"/>
    <w:lvl w:ilvl="0" w:tplc="EB62B84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4C74C10"/>
    <w:multiLevelType w:val="hybridMultilevel"/>
    <w:tmpl w:val="04D82ED6"/>
    <w:lvl w:ilvl="0" w:tplc="74D6CEB8">
      <w:start w:val="2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AB4EAE"/>
    <w:multiLevelType w:val="hybridMultilevel"/>
    <w:tmpl w:val="3DDA2E82"/>
    <w:lvl w:ilvl="0" w:tplc="9984C2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9B429A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A8020B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77E69C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4C25E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7D545B5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16A8B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B01B5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EA060E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16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15"/>
  </w:num>
  <w:num w:numId="13">
    <w:abstractNumId w:val="2"/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11"/>
  </w:num>
  <w:num w:numId="17">
    <w:abstractNumId w:val="1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52"/>
    <w:rsid w:val="00003E42"/>
    <w:rsid w:val="0002565D"/>
    <w:rsid w:val="00031C0A"/>
    <w:rsid w:val="0004424E"/>
    <w:rsid w:val="00044484"/>
    <w:rsid w:val="00047670"/>
    <w:rsid w:val="00086831"/>
    <w:rsid w:val="000E5D64"/>
    <w:rsid w:val="000F6CA8"/>
    <w:rsid w:val="00105B37"/>
    <w:rsid w:val="00136C2F"/>
    <w:rsid w:val="001669B0"/>
    <w:rsid w:val="001E01C3"/>
    <w:rsid w:val="001E6DC5"/>
    <w:rsid w:val="00236552"/>
    <w:rsid w:val="002A6972"/>
    <w:rsid w:val="002C2B42"/>
    <w:rsid w:val="002E2E3D"/>
    <w:rsid w:val="00322F11"/>
    <w:rsid w:val="00332B64"/>
    <w:rsid w:val="003F1073"/>
    <w:rsid w:val="003F7FE7"/>
    <w:rsid w:val="00482AD7"/>
    <w:rsid w:val="004B43C4"/>
    <w:rsid w:val="004F137B"/>
    <w:rsid w:val="00532CDF"/>
    <w:rsid w:val="005405CD"/>
    <w:rsid w:val="00552D4B"/>
    <w:rsid w:val="005B0699"/>
    <w:rsid w:val="005F52FF"/>
    <w:rsid w:val="00604359"/>
    <w:rsid w:val="006111DC"/>
    <w:rsid w:val="00654967"/>
    <w:rsid w:val="00685B2F"/>
    <w:rsid w:val="0069312E"/>
    <w:rsid w:val="006A585E"/>
    <w:rsid w:val="006E5168"/>
    <w:rsid w:val="007100F2"/>
    <w:rsid w:val="00714EB3"/>
    <w:rsid w:val="00736D39"/>
    <w:rsid w:val="00791079"/>
    <w:rsid w:val="007A4C98"/>
    <w:rsid w:val="007C46CC"/>
    <w:rsid w:val="007C7B51"/>
    <w:rsid w:val="007D3F5B"/>
    <w:rsid w:val="007E5964"/>
    <w:rsid w:val="007F288F"/>
    <w:rsid w:val="00802980"/>
    <w:rsid w:val="008204A5"/>
    <w:rsid w:val="0084398A"/>
    <w:rsid w:val="00846D33"/>
    <w:rsid w:val="00864547"/>
    <w:rsid w:val="0087257B"/>
    <w:rsid w:val="0087565A"/>
    <w:rsid w:val="00896839"/>
    <w:rsid w:val="008B3202"/>
    <w:rsid w:val="008B474C"/>
    <w:rsid w:val="008D3FAA"/>
    <w:rsid w:val="00937535"/>
    <w:rsid w:val="00973D7A"/>
    <w:rsid w:val="00974D57"/>
    <w:rsid w:val="009829F9"/>
    <w:rsid w:val="009C158B"/>
    <w:rsid w:val="009C55D0"/>
    <w:rsid w:val="009E1081"/>
    <w:rsid w:val="00A12A2F"/>
    <w:rsid w:val="00A27347"/>
    <w:rsid w:val="00A400BE"/>
    <w:rsid w:val="00A52BA4"/>
    <w:rsid w:val="00A8568C"/>
    <w:rsid w:val="00A9372B"/>
    <w:rsid w:val="00B975B6"/>
    <w:rsid w:val="00C56829"/>
    <w:rsid w:val="00C77C6B"/>
    <w:rsid w:val="00CA2351"/>
    <w:rsid w:val="00CC04EB"/>
    <w:rsid w:val="00CE4C95"/>
    <w:rsid w:val="00CF09F4"/>
    <w:rsid w:val="00D0019E"/>
    <w:rsid w:val="00D40436"/>
    <w:rsid w:val="00D5699F"/>
    <w:rsid w:val="00D93988"/>
    <w:rsid w:val="00DA23C8"/>
    <w:rsid w:val="00E32C4C"/>
    <w:rsid w:val="00E34FDB"/>
    <w:rsid w:val="00E94E0A"/>
    <w:rsid w:val="00E958EA"/>
    <w:rsid w:val="00EA0DFD"/>
    <w:rsid w:val="00EB476E"/>
    <w:rsid w:val="00EB52E2"/>
    <w:rsid w:val="00EC3B3C"/>
    <w:rsid w:val="00EE30BC"/>
    <w:rsid w:val="00EF5DA2"/>
    <w:rsid w:val="00F14A97"/>
    <w:rsid w:val="00F461AD"/>
    <w:rsid w:val="00F5560D"/>
    <w:rsid w:val="00F820C8"/>
    <w:rsid w:val="00F84888"/>
    <w:rsid w:val="00F94CCD"/>
    <w:rsid w:val="00FA5BCB"/>
    <w:rsid w:val="00FB49D9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C69F5"/>
  <w15:chartTrackingRefBased/>
  <w15:docId w15:val="{37082E2F-8BD3-4237-8867-3B78E5F4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E596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i/>
      <w:szCs w:val="24"/>
    </w:rPr>
  </w:style>
  <w:style w:type="paragraph" w:styleId="Akapitzlist">
    <w:name w:val="List Paragraph"/>
    <w:aliases w:val="Odstavec"/>
    <w:basedOn w:val="Normalny"/>
    <w:qFormat/>
    <w:rsid w:val="00236552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Textbody">
    <w:name w:val="Text body"/>
    <w:basedOn w:val="Normalny"/>
    <w:rsid w:val="0023655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StarSymbol, 'Arial Unicode MS'"/>
      <w:kern w:val="3"/>
      <w:sz w:val="24"/>
      <w:szCs w:val="24"/>
      <w:lang w:eastAsia="zh-CN" w:bidi="pl-PL"/>
    </w:rPr>
  </w:style>
  <w:style w:type="character" w:styleId="Hipercze">
    <w:name w:val="Hyperlink"/>
    <w:basedOn w:val="Domylnaczcionkaakapitu"/>
    <w:uiPriority w:val="99"/>
    <w:unhideWhenUsed/>
    <w:rsid w:val="0023655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3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552"/>
  </w:style>
  <w:style w:type="paragraph" w:customStyle="1" w:styleId="Default">
    <w:name w:val="Default"/>
    <w:rsid w:val="00236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-justify">
    <w:name w:val="text-justify"/>
    <w:basedOn w:val="Domylnaczcionkaakapitu"/>
    <w:qFormat/>
    <w:rsid w:val="00236552"/>
  </w:style>
  <w:style w:type="paragraph" w:styleId="NormalnyWeb">
    <w:name w:val="Normal (Web)"/>
    <w:basedOn w:val="Normalny"/>
    <w:uiPriority w:val="99"/>
    <w:semiHidden/>
    <w:unhideWhenUsed/>
    <w:rsid w:val="00FA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5BCB"/>
    <w:rPr>
      <w:b/>
      <w:bCs/>
    </w:rPr>
  </w:style>
  <w:style w:type="character" w:styleId="Uwydatnienie">
    <w:name w:val="Emphasis"/>
    <w:basedOn w:val="Domylnaczcionkaakapitu"/>
    <w:uiPriority w:val="20"/>
    <w:qFormat/>
    <w:rsid w:val="00FA5BCB"/>
    <w:rPr>
      <w:i/>
      <w:iCs/>
    </w:rPr>
  </w:style>
  <w:style w:type="numbering" w:customStyle="1" w:styleId="WWNum2">
    <w:name w:val="WWNum2"/>
    <w:basedOn w:val="Bezlisty"/>
    <w:rsid w:val="009829F9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2E3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7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F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9F4"/>
  </w:style>
  <w:style w:type="paragraph" w:customStyle="1" w:styleId="WW-Tekstpodstawowy2">
    <w:name w:val="WW-Tekst podstawowy 2"/>
    <w:basedOn w:val="Normalny"/>
    <w:rsid w:val="00CF09F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StarSymbol, 'Arial Unicode MS'"/>
      <w:kern w:val="3"/>
      <w:sz w:val="18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gk@mzgk.myslowi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zgk.myslowi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zgk@mzgk.mysl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relewicz@mzgk.myslowic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zgk.myslowice.pl/" TargetMode="External"/><Relationship Id="rId1" Type="http://schemas.openxmlformats.org/officeDocument/2006/relationships/hyperlink" Target="http://www.mzgk.mysl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C5B4-331D-4D54-B81A-F6FD3E0A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2186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Książek-Grelewicz Malgorzata</dc:creator>
  <cp:keywords/>
  <dc:description/>
  <cp:lastModifiedBy>Danuta Skolik-Osiecka</cp:lastModifiedBy>
  <cp:revision>83</cp:revision>
  <cp:lastPrinted>2020-12-11T06:09:00Z</cp:lastPrinted>
  <dcterms:created xsi:type="dcterms:W3CDTF">2020-12-10T08:29:00Z</dcterms:created>
  <dcterms:modified xsi:type="dcterms:W3CDTF">2020-12-17T13:25:00Z</dcterms:modified>
</cp:coreProperties>
</file>