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293CD" w14:textId="34C3C44B" w:rsidR="005B4BB2" w:rsidRPr="005B4BB2" w:rsidRDefault="005B4BB2" w:rsidP="005B4BB2">
      <w:pPr>
        <w:spacing w:after="0" w:line="240" w:lineRule="auto"/>
        <w:jc w:val="both"/>
        <w:rPr>
          <w:rFonts w:ascii="Arial" w:eastAsia="Times New Roman" w:hAnsi="Arial" w:cs="Arial"/>
          <w:szCs w:val="24"/>
          <w:lang w:val="pl-PL" w:eastAsia="pl-PL"/>
        </w:rPr>
      </w:pPr>
      <w:bookmarkStart w:id="0" w:name="_Toc459137151"/>
      <w:bookmarkStart w:id="1" w:name="_Toc459139133"/>
      <w:bookmarkStart w:id="2" w:name="_Toc459139835"/>
      <w:bookmarkStart w:id="3" w:name="_Toc459144225"/>
      <w:bookmarkStart w:id="4" w:name="_Toc460313941"/>
      <w:bookmarkStart w:id="5" w:name="_Toc473022471"/>
      <w:bookmarkStart w:id="6" w:name="_Toc483754098"/>
      <w:bookmarkStart w:id="7" w:name="_Toc489346450"/>
    </w:p>
    <w:p w14:paraId="01CCCA7C" w14:textId="77777777" w:rsidR="005B4BB2" w:rsidRPr="005B4BB2" w:rsidRDefault="005B4BB2" w:rsidP="005B4BB2">
      <w:pPr>
        <w:spacing w:after="0" w:line="240" w:lineRule="auto"/>
        <w:jc w:val="both"/>
        <w:rPr>
          <w:rFonts w:ascii="Arial" w:eastAsia="Times New Roman" w:hAnsi="Arial" w:cs="Arial"/>
          <w:b/>
          <w:bCs/>
          <w:szCs w:val="28"/>
          <w:lang w:val="pl-PL" w:eastAsia="zh-CN"/>
        </w:rPr>
      </w:pPr>
      <w:r w:rsidRPr="005B4BB2">
        <w:rPr>
          <w:rFonts w:ascii="Arial" w:eastAsia="Times New Roman" w:hAnsi="Arial" w:cs="Arial"/>
          <w:b/>
          <w:bCs/>
          <w:szCs w:val="28"/>
          <w:lang w:val="pl-PL" w:eastAsia="zh-CN"/>
        </w:rPr>
        <w:t>Załącznik nr 1A do SWZ – Szczegółowa specyfikacja dostaw</w:t>
      </w:r>
    </w:p>
    <w:p w14:paraId="2880B491" w14:textId="77777777" w:rsidR="005B4BB2" w:rsidRPr="005B4BB2" w:rsidRDefault="005B4BB2" w:rsidP="005B4BB2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val="pl-PL" w:eastAsia="pl-PL"/>
        </w:rPr>
      </w:pPr>
    </w:p>
    <w:p w14:paraId="6C9BD706" w14:textId="77777777" w:rsidR="005B4BB2" w:rsidRPr="005B4BB2" w:rsidRDefault="005B4BB2" w:rsidP="005B4BB2">
      <w:pPr>
        <w:spacing w:after="0" w:line="240" w:lineRule="auto"/>
        <w:jc w:val="both"/>
        <w:rPr>
          <w:rFonts w:ascii="Arial" w:eastAsia="Times New Roman" w:hAnsi="Arial" w:cs="Arial"/>
          <w:b/>
          <w:bCs/>
          <w:szCs w:val="28"/>
          <w:lang w:val="pl-PL" w:eastAsia="zh-CN"/>
        </w:rPr>
      </w:pPr>
      <w:r w:rsidRPr="00571D4B">
        <w:rPr>
          <w:rFonts w:ascii="Arial" w:eastAsia="Times New Roman" w:hAnsi="Arial" w:cs="Arial"/>
          <w:b/>
          <w:bCs/>
          <w:color w:val="000000"/>
          <w:szCs w:val="24"/>
          <w:lang w:val="pl-PL" w:eastAsia="pl-PL"/>
        </w:rPr>
        <w:t>Numer zamówienia: TZP/003/26</w:t>
      </w:r>
    </w:p>
    <w:p w14:paraId="3194E270" w14:textId="77777777" w:rsidR="005B4BB2" w:rsidRPr="005B4BB2" w:rsidRDefault="005B4BB2" w:rsidP="005B4BB2">
      <w:pPr>
        <w:spacing w:after="0" w:line="240" w:lineRule="auto"/>
        <w:jc w:val="both"/>
        <w:rPr>
          <w:rFonts w:ascii="Arial" w:eastAsia="Times New Roman" w:hAnsi="Arial" w:cs="Arial"/>
          <w:szCs w:val="24"/>
          <w:lang w:val="pl-PL" w:eastAsia="zh-CN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14:paraId="37BFB3D6" w14:textId="1B191E6F" w:rsidR="005B4BB2" w:rsidRPr="005B4BB2" w:rsidRDefault="005B4BB2" w:rsidP="005B4BB2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val="pl-PL" w:eastAsia="ar-SA"/>
        </w:rPr>
      </w:pPr>
      <w:r w:rsidRPr="005B4BB2">
        <w:rPr>
          <w:rFonts w:ascii="Arial" w:eastAsia="Times New Roman" w:hAnsi="Arial" w:cs="Arial"/>
          <w:bCs/>
          <w:lang w:val="pl-PL" w:eastAsia="ar-SA"/>
        </w:rPr>
        <w:t xml:space="preserve">Serwer – </w:t>
      </w:r>
      <w:r>
        <w:rPr>
          <w:rFonts w:ascii="Arial" w:eastAsia="Times New Roman" w:hAnsi="Arial" w:cs="Arial"/>
          <w:bCs/>
          <w:lang w:val="pl-PL" w:eastAsia="ar-SA"/>
        </w:rPr>
        <w:t>1</w:t>
      </w:r>
      <w:r w:rsidRPr="005B4BB2">
        <w:rPr>
          <w:rFonts w:ascii="Arial" w:eastAsia="Times New Roman" w:hAnsi="Arial" w:cs="Arial"/>
          <w:bCs/>
          <w:lang w:val="pl-PL" w:eastAsia="ar-SA"/>
        </w:rPr>
        <w:t xml:space="preserve"> szt.</w:t>
      </w:r>
    </w:p>
    <w:p w14:paraId="161CF13A" w14:textId="77777777" w:rsidR="00125884" w:rsidRPr="00125884" w:rsidRDefault="00125884" w:rsidP="00125884">
      <w:pPr>
        <w:suppressAutoHyphens/>
        <w:spacing w:after="0" w:line="240" w:lineRule="auto"/>
        <w:jc w:val="both"/>
        <w:rPr>
          <w:rFonts w:ascii="Arial" w:eastAsia="Times New Roman" w:hAnsi="Arial" w:cs="Arial"/>
          <w:iCs/>
          <w:color w:val="000000"/>
          <w:szCs w:val="24"/>
          <w:lang w:val="pl-PL" w:eastAsia="zh-C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6"/>
        <w:gridCol w:w="4514"/>
        <w:gridCol w:w="3438"/>
        <w:gridCol w:w="3436"/>
      </w:tblGrid>
      <w:tr w:rsidR="00325A82" w:rsidRPr="00F6431D" w14:paraId="344AD467" w14:textId="1603525D" w:rsidTr="00325A82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hideMark/>
          </w:tcPr>
          <w:p w14:paraId="74BDDDC7" w14:textId="77777777" w:rsidR="00325A82" w:rsidRPr="00F6431D" w:rsidRDefault="00325A82" w:rsidP="0012588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F6431D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Parametr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hideMark/>
          </w:tcPr>
          <w:p w14:paraId="32F22264" w14:textId="77777777" w:rsidR="00325A82" w:rsidRPr="00F6431D" w:rsidRDefault="00325A82" w:rsidP="00125884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  <w:lang w:val="pl-PL"/>
              </w:rPr>
            </w:pPr>
            <w:r w:rsidRPr="00F6431D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Charakterystyka (wymagania minimalne)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597DB40C" w14:textId="7C275D26" w:rsidR="00325A82" w:rsidRPr="00F6431D" w:rsidRDefault="00A704CA" w:rsidP="0012588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Spełnia (TAK/NIE)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187B743B" w14:textId="2F61E05E" w:rsidR="00325A82" w:rsidRPr="00A704CA" w:rsidRDefault="00DF32EA" w:rsidP="0012588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A704CA">
              <w:rPr>
                <w:rFonts w:asciiTheme="minorHAnsi" w:eastAsia="Times New Roman" w:hAnsiTheme="minorHAnsi" w:cstheme="minorHAnsi"/>
                <w:b/>
                <w:kern w:val="36"/>
                <w:sz w:val="20"/>
                <w:szCs w:val="20"/>
                <w:lang w:val="pl-PL" w:eastAsia="pl-PL"/>
              </w:rPr>
              <w:t>Producent, model</w:t>
            </w:r>
          </w:p>
        </w:tc>
      </w:tr>
      <w:tr w:rsidR="00CD0B83" w:rsidRPr="005B1ABB" w14:paraId="5CA538C3" w14:textId="5326C8FC" w:rsidTr="00CD0B83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39A0" w14:textId="77777777" w:rsidR="00CD0B83" w:rsidRPr="00F6431D" w:rsidRDefault="00CD0B83" w:rsidP="005420CA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F6431D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Obudowa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1572E" w14:textId="39A67634" w:rsidR="00CD0B83" w:rsidRPr="00F6431D" w:rsidRDefault="00CD0B83" w:rsidP="005420CA">
            <w:pPr>
              <w:pStyle w:val="Akapitzlist"/>
              <w:numPr>
                <w:ilvl w:val="0"/>
                <w:numId w:val="34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 xml:space="preserve">Obudowa </w:t>
            </w:r>
            <w:proofErr w:type="spellStart"/>
            <w:r w:rsidRPr="00F6431D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>Rack</w:t>
            </w:r>
            <w:proofErr w:type="spellEnd"/>
            <w:r w:rsidRPr="00F6431D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 xml:space="preserve"> o wysokości max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>2</w:t>
            </w:r>
            <w:r w:rsidRPr="00F6431D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>U</w:t>
            </w:r>
          </w:p>
          <w:p w14:paraId="41A2B298" w14:textId="54D479FE" w:rsidR="00CD0B83" w:rsidRPr="00F6431D" w:rsidRDefault="00CD0B83" w:rsidP="00D03865">
            <w:pPr>
              <w:pStyle w:val="Akapitzlist"/>
              <w:numPr>
                <w:ilvl w:val="0"/>
                <w:numId w:val="34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>8</w:t>
            </w:r>
            <w:r w:rsidRPr="00F6431D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 xml:space="preserve"> slotów na dyski</w:t>
            </w:r>
          </w:p>
          <w:p w14:paraId="1D869089" w14:textId="1C08B444" w:rsidR="00CD0B83" w:rsidRPr="00F6431D" w:rsidRDefault="00CD0B83" w:rsidP="00D03865">
            <w:pPr>
              <w:pStyle w:val="Akapitzlist"/>
              <w:numPr>
                <w:ilvl w:val="0"/>
                <w:numId w:val="34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 xml:space="preserve">Obudowa z możliwością wyposażenia w </w:t>
            </w:r>
            <w:r w:rsidRPr="00F6431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l-PL"/>
              </w:rPr>
              <w:t>kartę umożliwiającą dostęp bezpośredni poprzez urządzenia mobilne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F6431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pl-PL"/>
              </w:rPr>
              <w:t>- serwer musi posiadać możliwość konfiguracji oraz monitoringu najważniejszych komponentów serwera przy użyciu dedykowanej aplikacji mobilnej min. (Android/ Apple iOS) przy użyciu jednego z protokołów BLE/ WIFI.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25B4" w14:textId="33C1BBD1" w:rsidR="00CD0B83" w:rsidRPr="00325A82" w:rsidRDefault="00CD0B83" w:rsidP="00325A82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</w:pPr>
            <w:r>
              <w:rPr>
                <w:bCs/>
                <w:kern w:val="36"/>
                <w:sz w:val="20"/>
                <w:szCs w:val="20"/>
              </w:rPr>
              <w:t>…………</w:t>
            </w:r>
          </w:p>
        </w:tc>
        <w:tc>
          <w:tcPr>
            <w:tcW w:w="1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766185" w14:textId="77777777" w:rsidR="00CD0B83" w:rsidRDefault="00CD0B83" w:rsidP="00CD0B83">
            <w:pPr>
              <w:spacing w:before="60" w:after="60"/>
              <w:outlineLvl w:val="0"/>
              <w:rPr>
                <w:bCs/>
                <w:kern w:val="36"/>
                <w:sz w:val="20"/>
                <w:szCs w:val="20"/>
              </w:rPr>
            </w:pPr>
            <w:r>
              <w:rPr>
                <w:bCs/>
                <w:kern w:val="36"/>
                <w:sz w:val="20"/>
                <w:szCs w:val="20"/>
              </w:rPr>
              <w:t>Producent: …………</w:t>
            </w:r>
          </w:p>
          <w:p w14:paraId="7C880EF8" w14:textId="77777777" w:rsidR="00CD0B83" w:rsidRDefault="00CD0B83" w:rsidP="00CD0B83">
            <w:pPr>
              <w:spacing w:before="60" w:after="60"/>
              <w:outlineLvl w:val="0"/>
              <w:rPr>
                <w:bCs/>
                <w:kern w:val="36"/>
                <w:sz w:val="20"/>
                <w:szCs w:val="20"/>
              </w:rPr>
            </w:pPr>
          </w:p>
          <w:p w14:paraId="0AB3306A" w14:textId="77777777" w:rsidR="00CD0B83" w:rsidRDefault="00CD0B83" w:rsidP="00CD0B83">
            <w:pPr>
              <w:spacing w:before="60" w:after="60"/>
              <w:outlineLvl w:val="0"/>
              <w:rPr>
                <w:bCs/>
                <w:kern w:val="36"/>
                <w:sz w:val="20"/>
                <w:szCs w:val="20"/>
              </w:rPr>
            </w:pPr>
            <w:r>
              <w:rPr>
                <w:bCs/>
                <w:kern w:val="36"/>
                <w:sz w:val="20"/>
                <w:szCs w:val="20"/>
              </w:rPr>
              <w:t>Model: …………</w:t>
            </w:r>
          </w:p>
          <w:p w14:paraId="175510C7" w14:textId="77777777" w:rsidR="00CD0B83" w:rsidRDefault="00CD0B83" w:rsidP="00CD0B83">
            <w:pPr>
              <w:spacing w:before="60" w:after="60"/>
              <w:outlineLvl w:val="0"/>
              <w:rPr>
                <w:bCs/>
                <w:kern w:val="36"/>
                <w:sz w:val="20"/>
                <w:szCs w:val="20"/>
              </w:rPr>
            </w:pPr>
          </w:p>
          <w:p w14:paraId="35715399" w14:textId="77777777" w:rsidR="00CD0B83" w:rsidRDefault="00CD0B83" w:rsidP="00CD0B83">
            <w:pPr>
              <w:spacing w:before="60" w:after="60"/>
              <w:outlineLvl w:val="0"/>
              <w:rPr>
                <w:bCs/>
                <w:kern w:val="36"/>
                <w:sz w:val="20"/>
                <w:szCs w:val="20"/>
              </w:rPr>
            </w:pPr>
            <w:r>
              <w:rPr>
                <w:bCs/>
                <w:kern w:val="36"/>
                <w:sz w:val="20"/>
                <w:szCs w:val="20"/>
              </w:rPr>
              <w:t>Symbol/</w:t>
            </w:r>
            <w:proofErr w:type="spellStart"/>
            <w:r>
              <w:rPr>
                <w:bCs/>
                <w:kern w:val="36"/>
                <w:sz w:val="20"/>
                <w:szCs w:val="20"/>
              </w:rPr>
              <w:t>kod</w:t>
            </w:r>
            <w:proofErr w:type="spellEnd"/>
            <w:r>
              <w:rPr>
                <w:bCs/>
                <w:kern w:val="36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kern w:val="36"/>
                <w:sz w:val="20"/>
                <w:szCs w:val="20"/>
              </w:rPr>
              <w:t>producenta</w:t>
            </w:r>
            <w:proofErr w:type="spellEnd"/>
            <w:r>
              <w:rPr>
                <w:bCs/>
                <w:kern w:val="36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kern w:val="36"/>
                <w:sz w:val="20"/>
                <w:szCs w:val="20"/>
              </w:rPr>
              <w:t>zaoferowanego</w:t>
            </w:r>
            <w:proofErr w:type="spellEnd"/>
            <w:r>
              <w:rPr>
                <w:bCs/>
                <w:kern w:val="36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kern w:val="36"/>
                <w:sz w:val="20"/>
                <w:szCs w:val="20"/>
              </w:rPr>
              <w:t>produktu</w:t>
            </w:r>
            <w:proofErr w:type="spellEnd"/>
            <w:r>
              <w:rPr>
                <w:bCs/>
                <w:kern w:val="36"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kern w:val="36"/>
                <w:sz w:val="20"/>
                <w:szCs w:val="20"/>
              </w:rPr>
              <w:t>pozwalający</w:t>
            </w:r>
            <w:proofErr w:type="spellEnd"/>
            <w:r>
              <w:rPr>
                <w:bCs/>
                <w:kern w:val="36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kern w:val="36"/>
                <w:sz w:val="20"/>
                <w:szCs w:val="20"/>
              </w:rPr>
              <w:t>określić</w:t>
            </w:r>
            <w:proofErr w:type="spellEnd"/>
            <w:r>
              <w:rPr>
                <w:bCs/>
                <w:kern w:val="36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kern w:val="36"/>
                <w:sz w:val="20"/>
                <w:szCs w:val="20"/>
              </w:rPr>
              <w:t>na</w:t>
            </w:r>
            <w:proofErr w:type="spellEnd"/>
            <w:r>
              <w:rPr>
                <w:bCs/>
                <w:kern w:val="36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kern w:val="36"/>
                <w:sz w:val="20"/>
                <w:szCs w:val="20"/>
              </w:rPr>
              <w:t>stronie</w:t>
            </w:r>
            <w:proofErr w:type="spellEnd"/>
            <w:r>
              <w:rPr>
                <w:bCs/>
                <w:kern w:val="36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kern w:val="36"/>
                <w:sz w:val="20"/>
                <w:szCs w:val="20"/>
              </w:rPr>
              <w:t>producenta</w:t>
            </w:r>
            <w:proofErr w:type="spellEnd"/>
            <w:r>
              <w:rPr>
                <w:bCs/>
                <w:kern w:val="36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kern w:val="36"/>
                <w:sz w:val="20"/>
                <w:szCs w:val="20"/>
              </w:rPr>
              <w:t>dokładne</w:t>
            </w:r>
            <w:proofErr w:type="spellEnd"/>
            <w:r>
              <w:rPr>
                <w:bCs/>
                <w:kern w:val="36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kern w:val="36"/>
                <w:sz w:val="20"/>
                <w:szCs w:val="20"/>
              </w:rPr>
              <w:t>parametry</w:t>
            </w:r>
            <w:proofErr w:type="spellEnd"/>
            <w:r>
              <w:rPr>
                <w:bCs/>
                <w:kern w:val="36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kern w:val="36"/>
                <w:sz w:val="20"/>
                <w:szCs w:val="20"/>
              </w:rPr>
              <w:t>proponowanego</w:t>
            </w:r>
            <w:proofErr w:type="spellEnd"/>
            <w:r>
              <w:rPr>
                <w:bCs/>
                <w:kern w:val="36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kern w:val="36"/>
                <w:sz w:val="20"/>
                <w:szCs w:val="20"/>
              </w:rPr>
              <w:t>urządzenia</w:t>
            </w:r>
            <w:proofErr w:type="spellEnd"/>
            <w:r>
              <w:rPr>
                <w:bCs/>
                <w:kern w:val="36"/>
                <w:sz w:val="20"/>
                <w:szCs w:val="20"/>
              </w:rPr>
              <w:t>): …………</w:t>
            </w:r>
          </w:p>
          <w:p w14:paraId="57A0DBFD" w14:textId="77777777" w:rsidR="00CD0B83" w:rsidRDefault="00CD0B83" w:rsidP="00CD0B83">
            <w:pPr>
              <w:spacing w:before="60" w:after="60"/>
              <w:outlineLvl w:val="0"/>
              <w:rPr>
                <w:bCs/>
                <w:kern w:val="36"/>
                <w:sz w:val="20"/>
                <w:szCs w:val="20"/>
              </w:rPr>
            </w:pPr>
          </w:p>
          <w:p w14:paraId="11F94550" w14:textId="512456B8" w:rsidR="00CD0B83" w:rsidRPr="00325A82" w:rsidRDefault="00CD0B83" w:rsidP="00CD0B83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</w:pPr>
            <w:r>
              <w:rPr>
                <w:bCs/>
                <w:kern w:val="36"/>
                <w:sz w:val="20"/>
                <w:szCs w:val="20"/>
              </w:rPr>
              <w:t xml:space="preserve">Adres </w:t>
            </w:r>
            <w:proofErr w:type="spellStart"/>
            <w:r>
              <w:rPr>
                <w:bCs/>
                <w:kern w:val="36"/>
                <w:sz w:val="20"/>
                <w:szCs w:val="20"/>
              </w:rPr>
              <w:t>strony</w:t>
            </w:r>
            <w:proofErr w:type="spellEnd"/>
            <w:r>
              <w:rPr>
                <w:bCs/>
                <w:kern w:val="36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kern w:val="36"/>
                <w:sz w:val="20"/>
                <w:szCs w:val="20"/>
              </w:rPr>
              <w:t>internetowej</w:t>
            </w:r>
            <w:proofErr w:type="spellEnd"/>
            <w:r>
              <w:rPr>
                <w:bCs/>
                <w:kern w:val="36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kern w:val="36"/>
                <w:sz w:val="20"/>
                <w:szCs w:val="20"/>
              </w:rPr>
              <w:t>producenta</w:t>
            </w:r>
            <w:proofErr w:type="spellEnd"/>
            <w:r>
              <w:rPr>
                <w:bCs/>
                <w:kern w:val="36"/>
                <w:sz w:val="20"/>
                <w:szCs w:val="20"/>
              </w:rPr>
              <w:t>: …………</w:t>
            </w:r>
          </w:p>
        </w:tc>
      </w:tr>
      <w:tr w:rsidR="00CD0B83" w:rsidRPr="005B1ABB" w14:paraId="68C1E7F7" w14:textId="22E4D8C5" w:rsidTr="00E52B39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F84E7" w14:textId="77777777" w:rsidR="00CD0B83" w:rsidRPr="00F6431D" w:rsidRDefault="00CD0B83" w:rsidP="005420CA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F6431D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Płyta główna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94B8" w14:textId="7F36BE2C" w:rsidR="00CD0B83" w:rsidRPr="00F6431D" w:rsidRDefault="00CD0B83" w:rsidP="005420CA">
            <w:pPr>
              <w:pStyle w:val="Akapitzlist"/>
              <w:numPr>
                <w:ilvl w:val="0"/>
                <w:numId w:val="33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 xml:space="preserve">Płyta główna z możliwością zainstalowania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>jednego</w:t>
            </w:r>
            <w:r w:rsidRPr="00F6431D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 xml:space="preserve"> procesor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>a</w:t>
            </w:r>
          </w:p>
          <w:p w14:paraId="2C4F66CF" w14:textId="14F84BA1" w:rsidR="00CD0B83" w:rsidRPr="00F6431D" w:rsidRDefault="00CD0B83" w:rsidP="005420CA">
            <w:pPr>
              <w:pStyle w:val="Akapitzlist"/>
              <w:numPr>
                <w:ilvl w:val="0"/>
                <w:numId w:val="33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Obsługa procesorów </w:t>
            </w: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80</w:t>
            </w:r>
            <w:r w:rsidRPr="00F6431D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rdzeniowych.</w:t>
            </w:r>
          </w:p>
          <w:p w14:paraId="6031A223" w14:textId="147A1870" w:rsidR="00CD0B83" w:rsidRPr="00F6431D" w:rsidRDefault="00CD0B83" w:rsidP="005420CA">
            <w:pPr>
              <w:pStyle w:val="Akapitzlist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6431D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>Płyta główna musi być zaprojektowana przez producenta serwera i oznaczona jego znakiem firmowym.</w:t>
            </w:r>
          </w:p>
          <w:p w14:paraId="5D0DFECC" w14:textId="2B0835F7" w:rsidR="00CD0B83" w:rsidRPr="00F6431D" w:rsidRDefault="00CD0B83" w:rsidP="005420CA">
            <w:pPr>
              <w:pStyle w:val="Akapitzlist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6431D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Na płycie głównej powinny znajdować się minimum 16 slotów przeznaczonych do instalacji pamięci.</w:t>
            </w:r>
          </w:p>
          <w:p w14:paraId="3C1A799F" w14:textId="09C5AE8B" w:rsidR="00CD0B83" w:rsidRPr="00F6431D" w:rsidRDefault="00CD0B83" w:rsidP="005420CA">
            <w:pPr>
              <w:pStyle w:val="Akapitzlist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6431D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Płyta główna powinna obsługiwać do </w:t>
            </w: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1.5</w:t>
            </w:r>
            <w:r w:rsidRPr="00F6431D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TB pamięci RAM.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1398" w14:textId="6B96CDA7" w:rsidR="00CD0B83" w:rsidRPr="00325A82" w:rsidRDefault="00CD0B83" w:rsidP="00325A82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</w:pPr>
            <w:r>
              <w:rPr>
                <w:bCs/>
                <w:kern w:val="36"/>
                <w:sz w:val="20"/>
                <w:szCs w:val="20"/>
              </w:rPr>
              <w:t>…………</w:t>
            </w:r>
          </w:p>
        </w:tc>
        <w:tc>
          <w:tcPr>
            <w:tcW w:w="13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CB4B7" w14:textId="77777777" w:rsidR="00CD0B83" w:rsidRPr="00325A82" w:rsidRDefault="00CD0B83" w:rsidP="00325A82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</w:pPr>
          </w:p>
        </w:tc>
      </w:tr>
      <w:tr w:rsidR="00CD0B83" w:rsidRPr="005B1ABB" w14:paraId="07BE0AC5" w14:textId="3F8D9E55" w:rsidTr="00E52B39">
        <w:trPr>
          <w:trHeight w:val="746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CDBE6" w14:textId="77777777" w:rsidR="00CD0B83" w:rsidRPr="00F6431D" w:rsidRDefault="00CD0B83" w:rsidP="005420CA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F6431D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Chipset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CF959" w14:textId="13B2572E" w:rsidR="00CD0B83" w:rsidRPr="00F6431D" w:rsidRDefault="00CD0B83" w:rsidP="005420CA">
            <w:pPr>
              <w:pStyle w:val="Akapitzlist"/>
              <w:numPr>
                <w:ilvl w:val="0"/>
                <w:numId w:val="35"/>
              </w:numPr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F6431D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Dedykowany przez producenta procesora do pracy w serwerach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jednoprocesorowych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39D7" w14:textId="196DA39A" w:rsidR="00CD0B83" w:rsidRPr="00325A82" w:rsidRDefault="00CD0B83" w:rsidP="00325A82">
            <w:pPr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>
              <w:rPr>
                <w:bCs/>
                <w:kern w:val="36"/>
                <w:sz w:val="20"/>
                <w:szCs w:val="20"/>
              </w:rPr>
              <w:t>…………</w:t>
            </w:r>
          </w:p>
        </w:tc>
        <w:tc>
          <w:tcPr>
            <w:tcW w:w="13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FF227" w14:textId="77777777" w:rsidR="00CD0B83" w:rsidRPr="00325A82" w:rsidRDefault="00CD0B83" w:rsidP="00325A82">
            <w:pPr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</w:p>
        </w:tc>
      </w:tr>
      <w:tr w:rsidR="00CD0B83" w:rsidRPr="006307B0" w14:paraId="150DF58C" w14:textId="13F9A2C1" w:rsidTr="00E52B39">
        <w:trPr>
          <w:trHeight w:val="710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D919" w14:textId="17127C05" w:rsidR="00CD0B83" w:rsidRPr="00F6431D" w:rsidRDefault="00CD0B83" w:rsidP="005420CA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F6431D">
              <w:rPr>
                <w:b/>
                <w:sz w:val="20"/>
                <w:szCs w:val="20"/>
                <w:lang w:val="pl-PL"/>
              </w:rPr>
              <w:lastRenderedPageBreak/>
              <w:t>Procesor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FD340" w14:textId="7A15EA52" w:rsidR="00CD0B83" w:rsidRPr="00A2411A" w:rsidRDefault="00CD0B83" w:rsidP="00D325F3">
            <w:pPr>
              <w:pStyle w:val="Akapitzlist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6431D">
              <w:rPr>
                <w:sz w:val="20"/>
                <w:szCs w:val="20"/>
                <w:lang w:val="pl-PL"/>
              </w:rPr>
              <w:t xml:space="preserve">Zainstalowany jeden procesor min. </w:t>
            </w:r>
            <w:r>
              <w:rPr>
                <w:sz w:val="20"/>
                <w:szCs w:val="20"/>
                <w:lang w:val="pl-PL"/>
              </w:rPr>
              <w:t>32</w:t>
            </w:r>
            <w:r w:rsidRPr="00F6431D">
              <w:rPr>
                <w:sz w:val="20"/>
                <w:szCs w:val="20"/>
                <w:lang w:val="pl-PL"/>
              </w:rPr>
              <w:t xml:space="preserve">-rdzeniowy, klasy x86 dedykowany do pracy z zaoferowanym serwerem </w:t>
            </w:r>
            <w:r w:rsidRPr="00D325F3">
              <w:rPr>
                <w:sz w:val="20"/>
                <w:szCs w:val="20"/>
                <w:lang w:val="pl-PL"/>
              </w:rPr>
              <w:t xml:space="preserve">dający w teście </w:t>
            </w:r>
            <w:proofErr w:type="spellStart"/>
            <w:r w:rsidRPr="00D325F3">
              <w:rPr>
                <w:sz w:val="20"/>
                <w:szCs w:val="20"/>
                <w:lang w:val="pl-PL"/>
              </w:rPr>
              <w:t>Passmark</w:t>
            </w:r>
            <w:proofErr w:type="spellEnd"/>
            <w:r w:rsidRPr="00D325F3">
              <w:rPr>
                <w:sz w:val="20"/>
                <w:szCs w:val="20"/>
                <w:lang w:val="pl-PL"/>
              </w:rPr>
              <w:t xml:space="preserve"> dostępnym na stronie </w:t>
            </w:r>
            <w:hyperlink r:id="rId11" w:history="1">
              <w:r w:rsidR="00A2411A" w:rsidRPr="003F1F4B">
                <w:rPr>
                  <w:rStyle w:val="Hipercze"/>
                  <w:sz w:val="20"/>
                  <w:szCs w:val="20"/>
                  <w:lang w:val="pl-PL"/>
                </w:rPr>
                <w:t>https://www.cpubenchmark.net/</w:t>
              </w:r>
            </w:hyperlink>
            <w:r w:rsidR="00A2411A">
              <w:rPr>
                <w:sz w:val="20"/>
                <w:szCs w:val="20"/>
                <w:lang w:val="pl-PL"/>
              </w:rPr>
              <w:t xml:space="preserve"> </w:t>
            </w:r>
            <w:r w:rsidRPr="00D325F3">
              <w:rPr>
                <w:sz w:val="20"/>
                <w:szCs w:val="20"/>
                <w:lang w:val="pl-PL"/>
              </w:rPr>
              <w:t xml:space="preserve">wynik nie mniejszy niż </w:t>
            </w:r>
            <w:r>
              <w:rPr>
                <w:sz w:val="20"/>
                <w:szCs w:val="20"/>
                <w:lang w:val="pl-PL"/>
              </w:rPr>
              <w:t>52400</w:t>
            </w:r>
          </w:p>
          <w:p w14:paraId="15284A09" w14:textId="1CDBC0C7" w:rsidR="00A2411A" w:rsidRPr="002F2854" w:rsidRDefault="00A2411A" w:rsidP="00A2411A">
            <w:pPr>
              <w:pStyle w:val="Akapitzlis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2F2854">
              <w:rPr>
                <w:b/>
                <w:bCs/>
                <w:sz w:val="20"/>
                <w:szCs w:val="20"/>
                <w:lang w:val="pl-PL"/>
              </w:rPr>
              <w:t>(wynik testu w formie wydruku z ekranu/zrzutu ekranu załączamy do treści niniejszego Załącznika nr 1A do SWZ)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3877" w14:textId="3FD4B6D4" w:rsidR="00CD0B83" w:rsidRPr="00325A82" w:rsidRDefault="00CD0B83" w:rsidP="00325A82">
            <w:pPr>
              <w:rPr>
                <w:sz w:val="20"/>
                <w:szCs w:val="20"/>
                <w:lang w:val="pl-PL"/>
              </w:rPr>
            </w:pPr>
            <w:r>
              <w:rPr>
                <w:bCs/>
                <w:kern w:val="36"/>
                <w:sz w:val="20"/>
                <w:szCs w:val="20"/>
              </w:rPr>
              <w:t>…………</w:t>
            </w:r>
          </w:p>
        </w:tc>
        <w:tc>
          <w:tcPr>
            <w:tcW w:w="13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E57EC2" w14:textId="77777777" w:rsidR="00CD0B83" w:rsidRPr="00325A82" w:rsidRDefault="00CD0B83" w:rsidP="00325A82">
            <w:pPr>
              <w:rPr>
                <w:sz w:val="20"/>
                <w:szCs w:val="20"/>
                <w:lang w:val="pl-PL"/>
              </w:rPr>
            </w:pPr>
          </w:p>
        </w:tc>
      </w:tr>
      <w:tr w:rsidR="00CD0B83" w:rsidRPr="005B1ABB" w14:paraId="75DDFA4E" w14:textId="013CBE9C" w:rsidTr="00E52B39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1B015" w14:textId="4FFD9947" w:rsidR="00CD0B83" w:rsidRPr="00F6431D" w:rsidRDefault="00CD0B83" w:rsidP="005420CA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F6431D">
              <w:rPr>
                <w:b/>
                <w:sz w:val="20"/>
                <w:szCs w:val="20"/>
                <w:lang w:val="pl-PL"/>
              </w:rPr>
              <w:t>RAM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D06A0" w14:textId="750AFDD3" w:rsidR="00CD0B83" w:rsidRPr="00B73DC8" w:rsidRDefault="00CD0B83" w:rsidP="005420CA">
            <w:pPr>
              <w:pStyle w:val="Akapitzlist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B73DC8">
              <w:rPr>
                <w:sz w:val="20"/>
                <w:szCs w:val="20"/>
                <w:lang w:val="pl-PL"/>
              </w:rPr>
              <w:t>128GB RAM w modułach DDR5 RDIMM 6400MT/s,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1FC4" w14:textId="6FA20E24" w:rsidR="00CD0B83" w:rsidRPr="00325A82" w:rsidRDefault="00CD0B83" w:rsidP="00325A82">
            <w:pPr>
              <w:rPr>
                <w:sz w:val="20"/>
                <w:szCs w:val="20"/>
                <w:lang w:val="pl-PL"/>
              </w:rPr>
            </w:pPr>
            <w:r>
              <w:rPr>
                <w:bCs/>
                <w:kern w:val="36"/>
                <w:sz w:val="20"/>
                <w:szCs w:val="20"/>
              </w:rPr>
              <w:t>…………</w:t>
            </w:r>
          </w:p>
        </w:tc>
        <w:tc>
          <w:tcPr>
            <w:tcW w:w="13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6909F7" w14:textId="77777777" w:rsidR="00CD0B83" w:rsidRPr="00325A82" w:rsidRDefault="00CD0B83" w:rsidP="00325A82">
            <w:pPr>
              <w:rPr>
                <w:sz w:val="20"/>
                <w:szCs w:val="20"/>
                <w:lang w:val="pl-PL"/>
              </w:rPr>
            </w:pPr>
          </w:p>
        </w:tc>
      </w:tr>
      <w:tr w:rsidR="00CD0B83" w:rsidRPr="005B1ABB" w14:paraId="26D5BDDC" w14:textId="62B01169" w:rsidTr="00E52B39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E174" w14:textId="4D53A1E3" w:rsidR="00CD0B83" w:rsidRPr="00F6431D" w:rsidRDefault="00CD0B83" w:rsidP="005420CA">
            <w:pPr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Kontroler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5675" w14:textId="77777777" w:rsidR="00CD0B83" w:rsidRPr="00B73DC8" w:rsidRDefault="00CD0B83" w:rsidP="00B73DC8">
            <w:pPr>
              <w:pStyle w:val="Akapitzlist"/>
              <w:rPr>
                <w:sz w:val="20"/>
                <w:szCs w:val="20"/>
                <w:lang w:val="pl-PL"/>
              </w:rPr>
            </w:pPr>
            <w:r w:rsidRPr="00B73DC8">
              <w:rPr>
                <w:sz w:val="20"/>
                <w:szCs w:val="20"/>
                <w:lang w:val="pl-PL"/>
              </w:rPr>
              <w:t xml:space="preserve">Powinien być zaprojektowany jako </w:t>
            </w:r>
            <w:r w:rsidRPr="00B73DC8">
              <w:rPr>
                <w:b/>
                <w:bCs/>
                <w:sz w:val="20"/>
                <w:szCs w:val="20"/>
                <w:lang w:val="pl-PL"/>
              </w:rPr>
              <w:t>wymienny moduł w standardzie DC-MHS</w:t>
            </w:r>
            <w:r w:rsidRPr="00B73DC8">
              <w:rPr>
                <w:sz w:val="20"/>
                <w:szCs w:val="20"/>
                <w:lang w:val="pl-PL"/>
              </w:rPr>
              <w:t>.</w:t>
            </w:r>
            <w:r w:rsidRPr="00B73DC8">
              <w:rPr>
                <w:sz w:val="20"/>
                <w:szCs w:val="20"/>
                <w:lang w:val="pl-PL"/>
              </w:rPr>
              <w:br/>
              <w:t xml:space="preserve">Urządzenie powinno wykorzystywać interfejs hosta </w:t>
            </w:r>
            <w:proofErr w:type="spellStart"/>
            <w:r w:rsidRPr="00B73DC8">
              <w:rPr>
                <w:b/>
                <w:bCs/>
                <w:sz w:val="20"/>
                <w:szCs w:val="20"/>
                <w:lang w:val="pl-PL"/>
              </w:rPr>
              <w:t>PCIe</w:t>
            </w:r>
            <w:proofErr w:type="spellEnd"/>
            <w:r w:rsidRPr="00B73DC8">
              <w:rPr>
                <w:b/>
                <w:bCs/>
                <w:sz w:val="20"/>
                <w:szCs w:val="20"/>
                <w:lang w:val="pl-PL"/>
              </w:rPr>
              <w:t xml:space="preserve"> Gen4 x16</w:t>
            </w:r>
            <w:r w:rsidRPr="00B73DC8">
              <w:rPr>
                <w:sz w:val="20"/>
                <w:szCs w:val="20"/>
                <w:lang w:val="pl-PL"/>
              </w:rPr>
              <w:t xml:space="preserve">. Kontroler powinien technologicznie zapewniać obsługę do </w:t>
            </w:r>
            <w:r w:rsidRPr="00B73DC8">
              <w:rPr>
                <w:b/>
                <w:bCs/>
                <w:sz w:val="20"/>
                <w:szCs w:val="20"/>
                <w:lang w:val="pl-PL"/>
              </w:rPr>
              <w:t>240 dysków SAS/SATA</w:t>
            </w:r>
            <w:r w:rsidRPr="00B73DC8">
              <w:rPr>
                <w:sz w:val="20"/>
                <w:szCs w:val="20"/>
                <w:lang w:val="pl-PL"/>
              </w:rPr>
              <w:t xml:space="preserve"> oraz do </w:t>
            </w:r>
            <w:r w:rsidRPr="00B73DC8">
              <w:rPr>
                <w:b/>
                <w:bCs/>
                <w:sz w:val="20"/>
                <w:szCs w:val="20"/>
                <w:lang w:val="pl-PL"/>
              </w:rPr>
              <w:t xml:space="preserve">24 dysków </w:t>
            </w:r>
            <w:proofErr w:type="spellStart"/>
            <w:r w:rsidRPr="00B73DC8">
              <w:rPr>
                <w:b/>
                <w:bCs/>
                <w:sz w:val="20"/>
                <w:szCs w:val="20"/>
                <w:lang w:val="pl-PL"/>
              </w:rPr>
              <w:t>NVMe</w:t>
            </w:r>
            <w:proofErr w:type="spellEnd"/>
            <w:r w:rsidRPr="00B73DC8">
              <w:rPr>
                <w:sz w:val="20"/>
                <w:szCs w:val="20"/>
                <w:lang w:val="pl-PL"/>
              </w:rPr>
              <w:t xml:space="preserve">. Powinien on wspierać przepustowości danych do </w:t>
            </w:r>
            <w:r w:rsidRPr="00B73DC8">
              <w:rPr>
                <w:b/>
                <w:bCs/>
                <w:sz w:val="20"/>
                <w:szCs w:val="20"/>
                <w:lang w:val="pl-PL"/>
              </w:rPr>
              <w:t xml:space="preserve">22,5 </w:t>
            </w:r>
            <w:proofErr w:type="spellStart"/>
            <w:r w:rsidRPr="00B73DC8">
              <w:rPr>
                <w:b/>
                <w:bCs/>
                <w:sz w:val="20"/>
                <w:szCs w:val="20"/>
                <w:lang w:val="pl-PL"/>
              </w:rPr>
              <w:t>Gb</w:t>
            </w:r>
            <w:proofErr w:type="spellEnd"/>
            <w:r w:rsidRPr="00B73DC8">
              <w:rPr>
                <w:b/>
                <w:bCs/>
                <w:sz w:val="20"/>
                <w:szCs w:val="20"/>
                <w:lang w:val="pl-PL"/>
              </w:rPr>
              <w:t>/s dla standardu SAS 4.0</w:t>
            </w:r>
            <w:r w:rsidRPr="00B73DC8">
              <w:rPr>
                <w:sz w:val="20"/>
                <w:szCs w:val="20"/>
                <w:lang w:val="pl-PL"/>
              </w:rPr>
              <w:t xml:space="preserve"> (24 </w:t>
            </w:r>
            <w:proofErr w:type="spellStart"/>
            <w:r w:rsidRPr="00B73DC8">
              <w:rPr>
                <w:sz w:val="20"/>
                <w:szCs w:val="20"/>
                <w:lang w:val="pl-PL"/>
              </w:rPr>
              <w:t>Gbps</w:t>
            </w:r>
            <w:proofErr w:type="spellEnd"/>
            <w:r w:rsidRPr="00B73DC8">
              <w:rPr>
                <w:sz w:val="20"/>
                <w:szCs w:val="20"/>
                <w:lang w:val="pl-PL"/>
              </w:rPr>
              <w:t xml:space="preserve">), 12 </w:t>
            </w:r>
            <w:proofErr w:type="spellStart"/>
            <w:r w:rsidRPr="00B73DC8">
              <w:rPr>
                <w:sz w:val="20"/>
                <w:szCs w:val="20"/>
                <w:lang w:val="pl-PL"/>
              </w:rPr>
              <w:t>Gb</w:t>
            </w:r>
            <w:proofErr w:type="spellEnd"/>
            <w:r w:rsidRPr="00B73DC8">
              <w:rPr>
                <w:sz w:val="20"/>
                <w:szCs w:val="20"/>
                <w:lang w:val="pl-PL"/>
              </w:rPr>
              <w:t xml:space="preserve">/s dla SAS 3.0 oraz 6 </w:t>
            </w:r>
            <w:proofErr w:type="spellStart"/>
            <w:r w:rsidRPr="00B73DC8">
              <w:rPr>
                <w:sz w:val="20"/>
                <w:szCs w:val="20"/>
                <w:lang w:val="pl-PL"/>
              </w:rPr>
              <w:t>Gb</w:t>
            </w:r>
            <w:proofErr w:type="spellEnd"/>
            <w:r w:rsidRPr="00B73DC8">
              <w:rPr>
                <w:sz w:val="20"/>
                <w:szCs w:val="20"/>
                <w:lang w:val="pl-PL"/>
              </w:rPr>
              <w:t xml:space="preserve">/s dla SATA 3.0, a także do </w:t>
            </w:r>
            <w:r w:rsidRPr="00B73DC8">
              <w:rPr>
                <w:b/>
                <w:bCs/>
                <w:sz w:val="20"/>
                <w:szCs w:val="20"/>
                <w:lang w:val="pl-PL"/>
              </w:rPr>
              <w:t xml:space="preserve">16 GT/s dla napędów </w:t>
            </w:r>
            <w:proofErr w:type="spellStart"/>
            <w:r w:rsidRPr="00B73DC8">
              <w:rPr>
                <w:b/>
                <w:bCs/>
                <w:sz w:val="20"/>
                <w:szCs w:val="20"/>
                <w:lang w:val="pl-PL"/>
              </w:rPr>
              <w:t>NVMe</w:t>
            </w:r>
            <w:proofErr w:type="spellEnd"/>
            <w:r w:rsidRPr="00B73DC8">
              <w:rPr>
                <w:b/>
                <w:bCs/>
                <w:sz w:val="20"/>
                <w:szCs w:val="20"/>
                <w:lang w:val="pl-PL"/>
              </w:rPr>
              <w:t xml:space="preserve"> Gen4</w:t>
            </w:r>
            <w:r w:rsidRPr="00B73DC8">
              <w:rPr>
                <w:sz w:val="20"/>
                <w:szCs w:val="20"/>
                <w:lang w:val="pl-PL"/>
              </w:rPr>
              <w:t>.</w:t>
            </w:r>
          </w:p>
          <w:p w14:paraId="15C2890B" w14:textId="77777777" w:rsidR="00CD0B83" w:rsidRPr="00B73DC8" w:rsidRDefault="00CD0B83" w:rsidP="00B73DC8">
            <w:pPr>
              <w:pStyle w:val="Akapitzlist"/>
              <w:rPr>
                <w:sz w:val="20"/>
                <w:szCs w:val="20"/>
                <w:lang w:val="pl-PL"/>
              </w:rPr>
            </w:pPr>
            <w:r w:rsidRPr="00B73DC8">
              <w:rPr>
                <w:sz w:val="20"/>
                <w:szCs w:val="20"/>
                <w:lang w:val="pl-PL"/>
              </w:rPr>
              <w:t xml:space="preserve">Powinien realizować sprzętową obsługę poziomów </w:t>
            </w:r>
            <w:r w:rsidRPr="00B73DC8">
              <w:rPr>
                <w:b/>
                <w:bCs/>
                <w:sz w:val="20"/>
                <w:szCs w:val="20"/>
                <w:lang w:val="pl-PL"/>
              </w:rPr>
              <w:t>RAID 0, 1, 5, 6, 10, 50 i 60</w:t>
            </w:r>
            <w:r w:rsidRPr="00B73DC8">
              <w:rPr>
                <w:sz w:val="20"/>
                <w:szCs w:val="20"/>
                <w:lang w:val="pl-PL"/>
              </w:rPr>
              <w:t xml:space="preserve"> </w:t>
            </w:r>
            <w:r w:rsidRPr="00B73DC8">
              <w:rPr>
                <w:sz w:val="20"/>
                <w:szCs w:val="20"/>
                <w:lang w:val="pl-PL"/>
              </w:rPr>
              <w:br/>
              <w:t xml:space="preserve">Kontroler powinien być wyposażony w </w:t>
            </w:r>
            <w:r w:rsidRPr="00B73DC8">
              <w:rPr>
                <w:b/>
                <w:bCs/>
                <w:sz w:val="20"/>
                <w:szCs w:val="20"/>
                <w:lang w:val="pl-PL"/>
              </w:rPr>
              <w:t>8 GB dedykowanej pamięci cache DDR4 (3200 MT/s)</w:t>
            </w:r>
            <w:r w:rsidRPr="00B73DC8">
              <w:rPr>
                <w:sz w:val="20"/>
                <w:szCs w:val="20"/>
                <w:lang w:val="pl-PL"/>
              </w:rPr>
              <w:t xml:space="preserve">. Ochronę danych w pamięci podręcznej powinien zapewniać system podtrzymania zasilania oparty na </w:t>
            </w:r>
            <w:r w:rsidRPr="00B73DC8">
              <w:rPr>
                <w:b/>
                <w:bCs/>
                <w:sz w:val="20"/>
                <w:szCs w:val="20"/>
                <w:lang w:val="pl-PL"/>
              </w:rPr>
              <w:t xml:space="preserve">module energii (bateria lub </w:t>
            </w:r>
            <w:proofErr w:type="spellStart"/>
            <w:r w:rsidRPr="00B73DC8">
              <w:rPr>
                <w:b/>
                <w:bCs/>
                <w:sz w:val="20"/>
                <w:szCs w:val="20"/>
                <w:lang w:val="pl-PL"/>
              </w:rPr>
              <w:t>superkondensator</w:t>
            </w:r>
            <w:proofErr w:type="spellEnd"/>
            <w:r w:rsidRPr="00B73DC8">
              <w:rPr>
                <w:b/>
                <w:bCs/>
                <w:sz w:val="20"/>
                <w:szCs w:val="20"/>
                <w:lang w:val="pl-PL"/>
              </w:rPr>
              <w:t>)</w:t>
            </w:r>
            <w:r w:rsidRPr="00B73DC8">
              <w:rPr>
                <w:sz w:val="20"/>
                <w:szCs w:val="20"/>
                <w:lang w:val="pl-PL"/>
              </w:rPr>
              <w:t xml:space="preserve"> współpracujący z </w:t>
            </w:r>
            <w:r w:rsidRPr="00B73DC8">
              <w:rPr>
                <w:b/>
                <w:bCs/>
                <w:sz w:val="20"/>
                <w:szCs w:val="20"/>
                <w:lang w:val="pl-PL"/>
              </w:rPr>
              <w:t xml:space="preserve">nieulotną pamięcią </w:t>
            </w:r>
            <w:proofErr w:type="spellStart"/>
            <w:r w:rsidRPr="00B73DC8">
              <w:rPr>
                <w:b/>
                <w:bCs/>
                <w:sz w:val="20"/>
                <w:szCs w:val="20"/>
                <w:lang w:val="pl-PL"/>
              </w:rPr>
              <w:t>flash</w:t>
            </w:r>
            <w:proofErr w:type="spellEnd"/>
            <w:r w:rsidRPr="00B73DC8">
              <w:rPr>
                <w:b/>
                <w:bCs/>
                <w:sz w:val="20"/>
                <w:szCs w:val="20"/>
                <w:lang w:val="pl-PL"/>
              </w:rPr>
              <w:t xml:space="preserve"> (NVC)</w:t>
            </w:r>
            <w:r w:rsidRPr="00B73DC8">
              <w:rPr>
                <w:sz w:val="20"/>
                <w:szCs w:val="20"/>
                <w:lang w:val="pl-PL"/>
              </w:rPr>
              <w:t>, co powinno umożliwiać zachowanie zawartości cache w przypadku awarii zasilania.</w:t>
            </w:r>
          </w:p>
          <w:p w14:paraId="631029DC" w14:textId="77777777" w:rsidR="00CD0B83" w:rsidRPr="00B73DC8" w:rsidRDefault="00CD0B83" w:rsidP="00B73DC8">
            <w:pPr>
              <w:pStyle w:val="Akapitzlist"/>
              <w:rPr>
                <w:sz w:val="20"/>
                <w:szCs w:val="20"/>
                <w:lang w:val="pl-PL"/>
              </w:rPr>
            </w:pPr>
            <w:r w:rsidRPr="00B73DC8">
              <w:rPr>
                <w:sz w:val="20"/>
                <w:szCs w:val="20"/>
                <w:lang w:val="pl-PL"/>
              </w:rPr>
              <w:lastRenderedPageBreak/>
              <w:t xml:space="preserve">Bezpieczeństwo operacyjne powinien gwarantować sprzętowy mechanizm </w:t>
            </w:r>
            <w:r w:rsidRPr="00B73DC8">
              <w:rPr>
                <w:b/>
                <w:bCs/>
                <w:sz w:val="20"/>
                <w:szCs w:val="20"/>
                <w:lang w:val="pl-PL"/>
              </w:rPr>
              <w:t>Root of Trust (</w:t>
            </w:r>
            <w:proofErr w:type="spellStart"/>
            <w:r w:rsidRPr="00B73DC8">
              <w:rPr>
                <w:b/>
                <w:bCs/>
                <w:sz w:val="20"/>
                <w:szCs w:val="20"/>
                <w:lang w:val="pl-PL"/>
              </w:rPr>
              <w:t>RoT</w:t>
            </w:r>
            <w:proofErr w:type="spellEnd"/>
            <w:r w:rsidRPr="00B73DC8">
              <w:rPr>
                <w:b/>
                <w:bCs/>
                <w:sz w:val="20"/>
                <w:szCs w:val="20"/>
                <w:lang w:val="pl-PL"/>
              </w:rPr>
              <w:t>)</w:t>
            </w:r>
            <w:r w:rsidRPr="00B73DC8">
              <w:rPr>
                <w:sz w:val="20"/>
                <w:szCs w:val="20"/>
                <w:lang w:val="pl-PL"/>
              </w:rPr>
              <w:t xml:space="preserve">, uwierzytelniający </w:t>
            </w:r>
            <w:proofErr w:type="spellStart"/>
            <w:r w:rsidRPr="00B73DC8">
              <w:rPr>
                <w:sz w:val="20"/>
                <w:szCs w:val="20"/>
                <w:lang w:val="pl-PL"/>
              </w:rPr>
              <w:t>firmware</w:t>
            </w:r>
            <w:proofErr w:type="spellEnd"/>
            <w:r w:rsidRPr="00B73DC8">
              <w:rPr>
                <w:sz w:val="20"/>
                <w:szCs w:val="20"/>
                <w:lang w:val="pl-PL"/>
              </w:rPr>
              <w:t xml:space="preserve"> przed uruchomieniem, oraz protokół </w:t>
            </w:r>
            <w:r w:rsidRPr="00B73DC8">
              <w:rPr>
                <w:b/>
                <w:bCs/>
                <w:sz w:val="20"/>
                <w:szCs w:val="20"/>
                <w:lang w:val="pl-PL"/>
              </w:rPr>
              <w:t>SPDM</w:t>
            </w:r>
            <w:r w:rsidRPr="00B73DC8">
              <w:rPr>
                <w:sz w:val="20"/>
                <w:szCs w:val="20"/>
                <w:lang w:val="pl-PL"/>
              </w:rPr>
              <w:t xml:space="preserve"> do weryfikacji autentyczności urządzenia. Urządzenie powinno zapewniać pełną zgodność z </w:t>
            </w:r>
            <w:r w:rsidRPr="00B73DC8">
              <w:rPr>
                <w:b/>
                <w:bCs/>
                <w:sz w:val="20"/>
                <w:szCs w:val="20"/>
                <w:lang w:val="pl-PL"/>
              </w:rPr>
              <w:t xml:space="preserve">UEFI </w:t>
            </w:r>
            <w:proofErr w:type="spellStart"/>
            <w:r w:rsidRPr="00B73DC8">
              <w:rPr>
                <w:b/>
                <w:bCs/>
                <w:sz w:val="20"/>
                <w:szCs w:val="20"/>
                <w:lang w:val="pl-PL"/>
              </w:rPr>
              <w:t>Secure</w:t>
            </w:r>
            <w:proofErr w:type="spellEnd"/>
            <w:r w:rsidRPr="00B73DC8">
              <w:rPr>
                <w:b/>
                <w:bCs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B73DC8">
              <w:rPr>
                <w:b/>
                <w:bCs/>
                <w:sz w:val="20"/>
                <w:szCs w:val="20"/>
                <w:lang w:val="pl-PL"/>
              </w:rPr>
              <w:t>Boot</w:t>
            </w:r>
            <w:proofErr w:type="spellEnd"/>
            <w:r w:rsidRPr="00B73DC8">
              <w:rPr>
                <w:sz w:val="20"/>
                <w:szCs w:val="20"/>
                <w:lang w:val="pl-PL"/>
              </w:rPr>
              <w:t xml:space="preserve"> przy jednoczesnym braku wsparcia dla trybu </w:t>
            </w:r>
            <w:proofErr w:type="spellStart"/>
            <w:r w:rsidRPr="00B73DC8">
              <w:rPr>
                <w:sz w:val="20"/>
                <w:szCs w:val="20"/>
                <w:lang w:val="pl-PL"/>
              </w:rPr>
              <w:t>Legacy</w:t>
            </w:r>
            <w:proofErr w:type="spellEnd"/>
            <w:r w:rsidRPr="00B73DC8">
              <w:rPr>
                <w:sz w:val="20"/>
                <w:szCs w:val="20"/>
                <w:lang w:val="pl-PL"/>
              </w:rPr>
              <w:t xml:space="preserve"> BIOS. Kontroler powinien wspierać obsługę dysków </w:t>
            </w:r>
            <w:proofErr w:type="spellStart"/>
            <w:r w:rsidRPr="00B73DC8">
              <w:rPr>
                <w:sz w:val="20"/>
                <w:szCs w:val="20"/>
                <w:lang w:val="pl-PL"/>
              </w:rPr>
              <w:t>samoszyfrujących</w:t>
            </w:r>
            <w:proofErr w:type="spellEnd"/>
            <w:r w:rsidRPr="00B73DC8">
              <w:rPr>
                <w:sz w:val="20"/>
                <w:szCs w:val="20"/>
                <w:lang w:val="pl-PL"/>
              </w:rPr>
              <w:t xml:space="preserve"> (</w:t>
            </w:r>
            <w:r w:rsidRPr="00B73DC8">
              <w:rPr>
                <w:b/>
                <w:bCs/>
                <w:sz w:val="20"/>
                <w:szCs w:val="20"/>
                <w:lang w:val="pl-PL"/>
              </w:rPr>
              <w:t>SED</w:t>
            </w:r>
            <w:r w:rsidRPr="00B73DC8">
              <w:rPr>
                <w:sz w:val="20"/>
                <w:szCs w:val="20"/>
                <w:lang w:val="pl-PL"/>
              </w:rPr>
              <w:t>) zgodnych ze standardami TCG Enterprise i Opal, oferując lokalne oraz zewnętrzne zarządzanie kluczami bezpieczeństwa.</w:t>
            </w:r>
          </w:p>
          <w:p w14:paraId="2BF310BC" w14:textId="606CF219" w:rsidR="00CD0B83" w:rsidRPr="00B73DC8" w:rsidRDefault="00CD0B83" w:rsidP="00B73DC8">
            <w:pPr>
              <w:pStyle w:val="Akapitzlist"/>
              <w:rPr>
                <w:sz w:val="20"/>
                <w:szCs w:val="20"/>
                <w:lang w:val="pl-PL"/>
              </w:rPr>
            </w:pPr>
            <w:r w:rsidRPr="00B73DC8">
              <w:rPr>
                <w:sz w:val="20"/>
                <w:szCs w:val="20"/>
                <w:lang w:val="pl-PL"/>
              </w:rPr>
              <w:t xml:space="preserve">Funkcjonalność kontrolera powinna obejmować </w:t>
            </w:r>
            <w:r w:rsidRPr="00B73DC8">
              <w:rPr>
                <w:b/>
                <w:bCs/>
                <w:sz w:val="20"/>
                <w:szCs w:val="20"/>
                <w:lang w:val="pl-PL"/>
              </w:rPr>
              <w:t>dynamiczne rozszerzanie pojemności online (OCE)</w:t>
            </w:r>
            <w:r w:rsidRPr="00B73DC8">
              <w:rPr>
                <w:sz w:val="20"/>
                <w:szCs w:val="20"/>
                <w:lang w:val="pl-PL"/>
              </w:rPr>
              <w:t xml:space="preserve">, monitorowanie parametrów </w:t>
            </w:r>
            <w:r w:rsidRPr="00B73DC8">
              <w:rPr>
                <w:b/>
                <w:bCs/>
                <w:sz w:val="20"/>
                <w:szCs w:val="20"/>
                <w:lang w:val="pl-PL"/>
              </w:rPr>
              <w:t>SMART</w:t>
            </w:r>
            <w:r w:rsidRPr="00B73DC8">
              <w:rPr>
                <w:sz w:val="20"/>
                <w:szCs w:val="20"/>
                <w:lang w:val="pl-PL"/>
              </w:rPr>
              <w:t xml:space="preserve">, mechanizm </w:t>
            </w:r>
            <w:r w:rsidRPr="00B73DC8">
              <w:rPr>
                <w:b/>
                <w:bCs/>
                <w:sz w:val="20"/>
                <w:szCs w:val="20"/>
                <w:lang w:val="pl-PL"/>
              </w:rPr>
              <w:t>Patrol Read</w:t>
            </w:r>
            <w:r w:rsidRPr="00B73DC8">
              <w:rPr>
                <w:sz w:val="20"/>
                <w:szCs w:val="20"/>
                <w:lang w:val="pl-PL"/>
              </w:rPr>
              <w:t xml:space="preserve"> do skanowania integralności nośników oraz zaawansowaną diagnostykę typu </w:t>
            </w:r>
            <w:proofErr w:type="spellStart"/>
            <w:r w:rsidRPr="00B73DC8">
              <w:rPr>
                <w:b/>
                <w:bCs/>
                <w:sz w:val="20"/>
                <w:szCs w:val="20"/>
                <w:lang w:val="pl-PL"/>
              </w:rPr>
              <w:t>Snapdump</w:t>
            </w:r>
            <w:proofErr w:type="spellEnd"/>
            <w:r w:rsidRPr="00B73DC8">
              <w:rPr>
                <w:sz w:val="20"/>
                <w:szCs w:val="20"/>
                <w:lang w:val="pl-PL"/>
              </w:rPr>
              <w:t xml:space="preserve">. Zarządzanie urządzeniem powinno odbywać się poprzez interfejsy </w:t>
            </w:r>
            <w:r w:rsidRPr="00B73DC8">
              <w:rPr>
                <w:b/>
                <w:bCs/>
                <w:sz w:val="20"/>
                <w:szCs w:val="20"/>
                <w:lang w:val="pl-PL"/>
              </w:rPr>
              <w:t>CLI</w:t>
            </w:r>
            <w:r w:rsidRPr="00B73DC8">
              <w:rPr>
                <w:sz w:val="20"/>
                <w:szCs w:val="20"/>
                <w:lang w:val="pl-PL"/>
              </w:rPr>
              <w:t xml:space="preserve"> oraz narzędzia konfiguracyjne zintegrowane z </w:t>
            </w:r>
            <w:r w:rsidRPr="00B73DC8">
              <w:rPr>
                <w:b/>
                <w:bCs/>
                <w:sz w:val="20"/>
                <w:szCs w:val="20"/>
                <w:lang w:val="pl-PL"/>
              </w:rPr>
              <w:t>BIOS</w:t>
            </w:r>
            <w:r w:rsidRPr="00B73DC8">
              <w:rPr>
                <w:sz w:val="20"/>
                <w:szCs w:val="20"/>
                <w:lang w:val="pl-PL"/>
              </w:rPr>
              <w:t xml:space="preserve">, umożliwiając aktualizację </w:t>
            </w:r>
            <w:proofErr w:type="spellStart"/>
            <w:r w:rsidRPr="00B73DC8">
              <w:rPr>
                <w:sz w:val="20"/>
                <w:szCs w:val="20"/>
                <w:lang w:val="pl-PL"/>
              </w:rPr>
              <w:t>firmware</w:t>
            </w:r>
            <w:proofErr w:type="spellEnd"/>
            <w:r w:rsidRPr="00B73DC8">
              <w:rPr>
                <w:sz w:val="20"/>
                <w:szCs w:val="20"/>
                <w:lang w:val="pl-PL"/>
              </w:rPr>
              <w:t xml:space="preserve"> w trybie online.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500" w14:textId="66438D24" w:rsidR="00CD0B83" w:rsidRPr="00325A82" w:rsidRDefault="00CD0B83" w:rsidP="00325A82">
            <w:pPr>
              <w:rPr>
                <w:sz w:val="20"/>
                <w:szCs w:val="20"/>
                <w:lang w:val="pl-PL"/>
              </w:rPr>
            </w:pPr>
            <w:r>
              <w:rPr>
                <w:bCs/>
                <w:kern w:val="36"/>
                <w:sz w:val="20"/>
                <w:szCs w:val="20"/>
              </w:rPr>
              <w:lastRenderedPageBreak/>
              <w:t>…………</w:t>
            </w:r>
          </w:p>
        </w:tc>
        <w:tc>
          <w:tcPr>
            <w:tcW w:w="13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8D5D5" w14:textId="77777777" w:rsidR="00CD0B83" w:rsidRPr="00325A82" w:rsidRDefault="00CD0B83" w:rsidP="00325A82">
            <w:pPr>
              <w:rPr>
                <w:sz w:val="20"/>
                <w:szCs w:val="20"/>
                <w:lang w:val="pl-PL"/>
              </w:rPr>
            </w:pPr>
          </w:p>
        </w:tc>
      </w:tr>
      <w:tr w:rsidR="00CD0B83" w:rsidRPr="00B73DC8" w14:paraId="119CE439" w14:textId="5D4FFEBB" w:rsidTr="00E52B39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E3E0" w14:textId="1EC56B82" w:rsidR="00CD0B83" w:rsidRPr="00F6431D" w:rsidRDefault="00CD0B83" w:rsidP="005420CA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F6431D">
              <w:rPr>
                <w:rFonts w:cstheme="minorHAnsi"/>
                <w:b/>
                <w:sz w:val="20"/>
                <w:szCs w:val="20"/>
                <w:lang w:val="pl-PL"/>
              </w:rPr>
              <w:t>Dyski twarde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6811" w14:textId="147F02C4" w:rsidR="00CD0B83" w:rsidRPr="00F6431D" w:rsidRDefault="00CD0B83" w:rsidP="005420CA">
            <w:pPr>
              <w:pStyle w:val="Akapitzlist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proofErr w:type="spellStart"/>
            <w:r w:rsidRPr="00F6431D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Zainstalowane</w:t>
            </w:r>
            <w:proofErr w:type="spellEnd"/>
            <w:r w:rsidRPr="00F6431D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:</w:t>
            </w:r>
          </w:p>
          <w:p w14:paraId="68BA4936" w14:textId="456E26AF" w:rsidR="00CD0B83" w:rsidRDefault="00CD0B83" w:rsidP="00D325F3">
            <w:pPr>
              <w:pStyle w:val="Akapitzlist"/>
              <w:numPr>
                <w:ilvl w:val="1"/>
                <w:numId w:val="43"/>
              </w:num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2</w:t>
            </w:r>
            <w:r w:rsidRPr="009A2F4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x dysk</w:t>
            </w: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i 480GB SSD</w:t>
            </w:r>
            <w:r w:rsidRPr="009A2F4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Hot-Plug</w:t>
            </w:r>
          </w:p>
          <w:p w14:paraId="5FE5E55C" w14:textId="634A05BF" w:rsidR="00CD0B83" w:rsidRPr="00B73DC8" w:rsidRDefault="00CD0B83" w:rsidP="00B73DC8">
            <w:pPr>
              <w:pStyle w:val="Akapitzlist"/>
              <w:numPr>
                <w:ilvl w:val="1"/>
                <w:numId w:val="4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B73DC8">
              <w:rPr>
                <w:rFonts w:asciiTheme="minorHAnsi" w:hAnsiTheme="minorHAnsi" w:cstheme="minorHAnsi"/>
                <w:sz w:val="20"/>
                <w:szCs w:val="20"/>
              </w:rPr>
              <w:t xml:space="preserve">4x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3.84 </w:t>
            </w:r>
            <w:r w:rsidRPr="00B73DC8">
              <w:rPr>
                <w:rFonts w:asciiTheme="minorHAnsi" w:hAnsiTheme="minorHAnsi" w:cstheme="minorHAnsi"/>
                <w:sz w:val="20"/>
                <w:szCs w:val="20"/>
              </w:rPr>
              <w:t>TB SSD Mixed us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0941F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0941FD">
              <w:rPr>
                <w:rFonts w:asciiTheme="minorHAnsi" w:hAnsiTheme="minorHAnsi" w:cstheme="minorHAnsi"/>
                <w:sz w:val="20"/>
                <w:szCs w:val="20"/>
              </w:rPr>
              <w:t>lub</w:t>
            </w:r>
            <w:proofErr w:type="spellEnd"/>
            <w:r w:rsidR="000941F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941FD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0941FD" w:rsidRPr="00B73DC8">
              <w:rPr>
                <w:rFonts w:asciiTheme="minorHAnsi" w:hAnsiTheme="minorHAnsi" w:cstheme="minorHAnsi"/>
                <w:sz w:val="20"/>
                <w:szCs w:val="20"/>
              </w:rPr>
              <w:t xml:space="preserve">4x </w:t>
            </w:r>
            <w:r w:rsidR="000941FD">
              <w:rPr>
                <w:rFonts w:asciiTheme="minorHAnsi" w:hAnsiTheme="minorHAnsi" w:cstheme="minorHAnsi"/>
                <w:sz w:val="20"/>
                <w:szCs w:val="20"/>
              </w:rPr>
              <w:t xml:space="preserve">3.84 </w:t>
            </w:r>
            <w:r w:rsidR="000941FD" w:rsidRPr="00B73DC8">
              <w:rPr>
                <w:rFonts w:asciiTheme="minorHAnsi" w:hAnsiTheme="minorHAnsi" w:cstheme="minorHAnsi"/>
                <w:sz w:val="20"/>
                <w:szCs w:val="20"/>
              </w:rPr>
              <w:t xml:space="preserve">TB SSD </w:t>
            </w:r>
            <w:r w:rsidR="000941FD" w:rsidRPr="000941FD">
              <w:rPr>
                <w:rFonts w:asciiTheme="minorHAnsi" w:hAnsiTheme="minorHAnsi" w:cstheme="minorHAnsi"/>
                <w:sz w:val="20"/>
                <w:szCs w:val="20"/>
              </w:rPr>
              <w:t>Read Intensive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44A5" w14:textId="18C7DFB2" w:rsidR="00CD0B83" w:rsidRPr="00325A82" w:rsidRDefault="00CD0B83" w:rsidP="00325A82">
            <w:pPr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>
              <w:rPr>
                <w:bCs/>
                <w:kern w:val="36"/>
                <w:sz w:val="20"/>
                <w:szCs w:val="20"/>
              </w:rPr>
              <w:t>…………</w:t>
            </w:r>
          </w:p>
        </w:tc>
        <w:tc>
          <w:tcPr>
            <w:tcW w:w="13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EC282B" w14:textId="77777777" w:rsidR="00CD0B83" w:rsidRPr="00325A82" w:rsidRDefault="00CD0B83" w:rsidP="00325A82">
            <w:pPr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</w:p>
        </w:tc>
      </w:tr>
      <w:tr w:rsidR="00CD0B83" w:rsidRPr="006307B0" w14:paraId="2AFD2FB8" w14:textId="5ECDEA76" w:rsidTr="00E52B39">
        <w:trPr>
          <w:trHeight w:val="525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0643" w14:textId="0ADE6019" w:rsidR="00CD0B83" w:rsidRPr="00F6431D" w:rsidRDefault="00CD0B83" w:rsidP="005420CA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F6431D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Gniazda PCI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F6C1" w14:textId="1392D246" w:rsidR="00CD0B83" w:rsidRPr="00F6431D" w:rsidRDefault="00CD0B83" w:rsidP="005420CA">
            <w:pPr>
              <w:pStyle w:val="Akapitzlist"/>
              <w:numPr>
                <w:ilvl w:val="0"/>
                <w:numId w:val="28"/>
              </w:numPr>
              <w:spacing w:after="0"/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l-PL"/>
              </w:rPr>
              <w:t xml:space="preserve">dwa </w:t>
            </w:r>
            <w:proofErr w:type="spellStart"/>
            <w:r w:rsidRPr="00F6431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l-PL"/>
              </w:rPr>
              <w:t>sloty</w:t>
            </w:r>
            <w:proofErr w:type="spellEnd"/>
            <w:r w:rsidRPr="00F6431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6431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l-PL"/>
              </w:rPr>
              <w:t>PCIe</w:t>
            </w:r>
            <w:proofErr w:type="spellEnd"/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D9B9" w14:textId="144A936A" w:rsidR="00CD0B83" w:rsidRPr="00325A82" w:rsidRDefault="00CD0B83" w:rsidP="00325A82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l-PL"/>
              </w:rPr>
            </w:pPr>
            <w:r>
              <w:rPr>
                <w:bCs/>
                <w:kern w:val="36"/>
                <w:sz w:val="20"/>
                <w:szCs w:val="20"/>
              </w:rPr>
              <w:t>…………</w:t>
            </w:r>
          </w:p>
        </w:tc>
        <w:tc>
          <w:tcPr>
            <w:tcW w:w="13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89FD7" w14:textId="77777777" w:rsidR="00CD0B83" w:rsidRPr="00325A82" w:rsidRDefault="00CD0B83" w:rsidP="00325A82">
            <w:pPr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l-PL"/>
              </w:rPr>
            </w:pPr>
          </w:p>
        </w:tc>
      </w:tr>
      <w:tr w:rsidR="00CD0B83" w:rsidRPr="005B1ABB" w14:paraId="21AF955C" w14:textId="0C08AEF6" w:rsidTr="00E52B39">
        <w:trPr>
          <w:trHeight w:val="525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3A62" w14:textId="4856B386" w:rsidR="00CD0B83" w:rsidRPr="00F6431D" w:rsidRDefault="00CD0B83" w:rsidP="005420CA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F6431D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Interfejsy sieciowe/FC/SAS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E520" w14:textId="02997524" w:rsidR="00CD0B83" w:rsidRPr="00B73DC8" w:rsidRDefault="00CD0B83" w:rsidP="00F6431D">
            <w:pPr>
              <w:pStyle w:val="Akapitzlist"/>
              <w:numPr>
                <w:ilvl w:val="0"/>
                <w:numId w:val="38"/>
              </w:num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Wbudowane </w:t>
            </w: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2</w:t>
            </w:r>
            <w:r w:rsidRPr="00F6431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l-PL"/>
              </w:rPr>
              <w:t xml:space="preserve"> interfejsy sieciowe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l-PL"/>
              </w:rPr>
              <w:t>25</w:t>
            </w:r>
            <w:r w:rsidRPr="00F6431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l-PL"/>
              </w:rPr>
              <w:t>Gb Ethernet w standardzie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l-PL"/>
              </w:rPr>
              <w:t xml:space="preserve"> SFP28</w:t>
            </w:r>
          </w:p>
          <w:p w14:paraId="6E8993E6" w14:textId="77777777" w:rsidR="00CD0B83" w:rsidRDefault="00CD0B83" w:rsidP="00B73DC8">
            <w:pPr>
              <w:pStyle w:val="Akapitzlist"/>
              <w:spacing w:after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l-PL"/>
              </w:rPr>
              <w:t xml:space="preserve">porty nie mogą być osiągnięte poprzez karty w slotach </w:t>
            </w:r>
            <w:proofErr w:type="spellStart"/>
            <w:r w:rsidRPr="00F6431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l-PL"/>
              </w:rPr>
              <w:t>PCIe</w:t>
            </w:r>
            <w:proofErr w:type="spellEnd"/>
          </w:p>
          <w:p w14:paraId="5B4C85A3" w14:textId="20E9B9DD" w:rsidR="00CD0B83" w:rsidRPr="00F6431D" w:rsidRDefault="00CD0B83" w:rsidP="00B73DC8">
            <w:pPr>
              <w:pStyle w:val="Akapitzlist"/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lastRenderedPageBreak/>
              <w:t>dwa kable DAC 10GB SFP+ do SFP+ długości 3m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3B9C" w14:textId="2B8FFF8C" w:rsidR="00CD0B83" w:rsidRPr="00325A82" w:rsidRDefault="00CD0B83" w:rsidP="00325A82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bCs/>
                <w:kern w:val="36"/>
                <w:sz w:val="20"/>
                <w:szCs w:val="20"/>
              </w:rPr>
              <w:lastRenderedPageBreak/>
              <w:t>…………</w:t>
            </w:r>
          </w:p>
        </w:tc>
        <w:tc>
          <w:tcPr>
            <w:tcW w:w="13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CBB27" w14:textId="77777777" w:rsidR="00CD0B83" w:rsidRPr="00325A82" w:rsidRDefault="00CD0B83" w:rsidP="00325A82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CD0B83" w:rsidRPr="005B1ABB" w14:paraId="683B1655" w14:textId="0314B252" w:rsidTr="00E52B39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CF95C" w14:textId="4E2E1D65" w:rsidR="00CD0B83" w:rsidRPr="00F6431D" w:rsidRDefault="00CD0B83" w:rsidP="003A29A2">
            <w:pPr>
              <w:rPr>
                <w:rFonts w:asciiTheme="minorHAnsi" w:hAnsiTheme="minorHAnsi" w:cstheme="minorHAnsi"/>
                <w:b/>
                <w:sz w:val="20"/>
                <w:szCs w:val="20"/>
                <w:lang w:val="de-DE"/>
              </w:rPr>
            </w:pPr>
            <w:r w:rsidRPr="00F6431D">
              <w:rPr>
                <w:rFonts w:asciiTheme="minorHAnsi" w:hAnsiTheme="minorHAnsi" w:cstheme="minorHAnsi"/>
                <w:b/>
                <w:sz w:val="20"/>
                <w:szCs w:val="20"/>
                <w:lang w:val="de-DE"/>
              </w:rPr>
              <w:t>Video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0D66" w14:textId="2589DA38" w:rsidR="00CD0B83" w:rsidRPr="00D325F3" w:rsidRDefault="00CD0B83" w:rsidP="00D325F3">
            <w:pPr>
              <w:pStyle w:val="Akapitzlist"/>
              <w:numPr>
                <w:ilvl w:val="0"/>
                <w:numId w:val="28"/>
              </w:numPr>
              <w:rPr>
                <w:rFonts w:cs="Segoe U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>Zintegrowana karta graficzna umożliwiająca wyświetlenie rozdzielczości min. 1920x1200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2615" w14:textId="451D21E5" w:rsidR="00CD0B83" w:rsidRPr="00325A82" w:rsidRDefault="00CD0B83" w:rsidP="00325A82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</w:pPr>
            <w:r>
              <w:rPr>
                <w:bCs/>
                <w:kern w:val="36"/>
                <w:sz w:val="20"/>
                <w:szCs w:val="20"/>
              </w:rPr>
              <w:t>…………</w:t>
            </w:r>
          </w:p>
        </w:tc>
        <w:tc>
          <w:tcPr>
            <w:tcW w:w="13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099D86" w14:textId="77777777" w:rsidR="00CD0B83" w:rsidRPr="00325A82" w:rsidRDefault="00CD0B83" w:rsidP="00325A82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</w:pPr>
          </w:p>
        </w:tc>
      </w:tr>
      <w:tr w:rsidR="00CD0B83" w:rsidRPr="005B1ABB" w14:paraId="2E190065" w14:textId="27ECFE31" w:rsidTr="00E52B39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49F82" w14:textId="4348FE6C" w:rsidR="00CD0B83" w:rsidRPr="00F6431D" w:rsidRDefault="00CD0B83" w:rsidP="005420CA">
            <w:pPr>
              <w:rPr>
                <w:rFonts w:asciiTheme="minorHAnsi" w:hAnsiTheme="minorHAnsi" w:cstheme="minorHAnsi"/>
                <w:b/>
                <w:sz w:val="20"/>
                <w:szCs w:val="20"/>
                <w:lang w:val="de-DE"/>
              </w:rPr>
            </w:pPr>
            <w:r w:rsidRPr="00F6431D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Zasilacze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815E5" w14:textId="2F41D6DD" w:rsidR="00CD0B83" w:rsidRPr="00F6431D" w:rsidRDefault="00CD0B83" w:rsidP="00F6431D">
            <w:pPr>
              <w:pStyle w:val="Akapitzlist"/>
              <w:numPr>
                <w:ilvl w:val="1"/>
                <w:numId w:val="28"/>
              </w:numPr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Redundantne, Hot-Plug min. </w:t>
            </w: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1100</w:t>
            </w:r>
            <w:r w:rsidRPr="00F6431D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W klasy </w:t>
            </w:r>
            <w:proofErr w:type="spellStart"/>
            <w:r w:rsidRPr="00F6431D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Titanium</w:t>
            </w:r>
            <w:proofErr w:type="spellEnd"/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71D4" w14:textId="2B4B6339" w:rsidR="00CD0B83" w:rsidRPr="00325A82" w:rsidRDefault="00CD0B83" w:rsidP="00325A82">
            <w:p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bCs/>
                <w:kern w:val="36"/>
                <w:sz w:val="20"/>
                <w:szCs w:val="20"/>
              </w:rPr>
              <w:t>…………</w:t>
            </w:r>
          </w:p>
        </w:tc>
        <w:tc>
          <w:tcPr>
            <w:tcW w:w="13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0667B" w14:textId="77777777" w:rsidR="00CD0B83" w:rsidRPr="00325A82" w:rsidRDefault="00CD0B83" w:rsidP="00325A82">
            <w:p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CD0B83" w:rsidRPr="005B1ABB" w14:paraId="618437A1" w14:textId="40C85DDE" w:rsidTr="00E52B39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0CF07" w14:textId="0A30D89E" w:rsidR="00CD0B83" w:rsidRPr="00F6431D" w:rsidRDefault="00CD0B83" w:rsidP="005420CA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F6431D">
              <w:rPr>
                <w:rFonts w:cstheme="minorHAnsi"/>
                <w:b/>
                <w:bCs/>
                <w:sz w:val="20"/>
                <w:szCs w:val="20"/>
                <w:lang w:val="pl-PL"/>
              </w:rPr>
              <w:t>Elementy montażowe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36FB" w14:textId="649995C2" w:rsidR="00CD0B83" w:rsidRPr="00F6431D" w:rsidRDefault="00CD0B83" w:rsidP="005420CA">
            <w:pPr>
              <w:pStyle w:val="Akapitzlist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6431D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Komplet wysuwanych szyn umożliwiających montaż w szafie </w:t>
            </w:r>
            <w:proofErr w:type="spellStart"/>
            <w:r w:rsidRPr="00F6431D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rack</w:t>
            </w:r>
            <w:proofErr w:type="spellEnd"/>
            <w:r w:rsidRPr="00F6431D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i wysuwanie serwera do celów serwisowych</w:t>
            </w: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z ramieniem na kable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8A98" w14:textId="3CC35C8D" w:rsidR="00CD0B83" w:rsidRPr="00325A82" w:rsidRDefault="00CD0B83" w:rsidP="00325A82">
            <w:p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bCs/>
                <w:kern w:val="36"/>
                <w:sz w:val="20"/>
                <w:szCs w:val="20"/>
              </w:rPr>
              <w:t>…………</w:t>
            </w:r>
          </w:p>
        </w:tc>
        <w:tc>
          <w:tcPr>
            <w:tcW w:w="13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5D7AD" w14:textId="77777777" w:rsidR="00CD0B83" w:rsidRPr="00325A82" w:rsidRDefault="00CD0B83" w:rsidP="00325A82">
            <w:p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CD0B83" w:rsidRPr="005B1ABB" w14:paraId="2943BDA4" w14:textId="7DEFF35E" w:rsidTr="00E52B39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F68F" w14:textId="544C3B3D" w:rsidR="00CD0B83" w:rsidRPr="00F6431D" w:rsidRDefault="00CD0B83" w:rsidP="005420CA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F6431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Bezpieczeństwo</w:t>
            </w:r>
            <w:r w:rsidRPr="00F6431D">
              <w:rPr>
                <w:rFonts w:asciiTheme="minorHAnsi" w:hAnsiTheme="minorHAnsi" w:cstheme="minorHAnsi"/>
                <w:sz w:val="20"/>
                <w:szCs w:val="20"/>
                <w:lang w:val="pl-PL" w:eastAsia="zh-CN"/>
              </w:rPr>
              <w:t xml:space="preserve"> 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F05D" w14:textId="77777777" w:rsidR="00CD0B83" w:rsidRPr="00F6431D" w:rsidRDefault="00CD0B83" w:rsidP="005420C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>Wbudowany w serwer mechanizm pozwalający na weryfikację niezmienności konfiguracji sprzętowej serwera od momentu produkcji do dostawy do docelowej lokalizacji. Mechanizm ma również pozwalać na kontrolę otwarcia urządzenia w trakcie transportu, niezależnie od stanu zasilania.</w:t>
            </w:r>
          </w:p>
          <w:p w14:paraId="3919EEAF" w14:textId="542F91E9" w:rsidR="00CD0B83" w:rsidRPr="00F6431D" w:rsidRDefault="00CD0B83" w:rsidP="005420C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>Możliwość wyłączenia w BIOS funkcji przycisku zasilania.</w:t>
            </w:r>
          </w:p>
          <w:p w14:paraId="32E693AE" w14:textId="04DD3FEE" w:rsidR="00CD0B83" w:rsidRPr="00F6431D" w:rsidRDefault="00CD0B83" w:rsidP="005420C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>BIOS ma możliwość przejścia do bezpiecznego trybu rozruchowego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 xml:space="preserve"> </w:t>
            </w:r>
            <w:r w:rsidRPr="00F6431D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>z możliwością zarządzania blokadą zasilania, panelem sterowania oraz zmianą hasła</w:t>
            </w:r>
          </w:p>
          <w:p w14:paraId="52BC4776" w14:textId="36EA3792" w:rsidR="00CD0B83" w:rsidRPr="00F6431D" w:rsidRDefault="00CD0B83" w:rsidP="005420C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>Wbudowany czujnik otwarcia obudowy współpracujący z BIOS i kartą zarządzającą.</w:t>
            </w:r>
          </w:p>
          <w:p w14:paraId="1C0E5E20" w14:textId="77777777" w:rsidR="00CD0B83" w:rsidRPr="00F6431D" w:rsidRDefault="00CD0B83" w:rsidP="005420C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>Moduł TPM 2.0 V3</w:t>
            </w:r>
          </w:p>
          <w:p w14:paraId="6E3DA672" w14:textId="77777777" w:rsidR="00CD0B83" w:rsidRPr="00F6431D" w:rsidRDefault="00CD0B83" w:rsidP="005420C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textAlignment w:val="baseline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F6431D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>Możliwość dynamicznego włączania i wyłączania portów USB na obudowie – bez potrzeby restartu serwera</w:t>
            </w:r>
          </w:p>
          <w:p w14:paraId="4E2765CA" w14:textId="77777777" w:rsidR="00CD0B83" w:rsidRPr="00F6431D" w:rsidRDefault="00CD0B83" w:rsidP="005420CA">
            <w:pPr>
              <w:pStyle w:val="Akapitzlist"/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F6431D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>Możliwość wymazania danych ze znajdujących się dysków wewnątrz serwera – niezależne od zainstalowanego systemu operacyjnego, uruchamiane z poziomu zarządzania serwerem</w:t>
            </w:r>
          </w:p>
          <w:p w14:paraId="0E13D0F3" w14:textId="533994A4" w:rsidR="00984C6C" w:rsidRPr="00F6431D" w:rsidRDefault="00CD0B83" w:rsidP="00F6431D">
            <w:pPr>
              <w:pStyle w:val="Default"/>
              <w:numPr>
                <w:ilvl w:val="0"/>
                <w:numId w:val="27"/>
              </w:numPr>
              <w:rPr>
                <w:rFonts w:asciiTheme="minorHAnsi" w:hAnsiTheme="minorHAnsi" w:cs="Segoe UI"/>
                <w:sz w:val="20"/>
                <w:szCs w:val="20"/>
                <w:lang w:val="pl-PL"/>
              </w:rPr>
            </w:pPr>
            <w:r w:rsidRPr="00F6431D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lastRenderedPageBreak/>
              <w:t xml:space="preserve">Serwer musi być wyposażony w rozwiązanie zapewniające ochronę oprogramowania układowego przed manipulacją złośliwego oprogramowania. Ochrona taka musi być zgodna z zaleceniami NIST SP 800-147B i NIST SP 800-155. Jednocześnie Zamawiający wymaga, aby dostarczony serwer posiadał zaimplementowane sprzętowo mechanizmy kryptograficzne poświadczające integralność oprogramowania BIOS (Root of Trust). </w:t>
            </w:r>
            <w:r w:rsidRPr="007635FE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 xml:space="preserve">Wymagane dołączenie do oferty oświadczenia </w:t>
            </w:r>
            <w:r w:rsidR="00AF5CA6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>Wykonawcy</w:t>
            </w:r>
            <w:r w:rsidRPr="007635FE">
              <w:rPr>
                <w:rFonts w:eastAsia="Times New Roman"/>
                <w:b/>
                <w:bCs/>
                <w:sz w:val="20"/>
                <w:szCs w:val="20"/>
                <w:lang w:val="pl-PL"/>
              </w:rPr>
              <w:t xml:space="preserve"> potwierdzającego spełnienie powyższych zaleceń.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B55E" w14:textId="1006EAF6" w:rsidR="00CD0B83" w:rsidRPr="00325A82" w:rsidRDefault="00CD0B83" w:rsidP="00325A82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</w:pPr>
            <w:r>
              <w:rPr>
                <w:bCs/>
                <w:kern w:val="36"/>
                <w:sz w:val="20"/>
                <w:szCs w:val="20"/>
              </w:rPr>
              <w:lastRenderedPageBreak/>
              <w:t>…………</w:t>
            </w:r>
          </w:p>
        </w:tc>
        <w:tc>
          <w:tcPr>
            <w:tcW w:w="13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585016" w14:textId="77777777" w:rsidR="00CD0B83" w:rsidRPr="00325A82" w:rsidRDefault="00CD0B83" w:rsidP="00325A82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</w:pPr>
          </w:p>
        </w:tc>
      </w:tr>
      <w:tr w:rsidR="00CD0B83" w:rsidRPr="005B1ABB" w14:paraId="1AF65113" w14:textId="4C054E68" w:rsidTr="00E52B39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0A9C" w14:textId="05A4B392" w:rsidR="00CD0B83" w:rsidRPr="00F6431D" w:rsidRDefault="00CD0B83" w:rsidP="005420CA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F6431D">
              <w:rPr>
                <w:rFonts w:cstheme="minorHAnsi"/>
                <w:b/>
                <w:bCs/>
                <w:sz w:val="20"/>
                <w:szCs w:val="20"/>
                <w:lang w:val="pl-PL"/>
              </w:rPr>
              <w:t>Karta Zarządzania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8A7D" w14:textId="77777777" w:rsidR="00CD0B83" w:rsidRPr="00A669BA" w:rsidRDefault="00CD0B83" w:rsidP="00A669BA">
            <w:pPr>
              <w:pStyle w:val="Akapitzlist"/>
              <w:spacing w:after="0"/>
              <w:ind w:left="1440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Karta zarządzania powinna posiadać następujące cechy i możliwości:</w:t>
            </w:r>
          </w:p>
          <w:p w14:paraId="650DBD8B" w14:textId="77777777" w:rsidR="00CD0B83" w:rsidRPr="00A669BA" w:rsidRDefault="00CD0B83" w:rsidP="00A669BA">
            <w:pPr>
              <w:pStyle w:val="Akapitzlist"/>
              <w:spacing w:after="0"/>
              <w:ind w:left="1440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Zdalne zarządzanie </w:t>
            </w:r>
            <w:proofErr w:type="spellStart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bezagentowe</w:t>
            </w:r>
            <w:proofErr w:type="spellEnd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: Możliwość pełnego, </w:t>
            </w:r>
            <w:proofErr w:type="spellStart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bezagentowego</w:t>
            </w:r>
            <w:proofErr w:type="spellEnd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 monitorowania stanu zdrowia kluczowych podzespołów, takich jak procesory, pamięć RAM, zasilacze oraz systemy chłodzenia, bez konieczności instalowania dodatkowego oprogramowania w systemie operacyjnym hosta</w:t>
            </w:r>
          </w:p>
          <w:p w14:paraId="5B2D590F" w14:textId="77777777" w:rsidR="00CD0B83" w:rsidRPr="00A669BA" w:rsidRDefault="00CD0B83" w:rsidP="00A669BA">
            <w:pPr>
              <w:pStyle w:val="Akapitzlist"/>
              <w:spacing w:after="0"/>
              <w:ind w:left="1440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.</w:t>
            </w:r>
          </w:p>
          <w:p w14:paraId="75BE6CF0" w14:textId="77777777" w:rsidR="00CD0B83" w:rsidRPr="00A669BA" w:rsidRDefault="00CD0B83" w:rsidP="00A669BA">
            <w:pPr>
              <w:pStyle w:val="Akapitzlist"/>
              <w:spacing w:after="0"/>
              <w:ind w:left="1440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Sprzętowy mechanizm zaufania (</w:t>
            </w:r>
            <w:proofErr w:type="spellStart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Silicon</w:t>
            </w:r>
            <w:proofErr w:type="spellEnd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 Root of Trust): Zintegrowany w krzemie mechanizm zapewniający bezpieczny rozruch (</w:t>
            </w:r>
            <w:proofErr w:type="spellStart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Secure</w:t>
            </w:r>
            <w:proofErr w:type="spellEnd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Boot</w:t>
            </w:r>
            <w:proofErr w:type="spellEnd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), weryfikację integralności oprogramowania układowego (</w:t>
            </w:r>
            <w:proofErr w:type="spellStart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firmware</w:t>
            </w:r>
            <w:proofErr w:type="spellEnd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) oraz sprzętowe </w:t>
            </w:r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lastRenderedPageBreak/>
              <w:t>poświadczanie autentyczności urządzenia</w:t>
            </w:r>
          </w:p>
          <w:p w14:paraId="256620E2" w14:textId="77777777" w:rsidR="00CD0B83" w:rsidRPr="00A669BA" w:rsidRDefault="00CD0B83" w:rsidP="00A669BA">
            <w:pPr>
              <w:pStyle w:val="Akapitzlist"/>
              <w:spacing w:after="0"/>
              <w:ind w:left="1440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.</w:t>
            </w:r>
          </w:p>
          <w:p w14:paraId="5A0854F1" w14:textId="77777777" w:rsidR="00CD0B83" w:rsidRPr="00A669BA" w:rsidRDefault="00CD0B83" w:rsidP="00A669BA">
            <w:pPr>
              <w:pStyle w:val="Akapitzlist"/>
              <w:spacing w:after="0"/>
              <w:ind w:left="1440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Dedykowany port serwisowy nowej generacji: Dostęp do funkcji bezpośredniego zarządzania oraz diagnostyki poprzez dedykowane złącze USB typu C (Dual-</w:t>
            </w:r>
            <w:proofErr w:type="spellStart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Mode</w:t>
            </w:r>
            <w:proofErr w:type="spellEnd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) umieszczone na przednim panelu serwera, działające w trybie dedykowanym dla kontrolera</w:t>
            </w:r>
          </w:p>
          <w:p w14:paraId="0CAF8F66" w14:textId="77777777" w:rsidR="00CD0B83" w:rsidRPr="00A669BA" w:rsidRDefault="00CD0B83" w:rsidP="00A669BA">
            <w:pPr>
              <w:pStyle w:val="Akapitzlist"/>
              <w:spacing w:after="0"/>
              <w:ind w:left="1440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.</w:t>
            </w:r>
          </w:p>
          <w:p w14:paraId="461CFA78" w14:textId="77777777" w:rsidR="00CD0B83" w:rsidRPr="00A669BA" w:rsidRDefault="00CD0B83" w:rsidP="00A669BA">
            <w:pPr>
              <w:pStyle w:val="Akapitzlist"/>
              <w:spacing w:after="0"/>
              <w:ind w:left="1440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Nowoczesne i ustandaryzowane interfejsy zarządzające: Dostęp do graficznego interfejsu użytkownika opartego na standardzie HTML5 (bez potrzeby stosowania wtyczek Java/ActiveX) oraz wsparcie dla standardów automatyzacji </w:t>
            </w:r>
            <w:proofErr w:type="spellStart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Redfish</w:t>
            </w:r>
            <w:proofErr w:type="spellEnd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 API i wiersza poleceń RACADM</w:t>
            </w:r>
          </w:p>
          <w:p w14:paraId="60C1B332" w14:textId="77777777" w:rsidR="00CD0B83" w:rsidRPr="00A669BA" w:rsidRDefault="00CD0B83" w:rsidP="00A669BA">
            <w:pPr>
              <w:pStyle w:val="Akapitzlist"/>
              <w:spacing w:after="0"/>
              <w:ind w:left="1440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.</w:t>
            </w:r>
          </w:p>
          <w:p w14:paraId="02046AB2" w14:textId="77777777" w:rsidR="00CD0B83" w:rsidRPr="00A669BA" w:rsidRDefault="00CD0B83" w:rsidP="00A669BA">
            <w:pPr>
              <w:pStyle w:val="Akapitzlist"/>
              <w:spacing w:after="0"/>
              <w:ind w:left="1440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Zapewnienie bezpieczeństwa dostępu: Dostarczenie każdego urządzenia z unikalnym, fabrycznie zdefiniowanym hasłem domyślnym, co eliminuje ryzyka związane ze stosowaniem generycznych danych logowania w infrastrukturze</w:t>
            </w:r>
          </w:p>
          <w:p w14:paraId="7E7DE6DB" w14:textId="77777777" w:rsidR="00CD0B83" w:rsidRPr="00A669BA" w:rsidRDefault="00CD0B83" w:rsidP="00A669BA">
            <w:pPr>
              <w:pStyle w:val="Akapitzlist"/>
              <w:spacing w:after="0"/>
              <w:ind w:left="1440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.</w:t>
            </w:r>
          </w:p>
          <w:p w14:paraId="3F0E689B" w14:textId="77777777" w:rsidR="00CD0B83" w:rsidRPr="00A669BA" w:rsidRDefault="00CD0B83" w:rsidP="00A669BA">
            <w:pPr>
              <w:pStyle w:val="Akapitzlist"/>
              <w:spacing w:after="0"/>
              <w:ind w:left="1440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Mechanizm bezpiecznej utylizacji danych (</w:t>
            </w:r>
            <w:proofErr w:type="spellStart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Secure</w:t>
            </w:r>
            <w:proofErr w:type="spellEnd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Erase</w:t>
            </w:r>
            <w:proofErr w:type="spellEnd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): Funkcja trwałego i bezpiecznego usuwania zawartości z lokalnych nośników danych (HDD, SSD, </w:t>
            </w:r>
            <w:proofErr w:type="spellStart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NVMe</w:t>
            </w:r>
            <w:proofErr w:type="spellEnd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) bezpośrednio z poziomu kontrolera </w:t>
            </w:r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lastRenderedPageBreak/>
              <w:t>zarządzającego, niezbędna przy wycofywaniu serwera z eksploatacji</w:t>
            </w:r>
          </w:p>
          <w:p w14:paraId="26CFD542" w14:textId="77777777" w:rsidR="00CD0B83" w:rsidRPr="00A669BA" w:rsidRDefault="00CD0B83" w:rsidP="00A669BA">
            <w:pPr>
              <w:pStyle w:val="Akapitzlist"/>
              <w:spacing w:after="0"/>
              <w:ind w:left="1440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.</w:t>
            </w:r>
          </w:p>
          <w:p w14:paraId="0E34FB61" w14:textId="77777777" w:rsidR="00CD0B83" w:rsidRPr="00A669BA" w:rsidRDefault="00CD0B83" w:rsidP="00A669BA">
            <w:pPr>
              <w:pStyle w:val="Akapitzlist"/>
              <w:spacing w:after="0"/>
              <w:ind w:left="1440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Rozbudowane dzienniki zdarzeń i inwentaryzacja: Prowadzenie szczegółowych dzienników zdarzeń systemowych (SEL) oraz logu cyklu życia (</w:t>
            </w:r>
            <w:proofErr w:type="spellStart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Lifecycle</w:t>
            </w:r>
            <w:proofErr w:type="spellEnd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 Log), a także automatyczne zbieranie i przechowywanie pełnej inwentaryzacji sprzętowej i programowej serwera</w:t>
            </w:r>
          </w:p>
          <w:p w14:paraId="219C66C5" w14:textId="77777777" w:rsidR="00CD0B83" w:rsidRPr="00A669BA" w:rsidRDefault="00CD0B83" w:rsidP="00A669BA">
            <w:pPr>
              <w:pStyle w:val="Akapitzlist"/>
              <w:spacing w:after="0"/>
              <w:ind w:left="1440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.</w:t>
            </w:r>
          </w:p>
          <w:p w14:paraId="081F65B1" w14:textId="77777777" w:rsidR="00CD0B83" w:rsidRPr="00A669BA" w:rsidRDefault="00CD0B83" w:rsidP="00A669BA">
            <w:pPr>
              <w:pStyle w:val="Akapitzlist"/>
              <w:spacing w:after="0"/>
              <w:ind w:left="1440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Zaawansowana diagnostyka awarii (</w:t>
            </w:r>
            <w:proofErr w:type="spellStart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Crash</w:t>
            </w:r>
            <w:proofErr w:type="spellEnd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Screen</w:t>
            </w:r>
            <w:proofErr w:type="spellEnd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Capture</w:t>
            </w:r>
            <w:proofErr w:type="spellEnd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): Możliwość automatycznego wykonywania i zapisywania statycznego zrzutu ekranu (obrazu JPEG) w momencie wystąpienia krytycznej awarii systemu operacyjnego hosta w celu ułatwienia diagnostyki</w:t>
            </w:r>
          </w:p>
          <w:p w14:paraId="378CEDC6" w14:textId="77777777" w:rsidR="00CD0B83" w:rsidRPr="00A669BA" w:rsidRDefault="00CD0B83" w:rsidP="00A669BA">
            <w:pPr>
              <w:pStyle w:val="Akapitzlist"/>
              <w:spacing w:after="0"/>
              <w:ind w:left="1440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.</w:t>
            </w:r>
          </w:p>
          <w:p w14:paraId="348AA0CB" w14:textId="77777777" w:rsidR="00CD0B83" w:rsidRPr="00A669BA" w:rsidRDefault="00CD0B83" w:rsidP="00A669BA">
            <w:pPr>
              <w:pStyle w:val="Akapitzlist"/>
              <w:spacing w:after="0"/>
              <w:ind w:left="1440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Eksport profili konfiguracyjnych (SCP): Możliwość wyeksportowania pełnej konfiguracji serwera, w tym ustawień BIOS, kontrolera zarządzającego oraz kontrolerów RAID, do otwartego formatu danych XML lub JSON w celach archiwalnych i kopii zapasowej</w:t>
            </w:r>
          </w:p>
          <w:p w14:paraId="454759BF" w14:textId="77777777" w:rsidR="00CD0B83" w:rsidRPr="00A669BA" w:rsidRDefault="00CD0B83" w:rsidP="00A669BA">
            <w:pPr>
              <w:pStyle w:val="Akapitzlist"/>
              <w:spacing w:after="0"/>
              <w:ind w:left="1440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.</w:t>
            </w:r>
          </w:p>
          <w:p w14:paraId="3903A8C7" w14:textId="5D4AD199" w:rsidR="00CD0B83" w:rsidRPr="00F6431D" w:rsidRDefault="00CD0B83" w:rsidP="00A669BA">
            <w:pPr>
              <w:pStyle w:val="Akapitzlist"/>
              <w:spacing w:after="0"/>
              <w:ind w:left="1440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Kompleksowa łączność sieciowa: Pełne wsparcie dla protokołów IPv4 oraz IPv6, obsługa DHCP, </w:t>
            </w:r>
            <w:proofErr w:type="spellStart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tagowania</w:t>
            </w:r>
            <w:proofErr w:type="spellEnd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 VLAN, wizualizacji połączeń </w:t>
            </w:r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lastRenderedPageBreak/>
              <w:t xml:space="preserve">sieciowych (LLDP Connection </w:t>
            </w:r>
            <w:proofErr w:type="spellStart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View</w:t>
            </w:r>
            <w:proofErr w:type="spellEnd"/>
            <w:r w:rsidRPr="00A669B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) oraz automatycznej rejestracji nazwy kontrolera w systemie DNS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br/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br/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3071" w14:textId="3ACE636A" w:rsidR="00CD0B83" w:rsidRPr="00325A82" w:rsidRDefault="00CD0B83" w:rsidP="00325A82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>
              <w:rPr>
                <w:bCs/>
                <w:kern w:val="36"/>
                <w:sz w:val="20"/>
                <w:szCs w:val="20"/>
              </w:rPr>
              <w:lastRenderedPageBreak/>
              <w:t>…………</w:t>
            </w:r>
          </w:p>
        </w:tc>
        <w:tc>
          <w:tcPr>
            <w:tcW w:w="13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9DD3B6" w14:textId="77777777" w:rsidR="00CD0B83" w:rsidRPr="00325A82" w:rsidRDefault="00CD0B83" w:rsidP="00325A82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</w:p>
        </w:tc>
      </w:tr>
      <w:tr w:rsidR="00CD0B83" w:rsidRPr="005B1ABB" w14:paraId="768DA757" w14:textId="7BCF9E1E" w:rsidTr="00E52B39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3F98" w14:textId="690C235E" w:rsidR="00CD0B83" w:rsidRPr="00F6431D" w:rsidRDefault="00CD0B83" w:rsidP="00321676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F6431D">
              <w:rPr>
                <w:rFonts w:cstheme="minorHAnsi"/>
                <w:b/>
                <w:bCs/>
                <w:sz w:val="20"/>
                <w:szCs w:val="20"/>
                <w:lang w:val="pl-PL"/>
              </w:rPr>
              <w:lastRenderedPageBreak/>
              <w:t>Oprogramowanie do zarządzania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0D82" w14:textId="77777777" w:rsidR="00CD0B83" w:rsidRPr="00D325F3" w:rsidRDefault="00CD0B83" w:rsidP="00D325F3">
            <w:pPr>
              <w:pStyle w:val="Akapitzlist"/>
              <w:spacing w:after="0" w:line="256" w:lineRule="auto"/>
              <w:ind w:left="1440"/>
              <w:rPr>
                <w:rFonts w:cstheme="minorHAnsi"/>
                <w:sz w:val="20"/>
                <w:szCs w:val="20"/>
                <w:lang w:val="pl-PL"/>
              </w:rPr>
            </w:pPr>
            <w:r w:rsidRPr="00D325F3">
              <w:rPr>
                <w:rFonts w:cstheme="minorHAnsi"/>
                <w:sz w:val="20"/>
                <w:szCs w:val="20"/>
                <w:lang w:val="pl-PL"/>
              </w:rPr>
              <w:t>Dodatkowe oprogramowanie umożliwiające zarządzanie poprzez sieć, spełniające minimalne wymagania:</w:t>
            </w:r>
          </w:p>
          <w:p w14:paraId="51FB27B1" w14:textId="77777777" w:rsidR="00CD0B83" w:rsidRPr="00D325F3" w:rsidRDefault="00CD0B83" w:rsidP="00D325F3">
            <w:pPr>
              <w:pStyle w:val="Akapitzlist"/>
              <w:spacing w:after="0" w:line="256" w:lineRule="auto"/>
              <w:ind w:left="1440"/>
              <w:rPr>
                <w:rFonts w:cstheme="minorHAnsi"/>
                <w:sz w:val="20"/>
                <w:szCs w:val="20"/>
                <w:lang w:val="pl-PL"/>
              </w:rPr>
            </w:pPr>
            <w:r w:rsidRPr="00D325F3">
              <w:rPr>
                <w:rFonts w:cstheme="minorHAnsi"/>
                <w:sz w:val="20"/>
                <w:szCs w:val="20"/>
                <w:lang w:val="pl-PL"/>
              </w:rPr>
              <w:t xml:space="preserve"> - wsparcie dla serwerów, urządzeń sieciowych oraz pamięci masowych;</w:t>
            </w:r>
          </w:p>
          <w:p w14:paraId="2B2E879F" w14:textId="77777777" w:rsidR="00CD0B83" w:rsidRPr="00D325F3" w:rsidRDefault="00CD0B83" w:rsidP="00D325F3">
            <w:pPr>
              <w:pStyle w:val="Akapitzlist"/>
              <w:spacing w:after="0" w:line="256" w:lineRule="auto"/>
              <w:ind w:left="1440"/>
              <w:rPr>
                <w:rFonts w:cstheme="minorHAnsi"/>
                <w:sz w:val="20"/>
                <w:szCs w:val="20"/>
                <w:lang w:val="pl-PL"/>
              </w:rPr>
            </w:pPr>
            <w:r w:rsidRPr="00D325F3">
              <w:rPr>
                <w:rFonts w:cstheme="minorHAnsi"/>
                <w:sz w:val="20"/>
                <w:szCs w:val="20"/>
                <w:lang w:val="pl-PL"/>
              </w:rPr>
              <w:t xml:space="preserve"> - możliwość zarządzania dostarczonymi serwerami bez udziału dedykowanego agenta;</w:t>
            </w:r>
          </w:p>
          <w:p w14:paraId="33159BD4" w14:textId="77777777" w:rsidR="00CD0B83" w:rsidRPr="00D325F3" w:rsidRDefault="00CD0B83" w:rsidP="00D325F3">
            <w:pPr>
              <w:pStyle w:val="Akapitzlist"/>
              <w:spacing w:after="0" w:line="256" w:lineRule="auto"/>
              <w:ind w:left="1440"/>
              <w:rPr>
                <w:rFonts w:cstheme="minorHAnsi"/>
                <w:sz w:val="20"/>
                <w:szCs w:val="20"/>
                <w:lang w:val="pl-PL"/>
              </w:rPr>
            </w:pPr>
            <w:r w:rsidRPr="00D325F3">
              <w:rPr>
                <w:rFonts w:cstheme="minorHAnsi"/>
                <w:sz w:val="20"/>
                <w:szCs w:val="20"/>
                <w:lang w:val="pl-PL"/>
              </w:rPr>
              <w:t xml:space="preserve"> - wsparcie dla protokołów – WMI, SNMP, IPMI, </w:t>
            </w:r>
            <w:proofErr w:type="spellStart"/>
            <w:r w:rsidRPr="00D325F3">
              <w:rPr>
                <w:rFonts w:cstheme="minorHAnsi"/>
                <w:sz w:val="20"/>
                <w:szCs w:val="20"/>
                <w:lang w:val="pl-PL"/>
              </w:rPr>
              <w:t>WSMan</w:t>
            </w:r>
            <w:proofErr w:type="spellEnd"/>
            <w:r w:rsidRPr="00D325F3">
              <w:rPr>
                <w:rFonts w:cstheme="minorHAnsi"/>
                <w:sz w:val="20"/>
                <w:szCs w:val="20"/>
                <w:lang w:val="pl-PL"/>
              </w:rPr>
              <w:t>, Linux SSH;</w:t>
            </w:r>
          </w:p>
          <w:p w14:paraId="5F07EF47" w14:textId="77777777" w:rsidR="00CD0B83" w:rsidRPr="00D325F3" w:rsidRDefault="00CD0B83" w:rsidP="00D325F3">
            <w:pPr>
              <w:pStyle w:val="Akapitzlist"/>
              <w:spacing w:after="0" w:line="256" w:lineRule="auto"/>
              <w:ind w:left="1440"/>
              <w:rPr>
                <w:rFonts w:cstheme="minorHAnsi"/>
                <w:sz w:val="20"/>
                <w:szCs w:val="20"/>
                <w:lang w:val="pl-PL"/>
              </w:rPr>
            </w:pPr>
            <w:r w:rsidRPr="00D325F3">
              <w:rPr>
                <w:rFonts w:cstheme="minorHAnsi"/>
                <w:sz w:val="20"/>
                <w:szCs w:val="20"/>
                <w:lang w:val="pl-PL"/>
              </w:rPr>
              <w:t xml:space="preserve">- możliwość </w:t>
            </w:r>
            <w:proofErr w:type="spellStart"/>
            <w:r w:rsidRPr="00D325F3">
              <w:rPr>
                <w:rFonts w:cstheme="minorHAnsi"/>
                <w:sz w:val="20"/>
                <w:szCs w:val="20"/>
                <w:lang w:val="pl-PL"/>
              </w:rPr>
              <w:t>oskryptowywania</w:t>
            </w:r>
            <w:proofErr w:type="spellEnd"/>
            <w:r w:rsidRPr="00D325F3">
              <w:rPr>
                <w:rFonts w:cstheme="minorHAnsi"/>
                <w:sz w:val="20"/>
                <w:szCs w:val="20"/>
                <w:lang w:val="pl-PL"/>
              </w:rPr>
              <w:t xml:space="preserve"> procesu wykrywania urządzeń;</w:t>
            </w:r>
          </w:p>
          <w:p w14:paraId="4E7359C6" w14:textId="77777777" w:rsidR="00CD0B83" w:rsidRPr="00D325F3" w:rsidRDefault="00CD0B83" w:rsidP="00D325F3">
            <w:pPr>
              <w:pStyle w:val="Akapitzlist"/>
              <w:spacing w:after="0" w:line="256" w:lineRule="auto"/>
              <w:ind w:left="1440"/>
              <w:rPr>
                <w:rFonts w:cstheme="minorHAnsi"/>
                <w:sz w:val="20"/>
                <w:szCs w:val="20"/>
                <w:lang w:val="pl-PL"/>
              </w:rPr>
            </w:pPr>
            <w:r w:rsidRPr="00D325F3">
              <w:rPr>
                <w:rFonts w:cstheme="minorHAnsi"/>
                <w:sz w:val="20"/>
                <w:szCs w:val="20"/>
                <w:lang w:val="pl-PL"/>
              </w:rPr>
              <w:t xml:space="preserve"> - możliwość uruchamiania procesu wykrywania urządzeń w oparciu o harmonogram;</w:t>
            </w:r>
          </w:p>
          <w:p w14:paraId="3A47D8BF" w14:textId="77777777" w:rsidR="00CD0B83" w:rsidRPr="00D325F3" w:rsidRDefault="00CD0B83" w:rsidP="00D325F3">
            <w:pPr>
              <w:pStyle w:val="Akapitzlist"/>
              <w:spacing w:after="0" w:line="256" w:lineRule="auto"/>
              <w:ind w:left="1440"/>
              <w:rPr>
                <w:rFonts w:cstheme="minorHAnsi"/>
                <w:sz w:val="20"/>
                <w:szCs w:val="20"/>
                <w:lang w:val="pl-PL"/>
              </w:rPr>
            </w:pPr>
            <w:r w:rsidRPr="00D325F3">
              <w:rPr>
                <w:rFonts w:cstheme="minorHAnsi"/>
                <w:sz w:val="20"/>
                <w:szCs w:val="20"/>
                <w:lang w:val="pl-PL"/>
              </w:rPr>
              <w:t xml:space="preserve"> - szczegółowy opis wykrytych systemów oraz ich komponentów;</w:t>
            </w:r>
          </w:p>
          <w:p w14:paraId="7152ECBA" w14:textId="77777777" w:rsidR="00CD0B83" w:rsidRPr="00D325F3" w:rsidRDefault="00CD0B83" w:rsidP="00D325F3">
            <w:pPr>
              <w:pStyle w:val="Akapitzlist"/>
              <w:spacing w:after="0" w:line="256" w:lineRule="auto"/>
              <w:ind w:left="1440"/>
              <w:rPr>
                <w:rFonts w:cstheme="minorHAnsi"/>
                <w:sz w:val="20"/>
                <w:szCs w:val="20"/>
                <w:lang w:val="pl-PL"/>
              </w:rPr>
            </w:pPr>
            <w:r w:rsidRPr="00D325F3">
              <w:rPr>
                <w:rFonts w:cstheme="minorHAnsi"/>
                <w:sz w:val="20"/>
                <w:szCs w:val="20"/>
                <w:lang w:val="pl-PL"/>
              </w:rPr>
              <w:t xml:space="preserve"> - możliwość eksportu raportu do CSV, HTML, XLS;</w:t>
            </w:r>
          </w:p>
          <w:p w14:paraId="15509781" w14:textId="77777777" w:rsidR="00CD0B83" w:rsidRPr="00D325F3" w:rsidRDefault="00CD0B83" w:rsidP="00D325F3">
            <w:pPr>
              <w:pStyle w:val="Akapitzlist"/>
              <w:spacing w:after="0" w:line="256" w:lineRule="auto"/>
              <w:ind w:left="1440"/>
              <w:rPr>
                <w:rFonts w:cstheme="minorHAnsi"/>
                <w:sz w:val="20"/>
                <w:szCs w:val="20"/>
                <w:lang w:val="pl-PL"/>
              </w:rPr>
            </w:pPr>
            <w:r w:rsidRPr="00D325F3">
              <w:rPr>
                <w:rFonts w:cstheme="minorHAnsi"/>
                <w:sz w:val="20"/>
                <w:szCs w:val="20"/>
                <w:lang w:val="pl-PL"/>
              </w:rPr>
              <w:t xml:space="preserve"> - grupowanie urządzeń w oparciu o kryteria użytkownika;</w:t>
            </w:r>
          </w:p>
          <w:p w14:paraId="4FD0F41F" w14:textId="77777777" w:rsidR="00CD0B83" w:rsidRPr="00D325F3" w:rsidRDefault="00CD0B83" w:rsidP="00D325F3">
            <w:pPr>
              <w:pStyle w:val="Akapitzlist"/>
              <w:spacing w:after="0" w:line="256" w:lineRule="auto"/>
              <w:ind w:left="1440"/>
              <w:rPr>
                <w:rFonts w:cstheme="minorHAnsi"/>
                <w:sz w:val="20"/>
                <w:szCs w:val="20"/>
                <w:lang w:val="pl-PL"/>
              </w:rPr>
            </w:pPr>
            <w:r w:rsidRPr="00D325F3">
              <w:rPr>
                <w:rFonts w:cstheme="minorHAnsi"/>
                <w:sz w:val="20"/>
                <w:szCs w:val="20"/>
                <w:lang w:val="pl-PL"/>
              </w:rPr>
              <w:t xml:space="preserve"> - automatyczne skrypty CLI umożliwiające dodawanie i edycję grup urządzeń;</w:t>
            </w:r>
          </w:p>
          <w:p w14:paraId="1E323550" w14:textId="77777777" w:rsidR="00CD0B83" w:rsidRPr="00D325F3" w:rsidRDefault="00CD0B83" w:rsidP="00D325F3">
            <w:pPr>
              <w:pStyle w:val="Akapitzlist"/>
              <w:spacing w:after="0" w:line="256" w:lineRule="auto"/>
              <w:ind w:left="1440"/>
              <w:rPr>
                <w:rFonts w:cstheme="minorHAnsi"/>
                <w:sz w:val="20"/>
                <w:szCs w:val="20"/>
                <w:lang w:val="pl-PL"/>
              </w:rPr>
            </w:pPr>
            <w:r w:rsidRPr="00D325F3">
              <w:rPr>
                <w:rFonts w:cstheme="minorHAnsi"/>
                <w:sz w:val="20"/>
                <w:szCs w:val="20"/>
                <w:lang w:val="pl-PL"/>
              </w:rPr>
              <w:t xml:space="preserve"> - szybki podgląd stanu środowiska;</w:t>
            </w:r>
          </w:p>
          <w:p w14:paraId="0733EEB2" w14:textId="77777777" w:rsidR="00CD0B83" w:rsidRPr="00D325F3" w:rsidRDefault="00CD0B83" w:rsidP="00D325F3">
            <w:pPr>
              <w:pStyle w:val="Akapitzlist"/>
              <w:spacing w:after="0" w:line="256" w:lineRule="auto"/>
              <w:ind w:left="1440"/>
              <w:rPr>
                <w:rFonts w:cstheme="minorHAnsi"/>
                <w:sz w:val="20"/>
                <w:szCs w:val="20"/>
                <w:lang w:val="pl-PL"/>
              </w:rPr>
            </w:pPr>
            <w:r w:rsidRPr="00D325F3">
              <w:rPr>
                <w:rFonts w:cstheme="minorHAnsi"/>
                <w:sz w:val="20"/>
                <w:szCs w:val="20"/>
                <w:lang w:val="pl-PL"/>
              </w:rPr>
              <w:t xml:space="preserve"> - podsumowanie stanu dla każdego urządzenia;</w:t>
            </w:r>
          </w:p>
          <w:p w14:paraId="6E58D1B7" w14:textId="77777777" w:rsidR="00CD0B83" w:rsidRPr="00D325F3" w:rsidRDefault="00CD0B83" w:rsidP="00D325F3">
            <w:pPr>
              <w:pStyle w:val="Akapitzlist"/>
              <w:spacing w:after="0" w:line="256" w:lineRule="auto"/>
              <w:ind w:left="1440"/>
              <w:rPr>
                <w:rFonts w:cstheme="minorHAnsi"/>
                <w:sz w:val="20"/>
                <w:szCs w:val="20"/>
                <w:lang w:val="pl-PL"/>
              </w:rPr>
            </w:pPr>
            <w:r w:rsidRPr="00D325F3">
              <w:rPr>
                <w:rFonts w:cstheme="minorHAnsi"/>
                <w:sz w:val="20"/>
                <w:szCs w:val="20"/>
                <w:lang w:val="pl-PL"/>
              </w:rPr>
              <w:t xml:space="preserve"> - szczegółowy status urządzenia/elementu/komponentu;</w:t>
            </w:r>
          </w:p>
          <w:p w14:paraId="60725C61" w14:textId="77777777" w:rsidR="00CD0B83" w:rsidRPr="00D325F3" w:rsidRDefault="00CD0B83" w:rsidP="00D325F3">
            <w:pPr>
              <w:pStyle w:val="Akapitzlist"/>
              <w:spacing w:after="0" w:line="256" w:lineRule="auto"/>
              <w:ind w:left="1440"/>
              <w:rPr>
                <w:rFonts w:cstheme="minorHAnsi"/>
                <w:sz w:val="20"/>
                <w:szCs w:val="20"/>
                <w:lang w:val="pl-PL"/>
              </w:rPr>
            </w:pPr>
            <w:r w:rsidRPr="00D325F3">
              <w:rPr>
                <w:rFonts w:cstheme="minorHAnsi"/>
                <w:sz w:val="20"/>
                <w:szCs w:val="20"/>
                <w:lang w:val="pl-PL"/>
              </w:rPr>
              <w:lastRenderedPageBreak/>
              <w:t xml:space="preserve"> - generowanie alertów przy zmianie stanu urządzenia;</w:t>
            </w:r>
          </w:p>
          <w:p w14:paraId="1E4EDBAB" w14:textId="77777777" w:rsidR="00CD0B83" w:rsidRPr="00D325F3" w:rsidRDefault="00CD0B83" w:rsidP="00D325F3">
            <w:pPr>
              <w:pStyle w:val="Akapitzlist"/>
              <w:spacing w:after="0" w:line="256" w:lineRule="auto"/>
              <w:ind w:left="1440"/>
              <w:rPr>
                <w:rFonts w:cstheme="minorHAnsi"/>
                <w:sz w:val="20"/>
                <w:szCs w:val="20"/>
                <w:lang w:val="pl-PL"/>
              </w:rPr>
            </w:pPr>
            <w:r w:rsidRPr="00D325F3">
              <w:rPr>
                <w:rFonts w:cstheme="minorHAnsi"/>
                <w:sz w:val="20"/>
                <w:szCs w:val="20"/>
                <w:lang w:val="pl-PL"/>
              </w:rPr>
              <w:t xml:space="preserve"> - filtry raportów umożliwiające podgląd najważniejszych zdarzeń;</w:t>
            </w:r>
          </w:p>
          <w:p w14:paraId="524DEE36" w14:textId="77777777" w:rsidR="00CD0B83" w:rsidRPr="00D325F3" w:rsidRDefault="00CD0B83" w:rsidP="00D325F3">
            <w:pPr>
              <w:pStyle w:val="Akapitzlist"/>
              <w:spacing w:after="0" w:line="256" w:lineRule="auto"/>
              <w:ind w:left="1440"/>
              <w:rPr>
                <w:rFonts w:cstheme="minorHAnsi"/>
                <w:sz w:val="20"/>
                <w:szCs w:val="20"/>
                <w:lang w:val="pl-PL"/>
              </w:rPr>
            </w:pPr>
            <w:r w:rsidRPr="00D325F3">
              <w:rPr>
                <w:rFonts w:cstheme="minorHAnsi"/>
                <w:sz w:val="20"/>
                <w:szCs w:val="20"/>
                <w:lang w:val="pl-PL"/>
              </w:rPr>
              <w:t xml:space="preserve"> - integracja z service </w:t>
            </w:r>
            <w:proofErr w:type="spellStart"/>
            <w:r w:rsidRPr="00D325F3">
              <w:rPr>
                <w:rFonts w:cstheme="minorHAnsi"/>
                <w:sz w:val="20"/>
                <w:szCs w:val="20"/>
                <w:lang w:val="pl-PL"/>
              </w:rPr>
              <w:t>desk</w:t>
            </w:r>
            <w:proofErr w:type="spellEnd"/>
            <w:r w:rsidRPr="00D325F3">
              <w:rPr>
                <w:rFonts w:cstheme="minorHAnsi"/>
                <w:sz w:val="20"/>
                <w:szCs w:val="20"/>
                <w:lang w:val="pl-PL"/>
              </w:rPr>
              <w:t xml:space="preserve"> producenta dostarczonej platformy sprzętowej;</w:t>
            </w:r>
          </w:p>
          <w:p w14:paraId="12B86536" w14:textId="77777777" w:rsidR="00CD0B83" w:rsidRPr="00D325F3" w:rsidRDefault="00CD0B83" w:rsidP="00D325F3">
            <w:pPr>
              <w:pStyle w:val="Akapitzlist"/>
              <w:spacing w:after="0" w:line="256" w:lineRule="auto"/>
              <w:ind w:left="1440"/>
              <w:rPr>
                <w:rFonts w:cstheme="minorHAnsi"/>
                <w:sz w:val="20"/>
                <w:szCs w:val="20"/>
                <w:lang w:val="pl-PL"/>
              </w:rPr>
            </w:pPr>
            <w:r w:rsidRPr="00D325F3">
              <w:rPr>
                <w:rFonts w:cstheme="minorHAnsi"/>
                <w:sz w:val="20"/>
                <w:szCs w:val="20"/>
                <w:lang w:val="pl-PL"/>
              </w:rPr>
              <w:t xml:space="preserve"> - możliwość przejęcia zdalnego pulpitu;</w:t>
            </w:r>
          </w:p>
          <w:p w14:paraId="470F890E" w14:textId="77777777" w:rsidR="00CD0B83" w:rsidRPr="00D325F3" w:rsidRDefault="00CD0B83" w:rsidP="00D325F3">
            <w:pPr>
              <w:pStyle w:val="Akapitzlist"/>
              <w:spacing w:after="0" w:line="256" w:lineRule="auto"/>
              <w:ind w:left="1440"/>
              <w:rPr>
                <w:rFonts w:cstheme="minorHAnsi"/>
                <w:sz w:val="20"/>
                <w:szCs w:val="20"/>
                <w:lang w:val="pl-PL"/>
              </w:rPr>
            </w:pPr>
            <w:r w:rsidRPr="00D325F3">
              <w:rPr>
                <w:rFonts w:cstheme="minorHAnsi"/>
                <w:sz w:val="20"/>
                <w:szCs w:val="20"/>
                <w:lang w:val="pl-PL"/>
              </w:rPr>
              <w:t xml:space="preserve"> - możliwość podmontowania wirtualnego napędu;</w:t>
            </w:r>
          </w:p>
          <w:p w14:paraId="3A09C005" w14:textId="77777777" w:rsidR="00CD0B83" w:rsidRPr="00D325F3" w:rsidRDefault="00CD0B83" w:rsidP="00D325F3">
            <w:pPr>
              <w:pStyle w:val="Akapitzlist"/>
              <w:spacing w:after="0" w:line="256" w:lineRule="auto"/>
              <w:ind w:left="1440"/>
              <w:rPr>
                <w:rFonts w:cstheme="minorHAnsi"/>
                <w:sz w:val="20"/>
                <w:szCs w:val="20"/>
                <w:lang w:val="pl-PL"/>
              </w:rPr>
            </w:pPr>
            <w:r w:rsidRPr="00D325F3">
              <w:rPr>
                <w:rFonts w:cstheme="minorHAnsi"/>
                <w:sz w:val="20"/>
                <w:szCs w:val="20"/>
                <w:lang w:val="pl-PL"/>
              </w:rPr>
              <w:t xml:space="preserve"> - kreator umożliwiający dostosowanie akcji dla wybranych alertów;</w:t>
            </w:r>
          </w:p>
          <w:p w14:paraId="231842CE" w14:textId="77777777" w:rsidR="00CD0B83" w:rsidRPr="00D325F3" w:rsidRDefault="00CD0B83" w:rsidP="00D325F3">
            <w:pPr>
              <w:pStyle w:val="Akapitzlist"/>
              <w:spacing w:after="0" w:line="256" w:lineRule="auto"/>
              <w:ind w:left="1440"/>
              <w:rPr>
                <w:rFonts w:cstheme="minorHAnsi"/>
                <w:sz w:val="20"/>
                <w:szCs w:val="20"/>
                <w:lang w:val="pl-PL"/>
              </w:rPr>
            </w:pPr>
            <w:r w:rsidRPr="00D325F3">
              <w:rPr>
                <w:rFonts w:cstheme="minorHAnsi"/>
                <w:sz w:val="20"/>
                <w:szCs w:val="20"/>
                <w:lang w:val="pl-PL"/>
              </w:rPr>
              <w:t>- możliwość importu plików MIB;</w:t>
            </w:r>
          </w:p>
          <w:p w14:paraId="74C79B25" w14:textId="77777777" w:rsidR="00CD0B83" w:rsidRPr="00D325F3" w:rsidRDefault="00CD0B83" w:rsidP="00D325F3">
            <w:pPr>
              <w:pStyle w:val="Akapitzlist"/>
              <w:spacing w:after="0" w:line="256" w:lineRule="auto"/>
              <w:ind w:left="1440"/>
              <w:rPr>
                <w:rFonts w:cstheme="minorHAnsi"/>
                <w:sz w:val="20"/>
                <w:szCs w:val="20"/>
                <w:lang w:val="pl-PL"/>
              </w:rPr>
            </w:pPr>
            <w:r w:rsidRPr="00D325F3">
              <w:rPr>
                <w:rFonts w:cstheme="minorHAnsi"/>
                <w:sz w:val="20"/>
                <w:szCs w:val="20"/>
                <w:lang w:val="pl-PL"/>
              </w:rPr>
              <w:t xml:space="preserve"> - przesyłanie alertów „as-</w:t>
            </w:r>
            <w:proofErr w:type="spellStart"/>
            <w:r w:rsidRPr="00D325F3">
              <w:rPr>
                <w:rFonts w:cstheme="minorHAnsi"/>
                <w:sz w:val="20"/>
                <w:szCs w:val="20"/>
                <w:lang w:val="pl-PL"/>
              </w:rPr>
              <w:t>is</w:t>
            </w:r>
            <w:proofErr w:type="spellEnd"/>
            <w:r w:rsidRPr="00D325F3">
              <w:rPr>
                <w:rFonts w:cstheme="minorHAnsi"/>
                <w:sz w:val="20"/>
                <w:szCs w:val="20"/>
                <w:lang w:val="pl-PL"/>
              </w:rPr>
              <w:t>” do innych konsol firm trzecich;</w:t>
            </w:r>
          </w:p>
          <w:p w14:paraId="2897D121" w14:textId="77777777" w:rsidR="00CD0B83" w:rsidRPr="00D325F3" w:rsidRDefault="00CD0B83" w:rsidP="00D325F3">
            <w:pPr>
              <w:pStyle w:val="Akapitzlist"/>
              <w:spacing w:after="0" w:line="256" w:lineRule="auto"/>
              <w:ind w:left="1440"/>
              <w:rPr>
                <w:rFonts w:cstheme="minorHAnsi"/>
                <w:sz w:val="20"/>
                <w:szCs w:val="20"/>
                <w:lang w:val="pl-PL"/>
              </w:rPr>
            </w:pPr>
            <w:r w:rsidRPr="00D325F3">
              <w:rPr>
                <w:rFonts w:cstheme="minorHAnsi"/>
                <w:sz w:val="20"/>
                <w:szCs w:val="20"/>
                <w:lang w:val="pl-PL"/>
              </w:rPr>
              <w:t xml:space="preserve"> - aktualizacja oparta o wybranie źródła bibliotek (lokalna, on-line producenta oferowanego rozwiązania);</w:t>
            </w:r>
          </w:p>
          <w:p w14:paraId="633EAE09" w14:textId="77777777" w:rsidR="00CD0B83" w:rsidRPr="00D325F3" w:rsidRDefault="00CD0B83" w:rsidP="00D325F3">
            <w:pPr>
              <w:pStyle w:val="Akapitzlist"/>
              <w:spacing w:after="0" w:line="256" w:lineRule="auto"/>
              <w:ind w:left="1440"/>
              <w:rPr>
                <w:rFonts w:cstheme="minorHAnsi"/>
                <w:sz w:val="20"/>
                <w:szCs w:val="20"/>
                <w:lang w:val="pl-PL"/>
              </w:rPr>
            </w:pPr>
            <w:r w:rsidRPr="00D325F3">
              <w:rPr>
                <w:rFonts w:cstheme="minorHAnsi"/>
                <w:sz w:val="20"/>
                <w:szCs w:val="20"/>
                <w:lang w:val="pl-PL"/>
              </w:rPr>
              <w:t xml:space="preserve"> - możliwość instalacji sterowników i oprogramowania wewnętrznego bez potrzeby instalacji agenta;</w:t>
            </w:r>
          </w:p>
          <w:p w14:paraId="76A7814F" w14:textId="77777777" w:rsidR="00CD0B83" w:rsidRPr="00D325F3" w:rsidRDefault="00CD0B83" w:rsidP="00D325F3">
            <w:pPr>
              <w:pStyle w:val="Akapitzlist"/>
              <w:spacing w:after="0" w:line="256" w:lineRule="auto"/>
              <w:ind w:left="1440"/>
              <w:rPr>
                <w:rFonts w:cstheme="minorHAnsi"/>
                <w:sz w:val="20"/>
                <w:szCs w:val="20"/>
                <w:lang w:val="pl-PL"/>
              </w:rPr>
            </w:pPr>
            <w:r w:rsidRPr="00D325F3">
              <w:rPr>
                <w:rFonts w:cstheme="minorHAnsi"/>
                <w:sz w:val="20"/>
                <w:szCs w:val="20"/>
                <w:lang w:val="pl-PL"/>
              </w:rPr>
              <w:t xml:space="preserve"> - możliwość automatycznego generowania i zgłaszania incydentów awarii bezpośrednio do centrum serwisowego producenta serwerów;</w:t>
            </w:r>
          </w:p>
          <w:p w14:paraId="64CC7815" w14:textId="13189F13" w:rsidR="00CD0B83" w:rsidRPr="00F6431D" w:rsidRDefault="00CD0B83" w:rsidP="00D325F3">
            <w:pPr>
              <w:pStyle w:val="Akapitzlist"/>
              <w:spacing w:after="0" w:line="256" w:lineRule="auto"/>
              <w:ind w:left="1440"/>
              <w:rPr>
                <w:rFonts w:cstheme="minorHAnsi"/>
                <w:sz w:val="20"/>
                <w:szCs w:val="20"/>
                <w:lang w:val="pl-PL"/>
              </w:rPr>
            </w:pPr>
            <w:r w:rsidRPr="00D325F3">
              <w:rPr>
                <w:rFonts w:cstheme="minorHAnsi"/>
                <w:sz w:val="20"/>
                <w:szCs w:val="20"/>
                <w:lang w:val="pl-PL"/>
              </w:rPr>
              <w:t xml:space="preserve"> - moduł raportujący pozwalający na wygenerowanie następujących informacji: nr seryjny sprzętu, konfiguracja poszczególnych urządzeń, wersje oprogramowania wewnętrznego, obsadzenie slotów </w:t>
            </w:r>
            <w:proofErr w:type="spellStart"/>
            <w:r w:rsidRPr="00D325F3">
              <w:rPr>
                <w:rFonts w:cstheme="minorHAnsi"/>
                <w:sz w:val="20"/>
                <w:szCs w:val="20"/>
                <w:lang w:val="pl-PL"/>
              </w:rPr>
              <w:lastRenderedPageBreak/>
              <w:t>PCIe</w:t>
            </w:r>
            <w:proofErr w:type="spellEnd"/>
            <w:r w:rsidRPr="00D325F3">
              <w:rPr>
                <w:rFonts w:cstheme="minorHAnsi"/>
                <w:sz w:val="20"/>
                <w:szCs w:val="20"/>
                <w:lang w:val="pl-PL"/>
              </w:rPr>
              <w:t xml:space="preserve"> i gniazd pamięci, informację o maszynach wirtualnych, aktualne informacje o stanie gwarancji, adresy IP kart sieciowych.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471B" w14:textId="5EF9D247" w:rsidR="00CD0B83" w:rsidRPr="00325A82" w:rsidRDefault="00CD0B83" w:rsidP="00325A82">
            <w:pPr>
              <w:spacing w:after="0" w:line="256" w:lineRule="auto"/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bCs/>
                <w:kern w:val="36"/>
                <w:sz w:val="20"/>
                <w:szCs w:val="20"/>
              </w:rPr>
              <w:lastRenderedPageBreak/>
              <w:t>…………</w:t>
            </w:r>
          </w:p>
        </w:tc>
        <w:tc>
          <w:tcPr>
            <w:tcW w:w="13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1DD29" w14:textId="77777777" w:rsidR="00CD0B83" w:rsidRPr="00325A82" w:rsidRDefault="00CD0B83" w:rsidP="00325A82">
            <w:pPr>
              <w:spacing w:after="0" w:line="256" w:lineRule="auto"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CD0B83" w:rsidRPr="005B1ABB" w14:paraId="5B47AC93" w14:textId="67BE4CD4" w:rsidTr="00E52B39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61C2" w14:textId="3515CEA4" w:rsidR="00CD0B83" w:rsidRPr="00F6431D" w:rsidRDefault="00CD0B83" w:rsidP="005420CA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F6431D">
              <w:rPr>
                <w:rFonts w:cstheme="minorHAnsi"/>
                <w:b/>
                <w:bCs/>
                <w:sz w:val="20"/>
                <w:szCs w:val="20"/>
                <w:lang w:val="pl-PL"/>
              </w:rPr>
              <w:lastRenderedPageBreak/>
              <w:t>Oprogramowanie do monitorowania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645B" w14:textId="77777777" w:rsidR="00CD0B83" w:rsidRPr="00F6431D" w:rsidRDefault="00CD0B83" w:rsidP="005420CA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 xml:space="preserve">Oparta na chmurze aplikacja Producenta oferowanego urządzenia, która zapewnia proaktywne monitorowanie i rozwiązywanie problemów infrastruktury IT oraz integrację z platformą wirtualizacji </w:t>
            </w:r>
            <w:proofErr w:type="spellStart"/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VMware</w:t>
            </w:r>
            <w:proofErr w:type="spellEnd"/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. Zaproponowane rozwiązanie musi posiadać następujące funkcjonalności:</w:t>
            </w:r>
          </w:p>
          <w:p w14:paraId="4E3FABBC" w14:textId="77777777" w:rsidR="00CD0B83" w:rsidRPr="00F6431D" w:rsidRDefault="00CD0B83" w:rsidP="005420CA">
            <w:pPr>
              <w:pStyle w:val="Akapitzlist"/>
              <w:numPr>
                <w:ilvl w:val="0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Monitoring:</w:t>
            </w:r>
          </w:p>
          <w:p w14:paraId="7BAC195F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ilość podłączonych oraz rozłączonych systemów</w:t>
            </w:r>
          </w:p>
          <w:p w14:paraId="14564414" w14:textId="41813F95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stan podłączonych urządzeń</w:t>
            </w:r>
          </w:p>
          <w:p w14:paraId="4C7E82C4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 xml:space="preserve">informacje o potencjalnych zagrożeniach związanych z </w:t>
            </w:r>
            <w:proofErr w:type="spellStart"/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cyberbezpieczeństwem</w:t>
            </w:r>
            <w:proofErr w:type="spellEnd"/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 xml:space="preserve"> w oparciu o najlepsze praktyki i szczegółową analizę posiadanych systemów</w:t>
            </w:r>
          </w:p>
          <w:p w14:paraId="2C6B6854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Informacje o alertach z podziałem na minimum: krytyczne, błędy, ostrzeżenia</w:t>
            </w:r>
          </w:p>
          <w:p w14:paraId="2F8E312A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informacje o statusie gwarancji dla poszczególnych urządzeń</w:t>
            </w:r>
          </w:p>
          <w:p w14:paraId="7D00D924" w14:textId="16710A2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informacje o stanie licencji na posiadane oprogramowanie rozszerzające funkcjonalności urządzeń</w:t>
            </w:r>
          </w:p>
          <w:p w14:paraId="249745D2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informacje w oparciu o dane historyczne umożliwiające określenie trendów krótko- i długoterminowej prognozy wykorzystania przestrzeni na pamięciach masowych.</w:t>
            </w:r>
          </w:p>
          <w:p w14:paraId="5A5E59FC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lastRenderedPageBreak/>
              <w:t>Wykrywanie anomalii w oparciu o analizę zajętości przestrzeni na pamięciach masowych</w:t>
            </w:r>
          </w:p>
          <w:p w14:paraId="70AF0A6F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Wykrywanie anomalii wydajnościowych w oparciu o uczenie maszynowe oraz porównanie parametrów historycznych i bieżących. Funkcjonalność ta musi wspierać serwery, urządzenia sieciowe oraz systemy pamięci masowych.</w:t>
            </w:r>
          </w:p>
          <w:p w14:paraId="06304820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Monitorowanie wydajności, przepustowości oraz opóźnień dla systemy pamięci masowych.</w:t>
            </w:r>
          </w:p>
          <w:p w14:paraId="054BBA96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Zaimplementowana analityka predykcyjna umożliwiająca określenie szacowanego czasu awarii dla optyki przełączników FC.</w:t>
            </w:r>
          </w:p>
          <w:p w14:paraId="4541C07E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 xml:space="preserve">Szczegółowe informacje dla serwerów o modelu, konfiguracji, wersjach </w:t>
            </w:r>
            <w:proofErr w:type="spellStart"/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firmware</w:t>
            </w:r>
            <w:proofErr w:type="spellEnd"/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 xml:space="preserve"> poszczególnych komponentów adresacji IP karty zarządzającej.</w:t>
            </w:r>
          </w:p>
          <w:p w14:paraId="06827DDD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Monitoring parametrów serwerów z informacją o minimum:</w:t>
            </w:r>
          </w:p>
          <w:p w14:paraId="572343D3" w14:textId="77777777" w:rsidR="00CD0B83" w:rsidRPr="00F6431D" w:rsidRDefault="00CD0B83" w:rsidP="005420CA">
            <w:pPr>
              <w:pStyle w:val="Akapitzlist"/>
              <w:numPr>
                <w:ilvl w:val="2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Obciążeniu procesora</w:t>
            </w:r>
          </w:p>
          <w:p w14:paraId="7EEDECDC" w14:textId="77777777" w:rsidR="00CD0B83" w:rsidRPr="00F6431D" w:rsidRDefault="00CD0B83" w:rsidP="005420CA">
            <w:pPr>
              <w:pStyle w:val="Akapitzlist"/>
              <w:numPr>
                <w:ilvl w:val="2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Zużyciu pamięci RAM</w:t>
            </w:r>
          </w:p>
          <w:p w14:paraId="08A4B3C1" w14:textId="77777777" w:rsidR="00CD0B83" w:rsidRPr="00F6431D" w:rsidRDefault="00CD0B83" w:rsidP="005420CA">
            <w:pPr>
              <w:pStyle w:val="Akapitzlist"/>
              <w:numPr>
                <w:ilvl w:val="2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Temperaturze procesorów</w:t>
            </w:r>
          </w:p>
          <w:p w14:paraId="3190A218" w14:textId="77777777" w:rsidR="00CD0B83" w:rsidRPr="00F6431D" w:rsidRDefault="00CD0B83" w:rsidP="005420CA">
            <w:pPr>
              <w:pStyle w:val="Akapitzlist"/>
              <w:numPr>
                <w:ilvl w:val="2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Temperaturze powietrza wlotowego</w:t>
            </w:r>
          </w:p>
          <w:p w14:paraId="14A7484A" w14:textId="77777777" w:rsidR="00CD0B83" w:rsidRPr="00F6431D" w:rsidRDefault="00CD0B83" w:rsidP="005420CA">
            <w:pPr>
              <w:pStyle w:val="Akapitzlist"/>
              <w:numPr>
                <w:ilvl w:val="2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Zużyciu prądu</w:t>
            </w:r>
          </w:p>
          <w:p w14:paraId="708D02FD" w14:textId="77777777" w:rsidR="00CD0B83" w:rsidRPr="00F6431D" w:rsidRDefault="00CD0B83" w:rsidP="005420CA">
            <w:pPr>
              <w:pStyle w:val="Akapitzlist"/>
              <w:numPr>
                <w:ilvl w:val="2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Zmianach w fizycznej konfiguracji serwera</w:t>
            </w:r>
          </w:p>
          <w:p w14:paraId="6CB8A862" w14:textId="77777777" w:rsidR="00CD0B83" w:rsidRPr="00F6431D" w:rsidRDefault="00CD0B83" w:rsidP="005420CA">
            <w:pPr>
              <w:pStyle w:val="Akapitzlist"/>
              <w:numPr>
                <w:ilvl w:val="2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lastRenderedPageBreak/>
              <w:t>Dla wszystkich wymienionych parametrów muszą być dostępne dane historyczne oraz automatycznie generowana informacja o anomaliach.</w:t>
            </w:r>
          </w:p>
          <w:p w14:paraId="032096D7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Monitoring parametrów pamięci masowych z informacją o minimum:</w:t>
            </w:r>
          </w:p>
          <w:p w14:paraId="1447647D" w14:textId="77777777" w:rsidR="00CD0B83" w:rsidRPr="00F6431D" w:rsidRDefault="00CD0B83" w:rsidP="005420CA">
            <w:pPr>
              <w:pStyle w:val="Akapitzlist"/>
              <w:numPr>
                <w:ilvl w:val="2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Opóźnieniach</w:t>
            </w:r>
          </w:p>
          <w:p w14:paraId="11E6D39A" w14:textId="77777777" w:rsidR="00CD0B83" w:rsidRPr="00F6431D" w:rsidRDefault="00CD0B83" w:rsidP="005420CA">
            <w:pPr>
              <w:pStyle w:val="Akapitzlist"/>
              <w:numPr>
                <w:ilvl w:val="2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IOPS</w:t>
            </w:r>
          </w:p>
          <w:p w14:paraId="5F506A4C" w14:textId="77777777" w:rsidR="00CD0B83" w:rsidRPr="00F6431D" w:rsidRDefault="00CD0B83" w:rsidP="005420CA">
            <w:pPr>
              <w:pStyle w:val="Akapitzlist"/>
              <w:numPr>
                <w:ilvl w:val="2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Przepustowości</w:t>
            </w:r>
          </w:p>
          <w:p w14:paraId="2B0ADE05" w14:textId="77777777" w:rsidR="00CD0B83" w:rsidRPr="00F6431D" w:rsidRDefault="00CD0B83" w:rsidP="005420CA">
            <w:pPr>
              <w:pStyle w:val="Akapitzlist"/>
              <w:numPr>
                <w:ilvl w:val="2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Utylizacji kontrolerów</w:t>
            </w:r>
          </w:p>
          <w:p w14:paraId="5AF43BAF" w14:textId="77777777" w:rsidR="00CD0B83" w:rsidRPr="00F6431D" w:rsidRDefault="00CD0B83" w:rsidP="005420CA">
            <w:pPr>
              <w:pStyle w:val="Akapitzlist"/>
              <w:numPr>
                <w:ilvl w:val="2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Pojemność całkowita i dostępna</w:t>
            </w:r>
          </w:p>
          <w:p w14:paraId="66A2888E" w14:textId="77777777" w:rsidR="00CD0B83" w:rsidRPr="00F6431D" w:rsidRDefault="00CD0B83" w:rsidP="005420CA">
            <w:pPr>
              <w:pStyle w:val="Akapitzlist"/>
              <w:numPr>
                <w:ilvl w:val="2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Wszystkie informacje muszą być dostępne zarówno dla całej pamięci masowej jak i poszczególnych LUN-ów.</w:t>
            </w:r>
          </w:p>
          <w:p w14:paraId="045DA394" w14:textId="77777777" w:rsidR="00CD0B83" w:rsidRPr="00F6431D" w:rsidRDefault="00CD0B83" w:rsidP="005420CA">
            <w:pPr>
              <w:pStyle w:val="Akapitzlist"/>
              <w:numPr>
                <w:ilvl w:val="2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Dla wszystkich wymienionych powyżej parametrów muszą być dostępne dane historyczne oraz automatycznie generowana informacja o anomaliach.</w:t>
            </w:r>
          </w:p>
          <w:p w14:paraId="17591F23" w14:textId="77777777" w:rsidR="00CD0B83" w:rsidRPr="00F6431D" w:rsidRDefault="00CD0B83" w:rsidP="005420CA">
            <w:pPr>
              <w:pStyle w:val="Akapitzlist"/>
              <w:numPr>
                <w:ilvl w:val="2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Dane historyczne o wykorzystaniu przestrzeni pamięci masowej muszą być przechowywane co najmniej 2 lata</w:t>
            </w:r>
          </w:p>
          <w:p w14:paraId="510C484C" w14:textId="77777777" w:rsidR="00CD0B83" w:rsidRPr="00F6431D" w:rsidRDefault="00CD0B83" w:rsidP="005420CA">
            <w:pPr>
              <w:pStyle w:val="Akapitzlist"/>
              <w:numPr>
                <w:ilvl w:val="2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Informacje o poziomie redukcji danych</w:t>
            </w:r>
          </w:p>
          <w:p w14:paraId="5F3E697E" w14:textId="099F378A" w:rsidR="00CD0B83" w:rsidRPr="00F6431D" w:rsidRDefault="00CD0B83" w:rsidP="005420CA">
            <w:pPr>
              <w:pStyle w:val="Akapitzlist"/>
              <w:numPr>
                <w:ilvl w:val="2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lastRenderedPageBreak/>
              <w:t xml:space="preserve">Informacje o statusie replikacji oraz </w:t>
            </w:r>
            <w:proofErr w:type="spellStart"/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snapshotów</w:t>
            </w:r>
            <w:proofErr w:type="spellEnd"/>
          </w:p>
          <w:p w14:paraId="7861F776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Monitoring parametrów przełączników sieciowych z informacją o minimum:</w:t>
            </w:r>
          </w:p>
          <w:p w14:paraId="615F7143" w14:textId="77777777" w:rsidR="00CD0B83" w:rsidRPr="00F6431D" w:rsidRDefault="00CD0B83" w:rsidP="005420CA">
            <w:pPr>
              <w:pStyle w:val="Akapitzlist"/>
              <w:numPr>
                <w:ilvl w:val="2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Modelu, oprogramowania, adresacji IP, MAC adres, nr seryjny</w:t>
            </w:r>
          </w:p>
          <w:p w14:paraId="2588F9DF" w14:textId="77777777" w:rsidR="00CD0B83" w:rsidRPr="00F6431D" w:rsidRDefault="00CD0B83" w:rsidP="005420CA">
            <w:pPr>
              <w:pStyle w:val="Akapitzlist"/>
              <w:numPr>
                <w:ilvl w:val="2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Stanie komponentów: zasilacze, wentylatory</w:t>
            </w:r>
          </w:p>
          <w:p w14:paraId="12E6B462" w14:textId="77777777" w:rsidR="00CD0B83" w:rsidRPr="00F6431D" w:rsidRDefault="00CD0B83" w:rsidP="005420CA">
            <w:pPr>
              <w:pStyle w:val="Akapitzlist"/>
              <w:numPr>
                <w:ilvl w:val="2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Podłączonych hostach</w:t>
            </w:r>
          </w:p>
          <w:p w14:paraId="37A2DB4F" w14:textId="3C22538B" w:rsidR="00CD0B83" w:rsidRPr="00F6431D" w:rsidRDefault="00CD0B83" w:rsidP="005420CA">
            <w:pPr>
              <w:pStyle w:val="Akapitzlist"/>
              <w:numPr>
                <w:ilvl w:val="2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Ilości i statusu portów</w:t>
            </w:r>
          </w:p>
          <w:p w14:paraId="7DC43904" w14:textId="77777777" w:rsidR="00CD0B83" w:rsidRPr="00F6431D" w:rsidRDefault="00CD0B83" w:rsidP="005420CA">
            <w:pPr>
              <w:pStyle w:val="Akapitzlist"/>
              <w:numPr>
                <w:ilvl w:val="2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Utylizacji procesora</w:t>
            </w:r>
          </w:p>
          <w:p w14:paraId="6BCC4E0E" w14:textId="77777777" w:rsidR="00CD0B83" w:rsidRPr="00F6431D" w:rsidRDefault="00CD0B83" w:rsidP="005420CA">
            <w:pPr>
              <w:pStyle w:val="Akapitzlist"/>
              <w:numPr>
                <w:ilvl w:val="2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Utylizacji poszczególnych portów</w:t>
            </w:r>
          </w:p>
          <w:p w14:paraId="17DB55D1" w14:textId="77777777" w:rsidR="00CD0B83" w:rsidRPr="00F6431D" w:rsidRDefault="00CD0B83" w:rsidP="005420CA">
            <w:pPr>
              <w:pStyle w:val="Akapitzlist"/>
              <w:numPr>
                <w:ilvl w:val="2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Dla wszystkich wymienionych powyżej parametrów muszą być dostępne dane historyczne oraz automatycznie generowana informacja o anomaliach.</w:t>
            </w:r>
          </w:p>
          <w:p w14:paraId="5477E799" w14:textId="77777777" w:rsidR="00CD0B83" w:rsidRPr="00F6431D" w:rsidRDefault="00CD0B83" w:rsidP="005420CA">
            <w:pPr>
              <w:pStyle w:val="Akapitzlist"/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pl-PL"/>
              </w:rPr>
            </w:pPr>
            <w:proofErr w:type="spellStart"/>
            <w:r w:rsidRPr="00F6431D">
              <w:rPr>
                <w:rFonts w:eastAsia="Times New Roman" w:cstheme="minorHAnsi"/>
                <w:sz w:val="20"/>
                <w:szCs w:val="20"/>
              </w:rPr>
              <w:t>Aktualizacja</w:t>
            </w:r>
            <w:proofErr w:type="spellEnd"/>
            <w:r w:rsidRPr="00F6431D">
              <w:rPr>
                <w:rFonts w:eastAsia="Times New Roman" w:cstheme="minorHAnsi"/>
                <w:sz w:val="20"/>
                <w:szCs w:val="20"/>
              </w:rPr>
              <w:t xml:space="preserve"> firmware</w:t>
            </w:r>
          </w:p>
          <w:p w14:paraId="16FCCD06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 xml:space="preserve">możliwość </w:t>
            </w:r>
            <w:proofErr w:type="spellStart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aktualizcji</w:t>
            </w:r>
            <w:proofErr w:type="spellEnd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firmware</w:t>
            </w:r>
            <w:proofErr w:type="spellEnd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, oprogramowania zarządzającego dla systemów pamięci masowych, wraz z informacją o zalecanych wersjach oprogramowania</w:t>
            </w:r>
          </w:p>
          <w:p w14:paraId="7B521CFE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 xml:space="preserve">możliwość </w:t>
            </w:r>
            <w:proofErr w:type="spellStart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aktualizcji</w:t>
            </w:r>
            <w:proofErr w:type="spellEnd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firmware</w:t>
            </w:r>
            <w:proofErr w:type="spellEnd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, oprogramowania zarządzającego dla serwerów, wraz z informacją o zalecanych wersjach oprogramowania</w:t>
            </w:r>
          </w:p>
          <w:p w14:paraId="182F36DC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 xml:space="preserve">możliwość </w:t>
            </w:r>
            <w:proofErr w:type="spellStart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aktualizcji</w:t>
            </w:r>
            <w:proofErr w:type="spellEnd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firmware</w:t>
            </w:r>
            <w:proofErr w:type="spellEnd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 xml:space="preserve">, oprogramowania zarządzającego </w:t>
            </w:r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lastRenderedPageBreak/>
              <w:t xml:space="preserve">dla </w:t>
            </w:r>
            <w:proofErr w:type="spellStart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rozwiazań</w:t>
            </w:r>
            <w:proofErr w:type="spellEnd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 xml:space="preserve"> HCI, wraz z informacją o zalecanych wersjach oprogramowania</w:t>
            </w:r>
          </w:p>
          <w:p w14:paraId="66584FB1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 xml:space="preserve">możliwość </w:t>
            </w:r>
            <w:proofErr w:type="spellStart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aktualizcji</w:t>
            </w:r>
            <w:proofErr w:type="spellEnd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firmware</w:t>
            </w:r>
            <w:proofErr w:type="spellEnd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, dla systemów przełączników FC, wraz z informacją o zalecanych wersjach oprogramowania</w:t>
            </w:r>
          </w:p>
          <w:p w14:paraId="64F614DC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 xml:space="preserve">możliwość </w:t>
            </w:r>
            <w:proofErr w:type="spellStart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aktualizcji</w:t>
            </w:r>
            <w:proofErr w:type="spellEnd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firmware</w:t>
            </w:r>
            <w:proofErr w:type="spellEnd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 xml:space="preserve">, dla </w:t>
            </w:r>
            <w:proofErr w:type="spellStart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deduplikatorów</w:t>
            </w:r>
            <w:proofErr w:type="spellEnd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, wraz z informacją o zalecanych wersjach oprogramowania</w:t>
            </w:r>
          </w:p>
          <w:p w14:paraId="4F8B3AC6" w14:textId="77777777" w:rsidR="00CD0B83" w:rsidRPr="00F6431D" w:rsidRDefault="00CD0B83" w:rsidP="005420CA">
            <w:pPr>
              <w:pStyle w:val="Akapitzlist"/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pl-PL"/>
              </w:rPr>
            </w:pPr>
            <w:proofErr w:type="spellStart"/>
            <w:r w:rsidRPr="00F6431D">
              <w:rPr>
                <w:rFonts w:eastAsia="Times New Roman" w:cstheme="minorHAnsi"/>
                <w:sz w:val="20"/>
                <w:szCs w:val="20"/>
              </w:rPr>
              <w:t>Raporty</w:t>
            </w:r>
            <w:proofErr w:type="spellEnd"/>
          </w:p>
          <w:p w14:paraId="2B5AABA0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Możliwość generowania raportów dla serwerów zawierających informację o:</w:t>
            </w:r>
          </w:p>
          <w:p w14:paraId="5076EFF7" w14:textId="77777777" w:rsidR="00CD0B83" w:rsidRPr="00F6431D" w:rsidRDefault="00CD0B83" w:rsidP="005420CA">
            <w:pPr>
              <w:pStyle w:val="Akapitzlist"/>
              <w:numPr>
                <w:ilvl w:val="2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Nazwie hosta, modelu serwera, nr serwisowym, dacie końca okresu kontraktu serwisowego, zainstalowanym systemie operacyjnym, protokole komunikacyjnym z systemem pamięci masowej</w:t>
            </w:r>
          </w:p>
          <w:p w14:paraId="7DE0C492" w14:textId="77777777" w:rsidR="00CD0B83" w:rsidRPr="00F6431D" w:rsidRDefault="00CD0B83" w:rsidP="005420CA">
            <w:pPr>
              <w:pStyle w:val="Akapitzlist"/>
              <w:numPr>
                <w:ilvl w:val="2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Średnim obciążeniu: procesorów, pamięci RAM, IO,</w:t>
            </w:r>
          </w:p>
          <w:p w14:paraId="32E2202F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Możliwość generowania raportów dla systemów pamięci masowych zawierających informację o:</w:t>
            </w:r>
          </w:p>
          <w:p w14:paraId="27F96A64" w14:textId="77777777" w:rsidR="00CD0B83" w:rsidRPr="00F6431D" w:rsidRDefault="00CD0B83" w:rsidP="005420CA">
            <w:pPr>
              <w:pStyle w:val="Akapitzlist"/>
              <w:numPr>
                <w:ilvl w:val="2"/>
                <w:numId w:val="42"/>
              </w:numPr>
              <w:spacing w:after="0"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 xml:space="preserve">Nazwie, nr seryjnym, lokalizacji urządzenia, modelu urządzenia, wersji oprogramowania, zajętości systemu oraz poziomu </w:t>
            </w: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lastRenderedPageBreak/>
              <w:t>redukcją danych, informacje o utworzonych LUN-ach i systemach pliku, status replikacji</w:t>
            </w:r>
          </w:p>
          <w:p w14:paraId="26734477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Generowanie raportów do plików CSV i PDF</w:t>
            </w:r>
          </w:p>
          <w:p w14:paraId="2F163D4F" w14:textId="77777777" w:rsidR="00CD0B83" w:rsidRPr="00F6431D" w:rsidRDefault="00CD0B83" w:rsidP="005420CA">
            <w:pPr>
              <w:pStyle w:val="Akapitzlist"/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pl-PL"/>
              </w:rPr>
            </w:pPr>
            <w:proofErr w:type="spellStart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Cyberbezpieczeństwo</w:t>
            </w:r>
            <w:proofErr w:type="spellEnd"/>
          </w:p>
          <w:p w14:paraId="033ABC65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 xml:space="preserve">Analiza środowiska w oparciu o najlepsze praktyki dotyczące </w:t>
            </w:r>
            <w:proofErr w:type="spellStart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cyberbezpieczeństwa</w:t>
            </w:r>
            <w:proofErr w:type="spellEnd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 xml:space="preserve"> sprawdzająca stan poszczególnych urządzeń w środowisku i przypisujący im odpowiedni wynik bezpieczeństwa. System musi informować administratora o wykrytych lukach bezpieczeństwa oraz sposobie ich zabezpieczenia.</w:t>
            </w:r>
          </w:p>
          <w:p w14:paraId="7F5A271C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Musi istnieć możliwość tworzenia własnych polityk bezpieczeństwa w oparciu o wzorce dla poszczególnych urządzeń.</w:t>
            </w:r>
          </w:p>
          <w:p w14:paraId="409B54C3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 xml:space="preserve">Stała analiza środowiska IT umożliwiająca wykrycie ataku </w:t>
            </w:r>
            <w:proofErr w:type="spellStart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ransomware</w:t>
            </w:r>
            <w:proofErr w:type="spellEnd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 xml:space="preserve"> na podstawie analizy posiadanych danych.</w:t>
            </w:r>
          </w:p>
          <w:p w14:paraId="220F8380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Możliwość przypisania dedykowanych ról dla poszczególnych administratorów.</w:t>
            </w:r>
          </w:p>
          <w:p w14:paraId="483483FD" w14:textId="77777777" w:rsidR="00CD0B83" w:rsidRPr="00F6431D" w:rsidRDefault="00CD0B83" w:rsidP="005420CA">
            <w:pPr>
              <w:pStyle w:val="Akapitzlist"/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Wspierane urządzenia</w:t>
            </w:r>
          </w:p>
          <w:p w14:paraId="21B86D7C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Urządzenie Producenta dostarczane w ramach postępowania</w:t>
            </w:r>
          </w:p>
          <w:p w14:paraId="3B4CE917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 xml:space="preserve">Posiadane przez Zamawiającego serwery, urządzenia pamięci masowych, przełączniki sieciowe, przełączniki SAN, rozwiązania HCI, </w:t>
            </w:r>
            <w:proofErr w:type="spellStart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deduplikatory</w:t>
            </w:r>
            <w:proofErr w:type="spellEnd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 xml:space="preserve"> Producenta </w:t>
            </w:r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lastRenderedPageBreak/>
              <w:t>oferowanego urządzenia (jeśli takie są w posiadaniu Zamawiającego)</w:t>
            </w:r>
          </w:p>
          <w:p w14:paraId="1096F64B" w14:textId="77777777" w:rsidR="00CD0B83" w:rsidRPr="00F6431D" w:rsidRDefault="00CD0B83" w:rsidP="005420CA">
            <w:pPr>
              <w:pStyle w:val="Akapitzlist"/>
              <w:numPr>
                <w:ilvl w:val="0"/>
                <w:numId w:val="42"/>
              </w:numPr>
              <w:spacing w:after="0" w:line="259" w:lineRule="auto"/>
              <w:rPr>
                <w:rFonts w:eastAsia="Times New Roman" w:cstheme="minorHAnsi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Wirtualny asystent</w:t>
            </w:r>
          </w:p>
          <w:p w14:paraId="0A73540C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59" w:lineRule="auto"/>
              <w:rPr>
                <w:rFonts w:eastAsia="Times New Roman" w:cstheme="minorHAnsi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 xml:space="preserve">Wbudowana w platformę funkcjonalność wirtualnego asystenta w oparciu o algorytmy </w:t>
            </w:r>
            <w:proofErr w:type="spellStart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GenAI</w:t>
            </w:r>
            <w:proofErr w:type="spellEnd"/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 xml:space="preserve"> przy dostępie do bazy wiedzy producenta urządzeń oraz analizie danych z monitoringu poszczególnych elementów infrastruktury;</w:t>
            </w:r>
          </w:p>
          <w:p w14:paraId="056BF7B3" w14:textId="77777777" w:rsidR="00CD0B83" w:rsidRPr="00F6431D" w:rsidRDefault="00CD0B83" w:rsidP="005420CA">
            <w:pPr>
              <w:pStyle w:val="Akapitzlist"/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Możliwość rozszerzenia funkcjonalności</w:t>
            </w:r>
          </w:p>
          <w:p w14:paraId="1A0A4F5E" w14:textId="77777777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Możliwość rozbudowy systemu o zintegrowane i dodatkowe płatne moduły do monitoringu aplikacji oraz zarządzania incydentami w ramach infrastruktury IT.</w:t>
            </w:r>
          </w:p>
          <w:p w14:paraId="18938B9D" w14:textId="77777777" w:rsidR="00CD0B83" w:rsidRPr="00F6431D" w:rsidRDefault="00CD0B83" w:rsidP="005420CA">
            <w:pPr>
              <w:pStyle w:val="Akapitzlist"/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Inne</w:t>
            </w:r>
          </w:p>
          <w:p w14:paraId="410E43B1" w14:textId="6F5FBDEE" w:rsidR="00CD0B83" w:rsidRPr="00F6431D" w:rsidRDefault="00CD0B83" w:rsidP="005420CA">
            <w:pPr>
              <w:pStyle w:val="Akapitzlist"/>
              <w:numPr>
                <w:ilvl w:val="1"/>
                <w:numId w:val="19"/>
              </w:numPr>
              <w:spacing w:after="0" w:line="259" w:lineRule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sz w:val="20"/>
                <w:szCs w:val="20"/>
                <w:lang w:val="pl-PL"/>
              </w:rPr>
              <w:t>Oferowana platforma musi posiadać dedykowaną aplikację na urządzenia iOS oraz Android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6F39" w14:textId="457C6453" w:rsidR="00CD0B83" w:rsidRPr="00F6431D" w:rsidRDefault="00CD0B83" w:rsidP="005420CA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>
              <w:rPr>
                <w:bCs/>
                <w:kern w:val="36"/>
                <w:sz w:val="20"/>
                <w:szCs w:val="20"/>
              </w:rPr>
              <w:lastRenderedPageBreak/>
              <w:t>…………</w:t>
            </w:r>
          </w:p>
        </w:tc>
        <w:tc>
          <w:tcPr>
            <w:tcW w:w="13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6402E" w14:textId="77777777" w:rsidR="00CD0B83" w:rsidRPr="00F6431D" w:rsidRDefault="00CD0B83" w:rsidP="005420CA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</w:p>
        </w:tc>
      </w:tr>
      <w:tr w:rsidR="00CD0B83" w:rsidRPr="005B1ABB" w14:paraId="1F009EB9" w14:textId="4128CC0C" w:rsidTr="00E52B39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CF18" w14:textId="55EA535A" w:rsidR="00CD0B83" w:rsidRPr="00F6431D" w:rsidRDefault="00CD0B83" w:rsidP="005420CA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F6431D">
              <w:rPr>
                <w:rFonts w:cstheme="minorHAnsi"/>
                <w:b/>
                <w:bCs/>
                <w:sz w:val="20"/>
                <w:szCs w:val="20"/>
                <w:lang w:val="pl-PL"/>
              </w:rPr>
              <w:lastRenderedPageBreak/>
              <w:t>Certyfikaty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844F" w14:textId="77777777" w:rsidR="00CD0B83" w:rsidRPr="00F6431D" w:rsidRDefault="00CD0B83" w:rsidP="005420CA">
            <w:pPr>
              <w:pStyle w:val="Akapitzlist"/>
              <w:numPr>
                <w:ilvl w:val="0"/>
                <w:numId w:val="31"/>
              </w:numPr>
              <w:spacing w:line="259" w:lineRule="auto"/>
              <w:rPr>
                <w:rFonts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cstheme="minorHAnsi"/>
                <w:color w:val="000000"/>
                <w:sz w:val="20"/>
                <w:szCs w:val="20"/>
                <w:lang w:val="pl-PL"/>
              </w:rPr>
              <w:t>Serwer musi być wyprodukowany zgodnie z normą ISO-9001:2015, ISO-50001 oraz ISO-14001</w:t>
            </w:r>
          </w:p>
          <w:p w14:paraId="521EA2F7" w14:textId="77777777" w:rsidR="00CD0B83" w:rsidRPr="00F6431D" w:rsidRDefault="00CD0B83" w:rsidP="005420CA">
            <w:pPr>
              <w:pStyle w:val="Akapitzlist"/>
              <w:numPr>
                <w:ilvl w:val="0"/>
                <w:numId w:val="31"/>
              </w:numPr>
              <w:spacing w:line="259" w:lineRule="auto"/>
              <w:rPr>
                <w:rFonts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cstheme="minorHAnsi"/>
                <w:color w:val="000000"/>
                <w:sz w:val="20"/>
                <w:szCs w:val="20"/>
                <w:lang w:val="pl-PL"/>
              </w:rPr>
              <w:t>Serwer musi posiadać deklaracja CE.</w:t>
            </w:r>
          </w:p>
          <w:p w14:paraId="4BC1E237" w14:textId="6064116A" w:rsidR="002C1E22" w:rsidRPr="008751E3" w:rsidRDefault="00CD0B83" w:rsidP="008751E3">
            <w:pPr>
              <w:pStyle w:val="Akapitzlist"/>
              <w:numPr>
                <w:ilvl w:val="0"/>
                <w:numId w:val="31"/>
              </w:numPr>
              <w:spacing w:line="259" w:lineRule="auto"/>
              <w:rPr>
                <w:rFonts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cstheme="minorHAnsi"/>
                <w:color w:val="000000"/>
                <w:sz w:val="20"/>
                <w:szCs w:val="20"/>
                <w:lang w:val="pl-PL"/>
              </w:rPr>
              <w:t xml:space="preserve">Oferowane produkty muszą zawierać informacje dotyczące ponownego użycia i recyklingu, nie mogą zawierać farb i powłok na dużych plastikowych częściach, których nie da się poddać recyklingowi lub ponownie użyć. Wszystkie produkty zawierające podzespoły elektroniczne oraz niebezpieczne składniki powinny być bezpiecznie i łatwo identyfikowalne oraz </w:t>
            </w:r>
            <w:r w:rsidRPr="00F6431D">
              <w:rPr>
                <w:rFonts w:cstheme="minorHAnsi"/>
                <w:color w:val="000000"/>
                <w:sz w:val="20"/>
                <w:szCs w:val="20"/>
                <w:lang w:val="pl-PL"/>
              </w:rPr>
              <w:lastRenderedPageBreak/>
              <w:t xml:space="preserve">usuwalne. Usunięcie materiałów i komponentów powinno odbywać się zgodnie z wymogami Dyrektywy WEEE 2002/96/EC. Produkty muszą składać się z co najmniej w 65% ze składników wielokrotnego użytku/zdatnych do recyklingu. We wszystkich produktach części tworzyw sztucznych większe niż 25-gramowe powinny zawierać nie więcej niż śladowe ilości środków zmniejszających palność sklasyfikowanych w dyrektywie RE 67/548/EEC. Potwierdzeniem spełnienia powyższego wymogu jest wydruk ze strony internetowej </w:t>
            </w:r>
            <w:hyperlink r:id="rId12" w:history="1">
              <w:r w:rsidRPr="00F6431D">
                <w:rPr>
                  <w:rStyle w:val="Hipercze"/>
                  <w:rFonts w:cstheme="minorHAnsi"/>
                  <w:sz w:val="20"/>
                  <w:szCs w:val="20"/>
                  <w:lang w:val="pl-PL"/>
                </w:rPr>
                <w:t>www.epeat.net</w:t>
              </w:r>
            </w:hyperlink>
            <w:r w:rsidRPr="00F6431D">
              <w:rPr>
                <w:rFonts w:cstheme="minorHAnsi"/>
                <w:color w:val="000000"/>
                <w:sz w:val="20"/>
                <w:szCs w:val="20"/>
                <w:lang w:val="pl-PL"/>
              </w:rPr>
              <w:t xml:space="preserve"> potwierdzający spełnienie normy co najmniej </w:t>
            </w:r>
            <w:proofErr w:type="spellStart"/>
            <w:r w:rsidRPr="00F6431D">
              <w:rPr>
                <w:rFonts w:cstheme="minorHAnsi"/>
                <w:color w:val="000000"/>
                <w:sz w:val="20"/>
                <w:szCs w:val="20"/>
                <w:lang w:val="pl-PL"/>
              </w:rPr>
              <w:t>Epeat</w:t>
            </w:r>
            <w:proofErr w:type="spellEnd"/>
            <w:r w:rsidRPr="00F6431D">
              <w:rPr>
                <w:rFonts w:cstheme="minorHAnsi"/>
                <w:color w:val="000000"/>
                <w:sz w:val="20"/>
                <w:szCs w:val="20"/>
                <w:lang w:val="pl-PL"/>
              </w:rPr>
              <w:t xml:space="preserve"> Silver według normy wprowadzonej w 2019 roku - </w:t>
            </w:r>
            <w:r w:rsidRPr="00F6431D">
              <w:rPr>
                <w:rFonts w:cstheme="minorHAnsi"/>
                <w:b/>
                <w:bCs/>
                <w:color w:val="000000"/>
                <w:sz w:val="20"/>
                <w:szCs w:val="20"/>
                <w:lang w:val="pl-PL"/>
              </w:rPr>
              <w:t>Wykonawca złoży dokument potwierdzający spełnianie wymogu.</w:t>
            </w:r>
            <w:r w:rsidR="00DA72CA">
              <w:rPr>
                <w:rFonts w:cstheme="minorHAnsi"/>
                <w:b/>
                <w:bCs/>
                <w:color w:val="000000"/>
                <w:sz w:val="20"/>
                <w:szCs w:val="20"/>
                <w:lang w:val="pl-PL"/>
              </w:rPr>
              <w:t xml:space="preserve"> W</w:t>
            </w:r>
            <w:r w:rsidR="00DA72CA" w:rsidRPr="00DA72CA">
              <w:rPr>
                <w:rFonts w:cstheme="minorHAnsi"/>
                <w:b/>
                <w:bCs/>
                <w:color w:val="000000"/>
                <w:sz w:val="20"/>
                <w:szCs w:val="20"/>
                <w:lang w:val="pl-PL"/>
              </w:rPr>
              <w:t xml:space="preserve">ydruk ze strony internetowej </w:t>
            </w:r>
            <w:hyperlink r:id="rId13" w:history="1">
              <w:r w:rsidR="00DA72CA" w:rsidRPr="00DA72CA">
                <w:rPr>
                  <w:rStyle w:val="Hipercze"/>
                  <w:rFonts w:cstheme="minorHAnsi"/>
                  <w:b/>
                  <w:bCs/>
                  <w:sz w:val="20"/>
                  <w:szCs w:val="20"/>
                  <w:lang w:val="pl-PL"/>
                </w:rPr>
                <w:t>www.epeat.net</w:t>
              </w:r>
            </w:hyperlink>
            <w:r w:rsidR="00DA72CA" w:rsidRPr="00DA72CA">
              <w:rPr>
                <w:rFonts w:cstheme="minorHAnsi"/>
                <w:b/>
                <w:bCs/>
                <w:color w:val="000000"/>
                <w:sz w:val="20"/>
                <w:szCs w:val="20"/>
                <w:lang w:val="pl-PL"/>
              </w:rPr>
              <w:t xml:space="preserve"> potwierdzający spełnienie normy co najmniej </w:t>
            </w:r>
            <w:proofErr w:type="spellStart"/>
            <w:r w:rsidR="00DA72CA" w:rsidRPr="00DA72CA">
              <w:rPr>
                <w:rFonts w:cstheme="minorHAnsi"/>
                <w:b/>
                <w:bCs/>
                <w:color w:val="000000"/>
                <w:sz w:val="20"/>
                <w:szCs w:val="20"/>
                <w:lang w:val="pl-PL"/>
              </w:rPr>
              <w:t>Epeat</w:t>
            </w:r>
            <w:proofErr w:type="spellEnd"/>
            <w:r w:rsidR="00DA72CA" w:rsidRPr="00DA72CA">
              <w:rPr>
                <w:rFonts w:cstheme="minorHAnsi"/>
                <w:b/>
                <w:bCs/>
                <w:color w:val="000000"/>
                <w:sz w:val="20"/>
                <w:szCs w:val="20"/>
                <w:lang w:val="pl-PL"/>
              </w:rPr>
              <w:t xml:space="preserve"> Silver według normy wprowadzonej w 2019 roku</w:t>
            </w:r>
            <w:r w:rsidR="00DA72CA">
              <w:rPr>
                <w:rFonts w:cstheme="minorHAnsi"/>
                <w:b/>
                <w:bCs/>
                <w:color w:val="000000"/>
                <w:sz w:val="20"/>
                <w:szCs w:val="20"/>
                <w:lang w:val="pl-PL"/>
              </w:rPr>
              <w:t xml:space="preserve"> załączamy do treści niniejszego Załącznika nr 1A do SWZ.</w:t>
            </w:r>
          </w:p>
          <w:p w14:paraId="7D3CC28D" w14:textId="588CEF85" w:rsidR="00CD0B83" w:rsidRPr="00F6431D" w:rsidRDefault="00CD0B83" w:rsidP="005420CA">
            <w:pPr>
              <w:pStyle w:val="Akapitzlist"/>
              <w:numPr>
                <w:ilvl w:val="1"/>
                <w:numId w:val="42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pl-PL"/>
              </w:rPr>
            </w:pPr>
            <w:r w:rsidRPr="00F6431D">
              <w:rPr>
                <w:rFonts w:cstheme="minorHAnsi"/>
                <w:color w:val="000000"/>
                <w:sz w:val="20"/>
                <w:szCs w:val="20"/>
                <w:lang w:val="pl-PL"/>
              </w:rPr>
              <w:t xml:space="preserve">Oferowany serwer musi znajdować się na liście Windows Server </w:t>
            </w:r>
            <w:proofErr w:type="spellStart"/>
            <w:r w:rsidRPr="00F6431D">
              <w:rPr>
                <w:rFonts w:cstheme="minorHAnsi"/>
                <w:color w:val="000000"/>
                <w:sz w:val="20"/>
                <w:szCs w:val="20"/>
                <w:lang w:val="pl-PL"/>
              </w:rPr>
              <w:t>Catalog</w:t>
            </w:r>
            <w:proofErr w:type="spellEnd"/>
            <w:r w:rsidRPr="00F6431D">
              <w:rPr>
                <w:rFonts w:cstheme="minorHAnsi"/>
                <w:color w:val="000000"/>
                <w:sz w:val="20"/>
                <w:szCs w:val="20"/>
                <w:lang w:val="pl-PL"/>
              </w:rPr>
              <w:t xml:space="preserve"> i posiadać status „</w:t>
            </w:r>
            <w:proofErr w:type="spellStart"/>
            <w:r w:rsidRPr="00F6431D">
              <w:rPr>
                <w:rFonts w:cstheme="minorHAnsi"/>
                <w:color w:val="000000"/>
                <w:sz w:val="20"/>
                <w:szCs w:val="20"/>
                <w:lang w:val="pl-PL"/>
              </w:rPr>
              <w:t>Certified</w:t>
            </w:r>
            <w:proofErr w:type="spellEnd"/>
            <w:r w:rsidRPr="00F6431D">
              <w:rPr>
                <w:rFonts w:cstheme="minorHAnsi"/>
                <w:color w:val="000000"/>
                <w:sz w:val="20"/>
                <w:szCs w:val="20"/>
                <w:lang w:val="pl-PL"/>
              </w:rPr>
              <w:t xml:space="preserve"> for Windows” dla systemów Microsoft Windows Server 2022, Microsoft Windows Server 2025.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CC64" w14:textId="625535B7" w:rsidR="00CD0B83" w:rsidRPr="00325A82" w:rsidRDefault="00CD0B83" w:rsidP="00325A82">
            <w:pPr>
              <w:spacing w:line="259" w:lineRule="auto"/>
              <w:rPr>
                <w:rFonts w:cstheme="minorHAnsi"/>
                <w:color w:val="000000"/>
                <w:sz w:val="20"/>
                <w:szCs w:val="20"/>
                <w:lang w:val="pl-PL"/>
              </w:rPr>
            </w:pPr>
            <w:r>
              <w:rPr>
                <w:bCs/>
                <w:kern w:val="36"/>
                <w:sz w:val="20"/>
                <w:szCs w:val="20"/>
              </w:rPr>
              <w:lastRenderedPageBreak/>
              <w:t>…………</w:t>
            </w:r>
          </w:p>
        </w:tc>
        <w:tc>
          <w:tcPr>
            <w:tcW w:w="1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D00F" w14:textId="77777777" w:rsidR="00CD0B83" w:rsidRPr="00325A82" w:rsidRDefault="00CD0B83" w:rsidP="00325A82">
            <w:pPr>
              <w:spacing w:line="259" w:lineRule="auto"/>
              <w:rPr>
                <w:rFonts w:cstheme="minorHAnsi"/>
                <w:color w:val="000000"/>
                <w:sz w:val="20"/>
                <w:szCs w:val="20"/>
                <w:lang w:val="pl-PL"/>
              </w:rPr>
            </w:pPr>
          </w:p>
        </w:tc>
      </w:tr>
      <w:tr w:rsidR="00325A82" w:rsidRPr="005B1ABB" w14:paraId="7E9CEC05" w14:textId="19C2B847" w:rsidTr="00325A82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B735" w14:textId="3A9A7E9D" w:rsidR="00325A82" w:rsidRPr="00F6431D" w:rsidRDefault="00325A82" w:rsidP="005420CA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F6431D">
              <w:rPr>
                <w:b/>
                <w:sz w:val="20"/>
                <w:szCs w:val="20"/>
                <w:lang w:val="pl-PL"/>
              </w:rPr>
              <w:t>Dokumentacja użytkownika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F767A" w14:textId="77777777" w:rsidR="00325A82" w:rsidRPr="00F6431D" w:rsidRDefault="00325A82" w:rsidP="005420CA">
            <w:pPr>
              <w:pStyle w:val="Akapitzlist"/>
              <w:numPr>
                <w:ilvl w:val="0"/>
                <w:numId w:val="31"/>
              </w:numPr>
              <w:spacing w:line="259" w:lineRule="auto"/>
              <w:rPr>
                <w:sz w:val="20"/>
                <w:szCs w:val="20"/>
                <w:lang w:val="pl-PL"/>
              </w:rPr>
            </w:pPr>
            <w:r w:rsidRPr="00F6431D">
              <w:rPr>
                <w:sz w:val="20"/>
                <w:szCs w:val="20"/>
                <w:lang w:val="pl-PL"/>
              </w:rPr>
              <w:t>Zamawiający wymaga dokumentacji w języku polskim lub angi</w:t>
            </w:r>
            <w:r w:rsidRPr="00F6431D">
              <w:rPr>
                <w:i/>
                <w:sz w:val="20"/>
                <w:szCs w:val="20"/>
                <w:lang w:val="pl-PL"/>
              </w:rPr>
              <w:t>e</w:t>
            </w:r>
            <w:r w:rsidRPr="00F6431D">
              <w:rPr>
                <w:sz w:val="20"/>
                <w:szCs w:val="20"/>
                <w:lang w:val="pl-PL"/>
              </w:rPr>
              <w:t>lskim.</w:t>
            </w:r>
          </w:p>
          <w:p w14:paraId="13D636D0" w14:textId="41F11357" w:rsidR="00325A82" w:rsidRPr="00F6431D" w:rsidRDefault="00325A82" w:rsidP="005420CA">
            <w:pPr>
              <w:pStyle w:val="Akapitzlist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6431D">
              <w:rPr>
                <w:bCs/>
                <w:sz w:val="20"/>
                <w:szCs w:val="20"/>
                <w:lang w:val="pl-PL"/>
              </w:rPr>
              <w:t xml:space="preserve">Możliwość telefonicznego sprawdzenia konfiguracji sprzętowej serwera oraz warunków gwarancji po podaniu numeru </w:t>
            </w:r>
            <w:r w:rsidRPr="00F6431D">
              <w:rPr>
                <w:bCs/>
                <w:sz w:val="20"/>
                <w:szCs w:val="20"/>
                <w:lang w:val="pl-PL"/>
              </w:rPr>
              <w:lastRenderedPageBreak/>
              <w:t>seryjnego bezpośrednio u producenta lub jego przedstawiciela.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200D" w14:textId="7C85C022" w:rsidR="00325A82" w:rsidRPr="00325A82" w:rsidRDefault="00CD0B83" w:rsidP="00325A82">
            <w:pPr>
              <w:spacing w:line="259" w:lineRule="auto"/>
              <w:rPr>
                <w:sz w:val="20"/>
                <w:szCs w:val="20"/>
                <w:lang w:val="pl-PL"/>
              </w:rPr>
            </w:pPr>
            <w:r>
              <w:rPr>
                <w:bCs/>
                <w:kern w:val="36"/>
                <w:sz w:val="20"/>
                <w:szCs w:val="20"/>
              </w:rPr>
              <w:lastRenderedPageBreak/>
              <w:t>…………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33B0" w14:textId="77777777" w:rsidR="00325A82" w:rsidRPr="00325A82" w:rsidRDefault="00325A82" w:rsidP="00325A82">
            <w:pPr>
              <w:spacing w:line="259" w:lineRule="auto"/>
              <w:rPr>
                <w:sz w:val="20"/>
                <w:szCs w:val="20"/>
                <w:lang w:val="pl-PL"/>
              </w:rPr>
            </w:pPr>
          </w:p>
        </w:tc>
      </w:tr>
      <w:tr w:rsidR="00325A82" w:rsidRPr="005B1ABB" w14:paraId="4A8D1F47" w14:textId="2DDFD41C" w:rsidTr="00325A82">
        <w:trPr>
          <w:trHeight w:val="980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770B4" w14:textId="3B2FB5F2" w:rsidR="00325A82" w:rsidRPr="00F6431D" w:rsidRDefault="00325A82" w:rsidP="005420CA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F6431D">
              <w:rPr>
                <w:b/>
                <w:sz w:val="20"/>
                <w:szCs w:val="20"/>
                <w:lang w:val="pl-PL"/>
              </w:rPr>
              <w:t>Warunki gwarancji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9DD7" w14:textId="1DD6CDA1" w:rsidR="00325A82" w:rsidRDefault="00325A82" w:rsidP="005420CA">
            <w:pPr>
              <w:pStyle w:val="Akapitzlist"/>
              <w:numPr>
                <w:ilvl w:val="0"/>
                <w:numId w:val="31"/>
              </w:numPr>
              <w:rPr>
                <w:rFonts w:eastAsia="Times New Roman"/>
                <w:color w:val="000000"/>
                <w:sz w:val="20"/>
                <w:szCs w:val="20"/>
                <w:lang w:val="pl-PL" w:eastAsia="zh-CN"/>
              </w:rPr>
            </w:pPr>
            <w:r w:rsidRPr="00F6431D">
              <w:rPr>
                <w:rFonts w:eastAsia="Times New Roman"/>
                <w:color w:val="000000"/>
                <w:sz w:val="20"/>
                <w:szCs w:val="20"/>
                <w:lang w:val="pl-PL"/>
              </w:rPr>
              <w:t>Zamawiający wymaga zapewnienia gwarancji Producenta z zakresu wdrażanej technologii na okres</w:t>
            </w:r>
            <w:r>
              <w:rPr>
                <w:rFonts w:eastAsia="Times New Roman"/>
                <w:color w:val="000000"/>
                <w:sz w:val="20"/>
                <w:szCs w:val="20"/>
                <w:lang w:val="pl-PL"/>
              </w:rPr>
              <w:t xml:space="preserve"> 3</w:t>
            </w:r>
            <w:r w:rsidRPr="00F6431D">
              <w:rPr>
                <w:rFonts w:eastAsia="Times New Roman"/>
                <w:color w:val="000000"/>
                <w:sz w:val="20"/>
                <w:szCs w:val="20"/>
                <w:lang w:val="pl-PL"/>
              </w:rPr>
              <w:t xml:space="preserve"> lat</w:t>
            </w:r>
          </w:p>
          <w:p w14:paraId="19CBCE69" w14:textId="77EB9699" w:rsidR="00325A82" w:rsidRPr="00F6431D" w:rsidRDefault="00325A82" w:rsidP="005420CA">
            <w:pPr>
              <w:pStyle w:val="Akapitzlist"/>
              <w:numPr>
                <w:ilvl w:val="0"/>
                <w:numId w:val="31"/>
              </w:numPr>
              <w:rPr>
                <w:rFonts w:eastAsia="Times New Roman"/>
                <w:color w:val="000000"/>
                <w:sz w:val="20"/>
                <w:szCs w:val="20"/>
                <w:lang w:val="pl-PL"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pl-PL" w:eastAsia="zh-CN"/>
              </w:rPr>
              <w:t>W przypadku awarii dysku, uszkodzony dysk zostaje po awarii własnością zamawiającego</w:t>
            </w:r>
          </w:p>
          <w:p w14:paraId="5758F661" w14:textId="012B897C" w:rsidR="00325A82" w:rsidRPr="00F6431D" w:rsidRDefault="00325A82" w:rsidP="005420CA">
            <w:pPr>
              <w:pStyle w:val="Akapitzlist"/>
              <w:numPr>
                <w:ilvl w:val="0"/>
                <w:numId w:val="31"/>
              </w:numPr>
              <w:rPr>
                <w:rFonts w:eastAsia="Times New Roman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/>
                <w:color w:val="000000"/>
                <w:sz w:val="20"/>
                <w:szCs w:val="20"/>
                <w:lang w:val="pl-PL"/>
              </w:rPr>
              <w:t>Zamawiający oczekuje możliwości zgłaszania zdarzeń serwisowych w trybie 24/7/365 następującymi kanałami: telefonicznie i przez Internet.</w:t>
            </w:r>
          </w:p>
          <w:p w14:paraId="0AF0C6B4" w14:textId="4DE5BA5E" w:rsidR="00325A82" w:rsidRPr="00F6431D" w:rsidRDefault="00325A82" w:rsidP="005420CA">
            <w:pPr>
              <w:pStyle w:val="Akapitzlist"/>
              <w:numPr>
                <w:ilvl w:val="0"/>
                <w:numId w:val="31"/>
              </w:numPr>
              <w:rPr>
                <w:rFonts w:eastAsia="Times New Roman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/>
                <w:color w:val="000000"/>
                <w:sz w:val="20"/>
                <w:szCs w:val="20"/>
                <w:lang w:val="pl-PL"/>
              </w:rPr>
              <w:t>Zamawiający wymaga pojedynczego punktu kontaktu dla całego rozwiązania Producenta, w tym także sprzedanego oprogramowania.</w:t>
            </w:r>
          </w:p>
          <w:p w14:paraId="52039B3D" w14:textId="77777777" w:rsidR="00325A82" w:rsidRPr="00F6431D" w:rsidRDefault="00325A82" w:rsidP="005420CA">
            <w:pPr>
              <w:pStyle w:val="Akapitzlist"/>
              <w:numPr>
                <w:ilvl w:val="0"/>
                <w:numId w:val="31"/>
              </w:numPr>
              <w:rPr>
                <w:rFonts w:eastAsia="Times New Roman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/>
                <w:color w:val="000000"/>
                <w:sz w:val="20"/>
                <w:szCs w:val="20"/>
                <w:lang w:val="pl-PL"/>
              </w:rPr>
              <w:t>Zamawiający oczekuje możliwości samodzielnego kwalifikowania poziomu ważności naprawy.</w:t>
            </w:r>
          </w:p>
          <w:p w14:paraId="6F6767AC" w14:textId="7E460BA5" w:rsidR="00325A82" w:rsidRPr="00F6431D" w:rsidRDefault="00325A82" w:rsidP="005420CA">
            <w:pPr>
              <w:pStyle w:val="Akapitzlist"/>
              <w:numPr>
                <w:ilvl w:val="0"/>
                <w:numId w:val="31"/>
              </w:numPr>
              <w:rPr>
                <w:rFonts w:eastAsia="Times New Roman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/>
                <w:color w:val="000000"/>
                <w:sz w:val="20"/>
                <w:szCs w:val="20"/>
                <w:lang w:val="pl-PL"/>
              </w:rPr>
              <w:t>Certyfikowany Technik Producenta z właściwym zestawem części do naprawy (potwierdzonym na etapie diagnostyki) powinien rozpocząć naprawę w siedzibie zamawiającego najpóźniej w następnym dniu roboczym (NBD) od zakończenia diagnostyki.</w:t>
            </w:r>
          </w:p>
          <w:p w14:paraId="6D011CA1" w14:textId="22EACD6F" w:rsidR="00325A82" w:rsidRPr="00F6431D" w:rsidRDefault="00325A82" w:rsidP="005420CA">
            <w:pPr>
              <w:pStyle w:val="Akapitzlist"/>
              <w:numPr>
                <w:ilvl w:val="0"/>
                <w:numId w:val="31"/>
              </w:numPr>
              <w:rPr>
                <w:rFonts w:eastAsia="Times New Roman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/>
                <w:color w:val="000000"/>
                <w:sz w:val="20"/>
                <w:szCs w:val="20"/>
                <w:lang w:val="pl-PL"/>
              </w:rPr>
              <w:t>Naprawa ma się odbyć w siedzibie zamawiającego, chyba, że zamawiający dla danej naprawy zgodzi się na inną formę.</w:t>
            </w:r>
          </w:p>
          <w:p w14:paraId="5EB44319" w14:textId="77777777" w:rsidR="00325A82" w:rsidRPr="00F6431D" w:rsidRDefault="00325A82" w:rsidP="005420CA">
            <w:pPr>
              <w:pStyle w:val="Akapitzlist"/>
              <w:numPr>
                <w:ilvl w:val="0"/>
                <w:numId w:val="31"/>
              </w:numPr>
              <w:rPr>
                <w:rFonts w:eastAsia="Times New Roman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/>
                <w:color w:val="000000"/>
                <w:sz w:val="20"/>
                <w:szCs w:val="20"/>
                <w:lang w:val="pl-PL"/>
              </w:rPr>
              <w:t xml:space="preserve">Zamawiający oczekuje nieodpłatnego udostępnienia narzędzi serwisowych i procesów wsparcia umożliwiających: Wykrywanie usterek sprzętowych z predykcją awarii, automatyczną diagnostykę i zdalne otwieranie zgłoszeń serwisowych, wskazówki dotyczące bezpieczeństwa </w:t>
            </w:r>
            <w:r w:rsidRPr="00F6431D">
              <w:rPr>
                <w:rFonts w:eastAsia="Times New Roman"/>
                <w:color w:val="000000"/>
                <w:sz w:val="20"/>
                <w:szCs w:val="20"/>
                <w:lang w:val="pl-PL"/>
              </w:rPr>
              <w:lastRenderedPageBreak/>
              <w:t>produktów, samodzielne wysyłanie części, a także ocena bezpieczeństwa cybernetycznego.</w:t>
            </w:r>
          </w:p>
          <w:p w14:paraId="57E05EB6" w14:textId="7C9A7DFC" w:rsidR="00325A82" w:rsidRPr="00F6431D" w:rsidRDefault="00325A82" w:rsidP="005420CA">
            <w:pPr>
              <w:pStyle w:val="Akapitzlist"/>
              <w:numPr>
                <w:ilvl w:val="0"/>
                <w:numId w:val="31"/>
              </w:numPr>
              <w:spacing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Możliwość rozszerzenia gwarancji producenta o usługę diagnostyki sprzętu na miejscu w przypadku awarii. Charakterystyka usługi diagnostyki:</w:t>
            </w:r>
          </w:p>
          <w:p w14:paraId="559E52FE" w14:textId="77777777" w:rsidR="00325A82" w:rsidRPr="00F6431D" w:rsidRDefault="00325A82" w:rsidP="005420CA">
            <w:pPr>
              <w:pStyle w:val="Akapitzlist"/>
              <w:numPr>
                <w:ilvl w:val="1"/>
                <w:numId w:val="31"/>
              </w:numPr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Możliwości utworzenia zgłaszania serwisowego w wyniku, którego proces diagnostyki odbędzie się na miejscu w siedzibie zamawiającego.</w:t>
            </w:r>
          </w:p>
          <w:p w14:paraId="35E2C32D" w14:textId="77777777" w:rsidR="00325A82" w:rsidRPr="00F6431D" w:rsidRDefault="00325A82" w:rsidP="005420CA">
            <w:pPr>
              <w:pStyle w:val="Akapitzlist"/>
              <w:numPr>
                <w:ilvl w:val="1"/>
                <w:numId w:val="31"/>
              </w:numPr>
              <w:spacing w:line="259" w:lineRule="auto"/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Po przyjeździe do siedziby Zamawiającego, pracownik serwisu przystąpi do rozwiązywania problemu. Jeśli do rozwiązania problemu będzie konieczna dodatkowa pomoc diagnostyczna lub części, pracownik serwisu może w imieniu Zamawiającego skontaktować się z producentem w celu uzyskania pomocy.</w:t>
            </w:r>
          </w:p>
          <w:p w14:paraId="57665436" w14:textId="4DE015E5" w:rsidR="00325A82" w:rsidRPr="00F6431D" w:rsidRDefault="00325A82" w:rsidP="005420CA">
            <w:pPr>
              <w:pStyle w:val="Akapitzlist"/>
              <w:numPr>
                <w:ilvl w:val="1"/>
                <w:numId w:val="31"/>
              </w:numPr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Reakcja na miejscu u Zamawiającego powinna nastąpić w okresie zgodnym z czasem reakcji przypisanym do urządzenia, które posiada wykupioną usługę serwisową.</w:t>
            </w:r>
          </w:p>
          <w:p w14:paraId="0BB984AC" w14:textId="77777777" w:rsidR="00325A82" w:rsidRPr="00F6431D" w:rsidRDefault="00325A82" w:rsidP="005420CA">
            <w:pPr>
              <w:pStyle w:val="Akapitzlist"/>
              <w:numPr>
                <w:ilvl w:val="1"/>
                <w:numId w:val="31"/>
              </w:numPr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t>Pracownik serwisu powinien skontaktować się z Zamawiającym przed przyjazdem na miejsce w celu sprawdzenia zgłoszenia, ustalenia harmonogramu i potwierdzenia wszelkich informacji niezbędnych do realizacji wizyty technika na miejscu.</w:t>
            </w:r>
          </w:p>
          <w:p w14:paraId="6D63E56D" w14:textId="5F4624B5" w:rsidR="00325A82" w:rsidRPr="009442F1" w:rsidRDefault="00325A82" w:rsidP="009442F1">
            <w:pPr>
              <w:pStyle w:val="Akapitzlist"/>
              <w:numPr>
                <w:ilvl w:val="1"/>
                <w:numId w:val="31"/>
              </w:numPr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6431D">
              <w:rPr>
                <w:rFonts w:eastAsia="Times New Roman" w:cstheme="minorHAnsi"/>
                <w:color w:val="000000"/>
                <w:sz w:val="20"/>
                <w:szCs w:val="20"/>
                <w:lang w:val="pl-PL"/>
              </w:rPr>
              <w:lastRenderedPageBreak/>
              <w:t>Jeśli w trakcie wstępnego procesu rozwiązywania problemu na miejscu awarii zostanie ustalone, że do realizacji usługi jest niezbędna jakaś część, znajdujący się na miejscu pracownik serwisu zamówi nową część i przekaże dodatkowe zgłoszenie do działu obsługi technicznej. Technik pracujący na miejscu powróci do siedziby Klienta w celu wymiany wysłanej części w ciągu czasu reakcji ustalonego zgodnie z umową serwisową zakupionego produktu.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5965" w14:textId="7899B43D" w:rsidR="00325A82" w:rsidRPr="00325A82" w:rsidRDefault="00CD0B83" w:rsidP="00325A82">
            <w:pPr>
              <w:rPr>
                <w:rFonts w:eastAsia="Times New Roman"/>
                <w:color w:val="000000"/>
                <w:sz w:val="20"/>
                <w:szCs w:val="20"/>
                <w:lang w:val="pl-PL"/>
              </w:rPr>
            </w:pPr>
            <w:r>
              <w:rPr>
                <w:bCs/>
                <w:kern w:val="36"/>
                <w:sz w:val="20"/>
                <w:szCs w:val="20"/>
              </w:rPr>
              <w:lastRenderedPageBreak/>
              <w:t>…………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0298" w14:textId="77777777" w:rsidR="00325A82" w:rsidRPr="00325A82" w:rsidRDefault="00325A82" w:rsidP="00325A82">
            <w:pPr>
              <w:rPr>
                <w:rFonts w:eastAsia="Times New Roman"/>
                <w:color w:val="000000"/>
                <w:sz w:val="20"/>
                <w:szCs w:val="20"/>
                <w:lang w:val="pl-PL"/>
              </w:rPr>
            </w:pPr>
          </w:p>
        </w:tc>
      </w:tr>
    </w:tbl>
    <w:p w14:paraId="61BF4548" w14:textId="01D1CA0E" w:rsidR="00085708" w:rsidRPr="00F67BC5" w:rsidRDefault="00085708" w:rsidP="00941BEA">
      <w:pPr>
        <w:rPr>
          <w:rFonts w:asciiTheme="minorHAnsi" w:hAnsiTheme="minorHAnsi" w:cstheme="minorHAnsi"/>
          <w:sz w:val="20"/>
          <w:szCs w:val="20"/>
          <w:lang w:val="pl-PL"/>
        </w:rPr>
      </w:pPr>
    </w:p>
    <w:sectPr w:rsidR="00085708" w:rsidRPr="00F67BC5" w:rsidSect="00125884">
      <w:headerReference w:type="default" r:id="rId14"/>
      <w:pgSz w:w="15840" w:h="12240" w:orient="landscape" w:code="1"/>
      <w:pgMar w:top="1418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9B91F" w14:textId="77777777" w:rsidR="008A1404" w:rsidRDefault="008A1404" w:rsidP="0013341D">
      <w:pPr>
        <w:spacing w:after="0" w:line="240" w:lineRule="auto"/>
      </w:pPr>
      <w:r>
        <w:separator/>
      </w:r>
    </w:p>
  </w:endnote>
  <w:endnote w:type="continuationSeparator" w:id="0">
    <w:p w14:paraId="029F84C4" w14:textId="77777777" w:rsidR="008A1404" w:rsidRDefault="008A1404" w:rsidP="0013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ll Replic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FC3EB" w14:textId="77777777" w:rsidR="008A1404" w:rsidRDefault="008A1404" w:rsidP="0013341D">
      <w:pPr>
        <w:spacing w:after="0" w:line="240" w:lineRule="auto"/>
      </w:pPr>
      <w:r>
        <w:separator/>
      </w:r>
    </w:p>
  </w:footnote>
  <w:footnote w:type="continuationSeparator" w:id="0">
    <w:p w14:paraId="12BD2830" w14:textId="77777777" w:rsidR="008A1404" w:rsidRDefault="008A1404" w:rsidP="00133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F6DB5" w14:textId="10A36789" w:rsidR="00CD0B83" w:rsidRPr="00CD0B83" w:rsidRDefault="00AF5CA6" w:rsidP="00CD0B83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sz w:val="20"/>
        <w:szCs w:val="20"/>
        <w:lang w:val="pl-PL" w:eastAsia="pl-PL"/>
      </w:rPr>
    </w:pPr>
    <w:r>
      <w:rPr>
        <w:noProof/>
      </w:rPr>
      <w:drawing>
        <wp:inline distT="0" distB="0" distL="0" distR="0" wp14:anchorId="67C79AEE" wp14:editId="6F8F8416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5243343" name="Obraz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9067A9" w14:textId="77777777" w:rsidR="00CD0B83" w:rsidRPr="00CD0B83" w:rsidRDefault="00CD0B83" w:rsidP="00CD0B83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sz w:val="20"/>
        <w:szCs w:val="20"/>
        <w:lang w:val="pl-PL" w:eastAsia="pl-PL"/>
      </w:rPr>
    </w:pPr>
  </w:p>
  <w:p w14:paraId="667C4EBD" w14:textId="64A8543A" w:rsidR="00125884" w:rsidRPr="00125884" w:rsidRDefault="00CD0B83" w:rsidP="00CD0B83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i/>
        <w:iCs/>
        <w:sz w:val="18"/>
        <w:szCs w:val="18"/>
        <w:lang w:val="pl-PL" w:eastAsia="pl-PL"/>
      </w:rPr>
    </w:pPr>
    <w:r w:rsidRPr="00CD0B83">
      <w:rPr>
        <w:rFonts w:ascii="Arial" w:eastAsia="Calibri" w:hAnsi="Arial" w:cs="Arial"/>
        <w:i/>
        <w:iCs/>
        <w:sz w:val="18"/>
        <w:szCs w:val="18"/>
        <w:lang w:val="pl-PL" w:eastAsia="pl-PL"/>
      </w:rPr>
      <w:t>Umowa o powierzenie grantu o numerze KPOD.05.10-CW.01-001/25/0529/KPOD.05.10-CW.01-001/25/2026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26EA7"/>
    <w:multiLevelType w:val="hybridMultilevel"/>
    <w:tmpl w:val="9FC4A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22988"/>
    <w:multiLevelType w:val="hybridMultilevel"/>
    <w:tmpl w:val="267E1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4114F"/>
    <w:multiLevelType w:val="hybridMultilevel"/>
    <w:tmpl w:val="AAF05F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83D50"/>
    <w:multiLevelType w:val="hybridMultilevel"/>
    <w:tmpl w:val="C2469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91686"/>
    <w:multiLevelType w:val="hybridMultilevel"/>
    <w:tmpl w:val="AE707FD8"/>
    <w:lvl w:ilvl="0" w:tplc="3462F6C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064ED"/>
    <w:multiLevelType w:val="hybridMultilevel"/>
    <w:tmpl w:val="2E12C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4160A"/>
    <w:multiLevelType w:val="multilevel"/>
    <w:tmpl w:val="481E3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0CB4D76"/>
    <w:multiLevelType w:val="hybridMultilevel"/>
    <w:tmpl w:val="1E865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9777A"/>
    <w:multiLevelType w:val="singleLevel"/>
    <w:tmpl w:val="D47A07A8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2274D5"/>
    <w:multiLevelType w:val="hybridMultilevel"/>
    <w:tmpl w:val="E13C4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821F3"/>
    <w:multiLevelType w:val="hybridMultilevel"/>
    <w:tmpl w:val="EFFC5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5B7BD6"/>
    <w:multiLevelType w:val="hybridMultilevel"/>
    <w:tmpl w:val="5FD26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18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53C68"/>
    <w:multiLevelType w:val="hybridMultilevel"/>
    <w:tmpl w:val="479A5786"/>
    <w:lvl w:ilvl="0" w:tplc="919A38E2">
      <w:start w:val="1"/>
      <w:numFmt w:val="bullet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F228F4"/>
    <w:multiLevelType w:val="hybridMultilevel"/>
    <w:tmpl w:val="9B2A3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914FA"/>
    <w:multiLevelType w:val="hybridMultilevel"/>
    <w:tmpl w:val="63F8C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5A1AB2"/>
    <w:multiLevelType w:val="hybridMultilevel"/>
    <w:tmpl w:val="D0783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D4B47"/>
    <w:multiLevelType w:val="hybridMultilevel"/>
    <w:tmpl w:val="50F664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481005"/>
    <w:multiLevelType w:val="hybridMultilevel"/>
    <w:tmpl w:val="A3CA1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CB5BD3"/>
    <w:multiLevelType w:val="hybridMultilevel"/>
    <w:tmpl w:val="09E87A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D537DC"/>
    <w:multiLevelType w:val="hybridMultilevel"/>
    <w:tmpl w:val="5D0AC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3172E6"/>
    <w:multiLevelType w:val="hybridMultilevel"/>
    <w:tmpl w:val="51605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4A371D"/>
    <w:multiLevelType w:val="singleLevel"/>
    <w:tmpl w:val="10226928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6B624CA0"/>
    <w:multiLevelType w:val="hybridMultilevel"/>
    <w:tmpl w:val="D1DC6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AA467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5" w15:restartNumberingAfterBreak="0">
    <w:nsid w:val="73A01483"/>
    <w:multiLevelType w:val="hybridMultilevel"/>
    <w:tmpl w:val="683C2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E70929"/>
    <w:multiLevelType w:val="hybridMultilevel"/>
    <w:tmpl w:val="2B721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423062"/>
    <w:multiLevelType w:val="hybridMultilevel"/>
    <w:tmpl w:val="B6905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045764">
    <w:abstractNumId w:val="15"/>
  </w:num>
  <w:num w:numId="2" w16cid:durableId="1857495860">
    <w:abstractNumId w:val="11"/>
  </w:num>
  <w:num w:numId="3" w16cid:durableId="297682822">
    <w:abstractNumId w:val="2"/>
  </w:num>
  <w:num w:numId="4" w16cid:durableId="1085033635">
    <w:abstractNumId w:val="10"/>
  </w:num>
  <w:num w:numId="5" w16cid:durableId="129251543">
    <w:abstractNumId w:val="7"/>
  </w:num>
  <w:num w:numId="6" w16cid:durableId="1056008339">
    <w:abstractNumId w:val="34"/>
  </w:num>
  <w:num w:numId="7" w16cid:durableId="1032614981">
    <w:abstractNumId w:val="12"/>
  </w:num>
  <w:num w:numId="8" w16cid:durableId="275867504">
    <w:abstractNumId w:val="31"/>
  </w:num>
  <w:num w:numId="9" w16cid:durableId="493496470">
    <w:abstractNumId w:val="15"/>
  </w:num>
  <w:num w:numId="10" w16cid:durableId="1972637742">
    <w:abstractNumId w:val="11"/>
  </w:num>
  <w:num w:numId="11" w16cid:durableId="3863411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14446861">
    <w:abstractNumId w:val="19"/>
  </w:num>
  <w:num w:numId="13" w16cid:durableId="6078522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77039820">
    <w:abstractNumId w:val="32"/>
  </w:num>
  <w:num w:numId="15" w16cid:durableId="378894265">
    <w:abstractNumId w:val="30"/>
  </w:num>
  <w:num w:numId="16" w16cid:durableId="1794246328">
    <w:abstractNumId w:val="17"/>
  </w:num>
  <w:num w:numId="17" w16cid:durableId="1645818529">
    <w:abstractNumId w:val="7"/>
  </w:num>
  <w:num w:numId="18" w16cid:durableId="536429250">
    <w:abstractNumId w:val="25"/>
  </w:num>
  <w:num w:numId="19" w16cid:durableId="2008709622">
    <w:abstractNumId w:val="33"/>
  </w:num>
  <w:num w:numId="20" w16cid:durableId="1483279927">
    <w:abstractNumId w:val="25"/>
  </w:num>
  <w:num w:numId="21" w16cid:durableId="2116056832">
    <w:abstractNumId w:val="5"/>
  </w:num>
  <w:num w:numId="22" w16cid:durableId="71319432">
    <w:abstractNumId w:val="27"/>
  </w:num>
  <w:num w:numId="23" w16cid:durableId="235826914">
    <w:abstractNumId w:val="9"/>
  </w:num>
  <w:num w:numId="24" w16cid:durableId="1310786749">
    <w:abstractNumId w:val="36"/>
  </w:num>
  <w:num w:numId="25" w16cid:durableId="1996570739">
    <w:abstractNumId w:val="24"/>
  </w:num>
  <w:num w:numId="26" w16cid:durableId="1186485457">
    <w:abstractNumId w:val="37"/>
  </w:num>
  <w:num w:numId="27" w16cid:durableId="800922557">
    <w:abstractNumId w:val="23"/>
  </w:num>
  <w:num w:numId="28" w16cid:durableId="1282766423">
    <w:abstractNumId w:val="22"/>
  </w:num>
  <w:num w:numId="29" w16cid:durableId="1275362520">
    <w:abstractNumId w:val="14"/>
  </w:num>
  <w:num w:numId="30" w16cid:durableId="889875512">
    <w:abstractNumId w:val="38"/>
  </w:num>
  <w:num w:numId="31" w16cid:durableId="2093503707">
    <w:abstractNumId w:val="1"/>
  </w:num>
  <w:num w:numId="32" w16cid:durableId="1979874876">
    <w:abstractNumId w:val="8"/>
  </w:num>
  <w:num w:numId="33" w16cid:durableId="1506827143">
    <w:abstractNumId w:val="0"/>
  </w:num>
  <w:num w:numId="34" w16cid:durableId="4867967">
    <w:abstractNumId w:val="3"/>
  </w:num>
  <w:num w:numId="35" w16cid:durableId="1797218532">
    <w:abstractNumId w:val="21"/>
  </w:num>
  <w:num w:numId="36" w16cid:durableId="1213880874">
    <w:abstractNumId w:val="20"/>
  </w:num>
  <w:num w:numId="37" w16cid:durableId="1519271185">
    <w:abstractNumId w:val="35"/>
  </w:num>
  <w:num w:numId="38" w16cid:durableId="1546479524">
    <w:abstractNumId w:val="18"/>
  </w:num>
  <w:num w:numId="39" w16cid:durableId="538592730">
    <w:abstractNumId w:val="26"/>
  </w:num>
  <w:num w:numId="40" w16cid:durableId="836917508">
    <w:abstractNumId w:val="29"/>
  </w:num>
  <w:num w:numId="41" w16cid:durableId="1085498629">
    <w:abstractNumId w:val="4"/>
  </w:num>
  <w:num w:numId="42" w16cid:durableId="1405571035">
    <w:abstractNumId w:val="13"/>
  </w:num>
  <w:num w:numId="43" w16cid:durableId="1025179898">
    <w:abstractNumId w:val="16"/>
  </w:num>
  <w:num w:numId="44" w16cid:durableId="17797895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1CF"/>
    <w:rsid w:val="000057A1"/>
    <w:rsid w:val="00010E2C"/>
    <w:rsid w:val="00012054"/>
    <w:rsid w:val="00013984"/>
    <w:rsid w:val="00021BB7"/>
    <w:rsid w:val="00030F01"/>
    <w:rsid w:val="000351CF"/>
    <w:rsid w:val="0003648F"/>
    <w:rsid w:val="00037BF9"/>
    <w:rsid w:val="0004005C"/>
    <w:rsid w:val="0005074A"/>
    <w:rsid w:val="00053FA6"/>
    <w:rsid w:val="000554C4"/>
    <w:rsid w:val="00055CB4"/>
    <w:rsid w:val="00057141"/>
    <w:rsid w:val="0005730A"/>
    <w:rsid w:val="0006322D"/>
    <w:rsid w:val="00063F4A"/>
    <w:rsid w:val="00075311"/>
    <w:rsid w:val="000804EE"/>
    <w:rsid w:val="0008096E"/>
    <w:rsid w:val="00083106"/>
    <w:rsid w:val="00085708"/>
    <w:rsid w:val="000941FD"/>
    <w:rsid w:val="00095EAC"/>
    <w:rsid w:val="00097BCA"/>
    <w:rsid w:val="000A2432"/>
    <w:rsid w:val="000A3CDE"/>
    <w:rsid w:val="000A4B41"/>
    <w:rsid w:val="000A4E09"/>
    <w:rsid w:val="000A5E12"/>
    <w:rsid w:val="000B3C88"/>
    <w:rsid w:val="000B5E7F"/>
    <w:rsid w:val="000C4887"/>
    <w:rsid w:val="000D05CE"/>
    <w:rsid w:val="000D1711"/>
    <w:rsid w:val="000D248B"/>
    <w:rsid w:val="000D49AC"/>
    <w:rsid w:val="000E46F0"/>
    <w:rsid w:val="000F390B"/>
    <w:rsid w:val="000F3E3F"/>
    <w:rsid w:val="000F6FF6"/>
    <w:rsid w:val="001027F4"/>
    <w:rsid w:val="00106DB4"/>
    <w:rsid w:val="001071FB"/>
    <w:rsid w:val="00110766"/>
    <w:rsid w:val="00111214"/>
    <w:rsid w:val="00112CE2"/>
    <w:rsid w:val="00113B58"/>
    <w:rsid w:val="00114CC2"/>
    <w:rsid w:val="00117F36"/>
    <w:rsid w:val="00125884"/>
    <w:rsid w:val="00127719"/>
    <w:rsid w:val="001300EE"/>
    <w:rsid w:val="00131A6E"/>
    <w:rsid w:val="00132B5D"/>
    <w:rsid w:val="0013341D"/>
    <w:rsid w:val="00133BE3"/>
    <w:rsid w:val="00137076"/>
    <w:rsid w:val="001458EC"/>
    <w:rsid w:val="00155794"/>
    <w:rsid w:val="0015655B"/>
    <w:rsid w:val="001577A5"/>
    <w:rsid w:val="00161784"/>
    <w:rsid w:val="001620EE"/>
    <w:rsid w:val="00163335"/>
    <w:rsid w:val="00167DC1"/>
    <w:rsid w:val="001730CA"/>
    <w:rsid w:val="00174DA9"/>
    <w:rsid w:val="001805C9"/>
    <w:rsid w:val="00194D24"/>
    <w:rsid w:val="001974AE"/>
    <w:rsid w:val="001A2F71"/>
    <w:rsid w:val="001A3E4B"/>
    <w:rsid w:val="001A5539"/>
    <w:rsid w:val="001A7E6E"/>
    <w:rsid w:val="001B3150"/>
    <w:rsid w:val="001B42B6"/>
    <w:rsid w:val="001B606E"/>
    <w:rsid w:val="001B6754"/>
    <w:rsid w:val="001C572A"/>
    <w:rsid w:val="001D48D5"/>
    <w:rsid w:val="001E61F9"/>
    <w:rsid w:val="001E65C0"/>
    <w:rsid w:val="001E7BB0"/>
    <w:rsid w:val="001F3CDC"/>
    <w:rsid w:val="001F4605"/>
    <w:rsid w:val="001F47EB"/>
    <w:rsid w:val="001F6B59"/>
    <w:rsid w:val="001F7700"/>
    <w:rsid w:val="00200041"/>
    <w:rsid w:val="002044F0"/>
    <w:rsid w:val="002134F9"/>
    <w:rsid w:val="002212FA"/>
    <w:rsid w:val="0022273D"/>
    <w:rsid w:val="00231B7A"/>
    <w:rsid w:val="00237EC0"/>
    <w:rsid w:val="00240A49"/>
    <w:rsid w:val="00241DC6"/>
    <w:rsid w:val="002768AF"/>
    <w:rsid w:val="0028187D"/>
    <w:rsid w:val="002819D2"/>
    <w:rsid w:val="00285EAB"/>
    <w:rsid w:val="0028635D"/>
    <w:rsid w:val="0029060F"/>
    <w:rsid w:val="00293CCC"/>
    <w:rsid w:val="002A01E8"/>
    <w:rsid w:val="002A06F4"/>
    <w:rsid w:val="002B10EF"/>
    <w:rsid w:val="002B30D4"/>
    <w:rsid w:val="002B3F68"/>
    <w:rsid w:val="002B41E6"/>
    <w:rsid w:val="002C1E22"/>
    <w:rsid w:val="002D5F79"/>
    <w:rsid w:val="002D7E66"/>
    <w:rsid w:val="002E2444"/>
    <w:rsid w:val="002E713B"/>
    <w:rsid w:val="002E76F7"/>
    <w:rsid w:val="002F2854"/>
    <w:rsid w:val="003124B0"/>
    <w:rsid w:val="0031682D"/>
    <w:rsid w:val="00321676"/>
    <w:rsid w:val="00325A82"/>
    <w:rsid w:val="00331534"/>
    <w:rsid w:val="0033198C"/>
    <w:rsid w:val="00335F3C"/>
    <w:rsid w:val="00336296"/>
    <w:rsid w:val="0034058D"/>
    <w:rsid w:val="0034148E"/>
    <w:rsid w:val="00341BF9"/>
    <w:rsid w:val="0034239E"/>
    <w:rsid w:val="00342B32"/>
    <w:rsid w:val="00350F7A"/>
    <w:rsid w:val="00366AC4"/>
    <w:rsid w:val="003726DA"/>
    <w:rsid w:val="00372D48"/>
    <w:rsid w:val="003866B0"/>
    <w:rsid w:val="0039282D"/>
    <w:rsid w:val="003A0131"/>
    <w:rsid w:val="003A11EA"/>
    <w:rsid w:val="003A29A2"/>
    <w:rsid w:val="003A6D3B"/>
    <w:rsid w:val="003A78C2"/>
    <w:rsid w:val="003A7958"/>
    <w:rsid w:val="003B0C3B"/>
    <w:rsid w:val="003B3D43"/>
    <w:rsid w:val="003B5F04"/>
    <w:rsid w:val="003C1313"/>
    <w:rsid w:val="003C6DF3"/>
    <w:rsid w:val="003D0705"/>
    <w:rsid w:val="003E78A0"/>
    <w:rsid w:val="003F127A"/>
    <w:rsid w:val="003F2A3C"/>
    <w:rsid w:val="003F4753"/>
    <w:rsid w:val="003F4765"/>
    <w:rsid w:val="00400D8F"/>
    <w:rsid w:val="00403DB1"/>
    <w:rsid w:val="004144CD"/>
    <w:rsid w:val="00415CBB"/>
    <w:rsid w:val="00427AE3"/>
    <w:rsid w:val="00430EE2"/>
    <w:rsid w:val="004337CB"/>
    <w:rsid w:val="00434130"/>
    <w:rsid w:val="00441076"/>
    <w:rsid w:val="00441344"/>
    <w:rsid w:val="004438A6"/>
    <w:rsid w:val="00447379"/>
    <w:rsid w:val="0045145F"/>
    <w:rsid w:val="0045436A"/>
    <w:rsid w:val="0045581B"/>
    <w:rsid w:val="00464A9C"/>
    <w:rsid w:val="00473FB9"/>
    <w:rsid w:val="0047729B"/>
    <w:rsid w:val="00477751"/>
    <w:rsid w:val="00480D1E"/>
    <w:rsid w:val="00480F8E"/>
    <w:rsid w:val="004949A1"/>
    <w:rsid w:val="00494F4C"/>
    <w:rsid w:val="004A2E62"/>
    <w:rsid w:val="004A2E97"/>
    <w:rsid w:val="004A5D58"/>
    <w:rsid w:val="004B0E69"/>
    <w:rsid w:val="004B4BE0"/>
    <w:rsid w:val="004C0991"/>
    <w:rsid w:val="004C690F"/>
    <w:rsid w:val="004D2139"/>
    <w:rsid w:val="004D3DED"/>
    <w:rsid w:val="004F38D1"/>
    <w:rsid w:val="004F5C8F"/>
    <w:rsid w:val="0050077D"/>
    <w:rsid w:val="005044AA"/>
    <w:rsid w:val="005075EA"/>
    <w:rsid w:val="00510E1C"/>
    <w:rsid w:val="00513E9C"/>
    <w:rsid w:val="00523645"/>
    <w:rsid w:val="00530408"/>
    <w:rsid w:val="0053177C"/>
    <w:rsid w:val="00534CEF"/>
    <w:rsid w:val="00534D96"/>
    <w:rsid w:val="0053658D"/>
    <w:rsid w:val="005420CA"/>
    <w:rsid w:val="00571D4B"/>
    <w:rsid w:val="005743D4"/>
    <w:rsid w:val="0058739A"/>
    <w:rsid w:val="00591071"/>
    <w:rsid w:val="005928B2"/>
    <w:rsid w:val="005968B7"/>
    <w:rsid w:val="005B1ABB"/>
    <w:rsid w:val="005B2070"/>
    <w:rsid w:val="005B21FA"/>
    <w:rsid w:val="005B2E97"/>
    <w:rsid w:val="005B4BB2"/>
    <w:rsid w:val="005C0CE6"/>
    <w:rsid w:val="005C374A"/>
    <w:rsid w:val="005C4275"/>
    <w:rsid w:val="005C6431"/>
    <w:rsid w:val="005D06E4"/>
    <w:rsid w:val="005D1B38"/>
    <w:rsid w:val="005E0468"/>
    <w:rsid w:val="005E4AF1"/>
    <w:rsid w:val="00602444"/>
    <w:rsid w:val="00602675"/>
    <w:rsid w:val="00603F8E"/>
    <w:rsid w:val="00612351"/>
    <w:rsid w:val="0061499A"/>
    <w:rsid w:val="00621B41"/>
    <w:rsid w:val="00625841"/>
    <w:rsid w:val="006307B0"/>
    <w:rsid w:val="00631CB1"/>
    <w:rsid w:val="00632689"/>
    <w:rsid w:val="00632DD0"/>
    <w:rsid w:val="00642123"/>
    <w:rsid w:val="006528D6"/>
    <w:rsid w:val="0068707A"/>
    <w:rsid w:val="00690316"/>
    <w:rsid w:val="0069413F"/>
    <w:rsid w:val="006A018F"/>
    <w:rsid w:val="006A2B8F"/>
    <w:rsid w:val="006A5FE8"/>
    <w:rsid w:val="006B1239"/>
    <w:rsid w:val="006B365F"/>
    <w:rsid w:val="006B668F"/>
    <w:rsid w:val="006C31AA"/>
    <w:rsid w:val="006C46CB"/>
    <w:rsid w:val="006C4E95"/>
    <w:rsid w:val="006C6D86"/>
    <w:rsid w:val="006C7343"/>
    <w:rsid w:val="006C7F3C"/>
    <w:rsid w:val="006D4050"/>
    <w:rsid w:val="006D5D01"/>
    <w:rsid w:val="006F207E"/>
    <w:rsid w:val="006F3347"/>
    <w:rsid w:val="006F62EF"/>
    <w:rsid w:val="0070312A"/>
    <w:rsid w:val="00711EC6"/>
    <w:rsid w:val="00714867"/>
    <w:rsid w:val="00722389"/>
    <w:rsid w:val="00731CDA"/>
    <w:rsid w:val="00740BDF"/>
    <w:rsid w:val="00752DA9"/>
    <w:rsid w:val="007546DC"/>
    <w:rsid w:val="00756B4B"/>
    <w:rsid w:val="007635FE"/>
    <w:rsid w:val="00763C34"/>
    <w:rsid w:val="0077083A"/>
    <w:rsid w:val="00774EF8"/>
    <w:rsid w:val="00775A93"/>
    <w:rsid w:val="00775E50"/>
    <w:rsid w:val="00777052"/>
    <w:rsid w:val="007774B6"/>
    <w:rsid w:val="00781571"/>
    <w:rsid w:val="0078170D"/>
    <w:rsid w:val="007821E7"/>
    <w:rsid w:val="007868D5"/>
    <w:rsid w:val="00792EB7"/>
    <w:rsid w:val="007965EF"/>
    <w:rsid w:val="007B036D"/>
    <w:rsid w:val="007B13B5"/>
    <w:rsid w:val="007B2CAA"/>
    <w:rsid w:val="007C1147"/>
    <w:rsid w:val="007C2297"/>
    <w:rsid w:val="007C51F5"/>
    <w:rsid w:val="007D0B6C"/>
    <w:rsid w:val="007D387B"/>
    <w:rsid w:val="007D47D4"/>
    <w:rsid w:val="007D5C8C"/>
    <w:rsid w:val="007E6487"/>
    <w:rsid w:val="007F01DB"/>
    <w:rsid w:val="007F2EAF"/>
    <w:rsid w:val="007F57FD"/>
    <w:rsid w:val="00801772"/>
    <w:rsid w:val="00801C04"/>
    <w:rsid w:val="00804DDE"/>
    <w:rsid w:val="00811806"/>
    <w:rsid w:val="00811D8E"/>
    <w:rsid w:val="00814582"/>
    <w:rsid w:val="00825106"/>
    <w:rsid w:val="0083126B"/>
    <w:rsid w:val="00831C0F"/>
    <w:rsid w:val="00832956"/>
    <w:rsid w:val="00840B79"/>
    <w:rsid w:val="0084415F"/>
    <w:rsid w:val="0084795A"/>
    <w:rsid w:val="00851C77"/>
    <w:rsid w:val="00856226"/>
    <w:rsid w:val="00870A69"/>
    <w:rsid w:val="008732CE"/>
    <w:rsid w:val="008742C4"/>
    <w:rsid w:val="008751E3"/>
    <w:rsid w:val="008912F1"/>
    <w:rsid w:val="00893911"/>
    <w:rsid w:val="008943AE"/>
    <w:rsid w:val="008A0C47"/>
    <w:rsid w:val="008A1404"/>
    <w:rsid w:val="008A5B99"/>
    <w:rsid w:val="008A5F48"/>
    <w:rsid w:val="008A6D5B"/>
    <w:rsid w:val="008A6D63"/>
    <w:rsid w:val="008B2EE5"/>
    <w:rsid w:val="008B3F29"/>
    <w:rsid w:val="008B4E03"/>
    <w:rsid w:val="008B6A2B"/>
    <w:rsid w:val="008D1C5A"/>
    <w:rsid w:val="008E05DA"/>
    <w:rsid w:val="008E3A68"/>
    <w:rsid w:val="008F2A33"/>
    <w:rsid w:val="008F33FD"/>
    <w:rsid w:val="008F4134"/>
    <w:rsid w:val="009010CC"/>
    <w:rsid w:val="00901AC9"/>
    <w:rsid w:val="00904653"/>
    <w:rsid w:val="00905D57"/>
    <w:rsid w:val="0091109A"/>
    <w:rsid w:val="00934727"/>
    <w:rsid w:val="00941BEA"/>
    <w:rsid w:val="00943580"/>
    <w:rsid w:val="009442F1"/>
    <w:rsid w:val="00947310"/>
    <w:rsid w:val="00947AD8"/>
    <w:rsid w:val="0095013F"/>
    <w:rsid w:val="0095097A"/>
    <w:rsid w:val="009702D6"/>
    <w:rsid w:val="00970EA8"/>
    <w:rsid w:val="00974EEE"/>
    <w:rsid w:val="0097797B"/>
    <w:rsid w:val="0098349D"/>
    <w:rsid w:val="009840AB"/>
    <w:rsid w:val="00984C6C"/>
    <w:rsid w:val="00990D4C"/>
    <w:rsid w:val="00992E90"/>
    <w:rsid w:val="00993141"/>
    <w:rsid w:val="00995A63"/>
    <w:rsid w:val="00997059"/>
    <w:rsid w:val="009A2F4C"/>
    <w:rsid w:val="009A2FB0"/>
    <w:rsid w:val="009A5C1A"/>
    <w:rsid w:val="009A60A6"/>
    <w:rsid w:val="009B16D1"/>
    <w:rsid w:val="009B45ED"/>
    <w:rsid w:val="009C210C"/>
    <w:rsid w:val="009C2796"/>
    <w:rsid w:val="009C4C2F"/>
    <w:rsid w:val="009C66BB"/>
    <w:rsid w:val="009C75C4"/>
    <w:rsid w:val="009C7805"/>
    <w:rsid w:val="009D183D"/>
    <w:rsid w:val="009D29BD"/>
    <w:rsid w:val="009D3834"/>
    <w:rsid w:val="009D4855"/>
    <w:rsid w:val="009D67C9"/>
    <w:rsid w:val="009E6D8F"/>
    <w:rsid w:val="009E7256"/>
    <w:rsid w:val="009E7A58"/>
    <w:rsid w:val="009F1DDB"/>
    <w:rsid w:val="00A00D1A"/>
    <w:rsid w:val="00A01C1E"/>
    <w:rsid w:val="00A01E7A"/>
    <w:rsid w:val="00A038CF"/>
    <w:rsid w:val="00A10950"/>
    <w:rsid w:val="00A111F5"/>
    <w:rsid w:val="00A1330D"/>
    <w:rsid w:val="00A202B7"/>
    <w:rsid w:val="00A21EA1"/>
    <w:rsid w:val="00A2411A"/>
    <w:rsid w:val="00A266BE"/>
    <w:rsid w:val="00A4482A"/>
    <w:rsid w:val="00A47072"/>
    <w:rsid w:val="00A56470"/>
    <w:rsid w:val="00A64AC3"/>
    <w:rsid w:val="00A669BA"/>
    <w:rsid w:val="00A704CA"/>
    <w:rsid w:val="00A75422"/>
    <w:rsid w:val="00A77A23"/>
    <w:rsid w:val="00A851E0"/>
    <w:rsid w:val="00A9262E"/>
    <w:rsid w:val="00A951EE"/>
    <w:rsid w:val="00A97093"/>
    <w:rsid w:val="00AA2E8C"/>
    <w:rsid w:val="00AB3BF3"/>
    <w:rsid w:val="00AB47C9"/>
    <w:rsid w:val="00AB5262"/>
    <w:rsid w:val="00AC496E"/>
    <w:rsid w:val="00AC5CF4"/>
    <w:rsid w:val="00AC68DE"/>
    <w:rsid w:val="00AD62CA"/>
    <w:rsid w:val="00AD6D5C"/>
    <w:rsid w:val="00AE0860"/>
    <w:rsid w:val="00AE3252"/>
    <w:rsid w:val="00AF2376"/>
    <w:rsid w:val="00AF362B"/>
    <w:rsid w:val="00AF5CA6"/>
    <w:rsid w:val="00AF7147"/>
    <w:rsid w:val="00AF7CDB"/>
    <w:rsid w:val="00B16CC1"/>
    <w:rsid w:val="00B21441"/>
    <w:rsid w:val="00B21BB0"/>
    <w:rsid w:val="00B27E66"/>
    <w:rsid w:val="00B44CBD"/>
    <w:rsid w:val="00B45DC2"/>
    <w:rsid w:val="00B4610C"/>
    <w:rsid w:val="00B46550"/>
    <w:rsid w:val="00B56C3A"/>
    <w:rsid w:val="00B610E3"/>
    <w:rsid w:val="00B62CAF"/>
    <w:rsid w:val="00B65711"/>
    <w:rsid w:val="00B73DC2"/>
    <w:rsid w:val="00B73DC8"/>
    <w:rsid w:val="00B82111"/>
    <w:rsid w:val="00B8308A"/>
    <w:rsid w:val="00B8395F"/>
    <w:rsid w:val="00B849F3"/>
    <w:rsid w:val="00B902A8"/>
    <w:rsid w:val="00B90BE3"/>
    <w:rsid w:val="00B91A13"/>
    <w:rsid w:val="00B937E5"/>
    <w:rsid w:val="00B94C70"/>
    <w:rsid w:val="00BA136F"/>
    <w:rsid w:val="00BA5C8F"/>
    <w:rsid w:val="00BA603D"/>
    <w:rsid w:val="00BB0F9B"/>
    <w:rsid w:val="00BB6EF4"/>
    <w:rsid w:val="00BC1D9F"/>
    <w:rsid w:val="00BC5038"/>
    <w:rsid w:val="00BD12A7"/>
    <w:rsid w:val="00BD16D8"/>
    <w:rsid w:val="00BD1F8B"/>
    <w:rsid w:val="00BD579A"/>
    <w:rsid w:val="00BD6CDF"/>
    <w:rsid w:val="00BD6FAF"/>
    <w:rsid w:val="00BE2632"/>
    <w:rsid w:val="00BE6ABE"/>
    <w:rsid w:val="00BE77C4"/>
    <w:rsid w:val="00BF2F60"/>
    <w:rsid w:val="00BF3A3B"/>
    <w:rsid w:val="00BF3E41"/>
    <w:rsid w:val="00BF565E"/>
    <w:rsid w:val="00BF7E7D"/>
    <w:rsid w:val="00C00301"/>
    <w:rsid w:val="00C02268"/>
    <w:rsid w:val="00C106E6"/>
    <w:rsid w:val="00C12517"/>
    <w:rsid w:val="00C260C9"/>
    <w:rsid w:val="00C271F7"/>
    <w:rsid w:val="00C27484"/>
    <w:rsid w:val="00C27540"/>
    <w:rsid w:val="00C42ABF"/>
    <w:rsid w:val="00C47BC0"/>
    <w:rsid w:val="00C50620"/>
    <w:rsid w:val="00C525F1"/>
    <w:rsid w:val="00C54151"/>
    <w:rsid w:val="00C55C27"/>
    <w:rsid w:val="00C67778"/>
    <w:rsid w:val="00C7203B"/>
    <w:rsid w:val="00C746CA"/>
    <w:rsid w:val="00C913DE"/>
    <w:rsid w:val="00C91A53"/>
    <w:rsid w:val="00C928CE"/>
    <w:rsid w:val="00C92D84"/>
    <w:rsid w:val="00C93EB8"/>
    <w:rsid w:val="00C94666"/>
    <w:rsid w:val="00C95418"/>
    <w:rsid w:val="00CD04EF"/>
    <w:rsid w:val="00CD0B83"/>
    <w:rsid w:val="00CD281A"/>
    <w:rsid w:val="00CD361D"/>
    <w:rsid w:val="00CD4C6A"/>
    <w:rsid w:val="00CE019F"/>
    <w:rsid w:val="00CE3AD0"/>
    <w:rsid w:val="00CE5127"/>
    <w:rsid w:val="00CF11C3"/>
    <w:rsid w:val="00CF3FD1"/>
    <w:rsid w:val="00D01385"/>
    <w:rsid w:val="00D03865"/>
    <w:rsid w:val="00D03F99"/>
    <w:rsid w:val="00D14CA5"/>
    <w:rsid w:val="00D26503"/>
    <w:rsid w:val="00D30B9D"/>
    <w:rsid w:val="00D325F3"/>
    <w:rsid w:val="00D373A7"/>
    <w:rsid w:val="00D41D67"/>
    <w:rsid w:val="00D424FA"/>
    <w:rsid w:val="00D47188"/>
    <w:rsid w:val="00D506CD"/>
    <w:rsid w:val="00D51E56"/>
    <w:rsid w:val="00D626FD"/>
    <w:rsid w:val="00D633BB"/>
    <w:rsid w:val="00D66C04"/>
    <w:rsid w:val="00D70327"/>
    <w:rsid w:val="00D70970"/>
    <w:rsid w:val="00D729DE"/>
    <w:rsid w:val="00D72EDF"/>
    <w:rsid w:val="00D739B7"/>
    <w:rsid w:val="00D751EA"/>
    <w:rsid w:val="00D77CD4"/>
    <w:rsid w:val="00D811FD"/>
    <w:rsid w:val="00D822E9"/>
    <w:rsid w:val="00D8620C"/>
    <w:rsid w:val="00D86904"/>
    <w:rsid w:val="00D9068B"/>
    <w:rsid w:val="00D9426B"/>
    <w:rsid w:val="00D95A5C"/>
    <w:rsid w:val="00DA72CA"/>
    <w:rsid w:val="00DB2646"/>
    <w:rsid w:val="00DC08C0"/>
    <w:rsid w:val="00DC360A"/>
    <w:rsid w:val="00DC3C84"/>
    <w:rsid w:val="00DD08AE"/>
    <w:rsid w:val="00DD1250"/>
    <w:rsid w:val="00DD4F99"/>
    <w:rsid w:val="00DD7CE2"/>
    <w:rsid w:val="00DE471C"/>
    <w:rsid w:val="00DE6A87"/>
    <w:rsid w:val="00DF2C4B"/>
    <w:rsid w:val="00DF32EA"/>
    <w:rsid w:val="00E02193"/>
    <w:rsid w:val="00E03197"/>
    <w:rsid w:val="00E06E23"/>
    <w:rsid w:val="00E14F81"/>
    <w:rsid w:val="00E158A7"/>
    <w:rsid w:val="00E2101C"/>
    <w:rsid w:val="00E226CF"/>
    <w:rsid w:val="00E2511F"/>
    <w:rsid w:val="00E31A56"/>
    <w:rsid w:val="00E32285"/>
    <w:rsid w:val="00E33347"/>
    <w:rsid w:val="00E33539"/>
    <w:rsid w:val="00E35BD9"/>
    <w:rsid w:val="00E364B7"/>
    <w:rsid w:val="00E40793"/>
    <w:rsid w:val="00E40E3E"/>
    <w:rsid w:val="00E421B9"/>
    <w:rsid w:val="00E44239"/>
    <w:rsid w:val="00E528A9"/>
    <w:rsid w:val="00E604D6"/>
    <w:rsid w:val="00E60795"/>
    <w:rsid w:val="00E64F60"/>
    <w:rsid w:val="00E73321"/>
    <w:rsid w:val="00E83D20"/>
    <w:rsid w:val="00E85367"/>
    <w:rsid w:val="00E8648B"/>
    <w:rsid w:val="00E90F52"/>
    <w:rsid w:val="00E963C7"/>
    <w:rsid w:val="00EA1169"/>
    <w:rsid w:val="00EA23F2"/>
    <w:rsid w:val="00EB393A"/>
    <w:rsid w:val="00EC0F6A"/>
    <w:rsid w:val="00ED1D87"/>
    <w:rsid w:val="00ED34A7"/>
    <w:rsid w:val="00ED6737"/>
    <w:rsid w:val="00EE0933"/>
    <w:rsid w:val="00EE6ED8"/>
    <w:rsid w:val="00EF670C"/>
    <w:rsid w:val="00EF7C8B"/>
    <w:rsid w:val="00F032B4"/>
    <w:rsid w:val="00F032B7"/>
    <w:rsid w:val="00F10191"/>
    <w:rsid w:val="00F10699"/>
    <w:rsid w:val="00F12CF6"/>
    <w:rsid w:val="00F20C45"/>
    <w:rsid w:val="00F327DF"/>
    <w:rsid w:val="00F3457C"/>
    <w:rsid w:val="00F3646A"/>
    <w:rsid w:val="00F374C3"/>
    <w:rsid w:val="00F40794"/>
    <w:rsid w:val="00F40F38"/>
    <w:rsid w:val="00F46BB0"/>
    <w:rsid w:val="00F5025B"/>
    <w:rsid w:val="00F539D9"/>
    <w:rsid w:val="00F61BCB"/>
    <w:rsid w:val="00F63C62"/>
    <w:rsid w:val="00F6431D"/>
    <w:rsid w:val="00F65EB5"/>
    <w:rsid w:val="00F6750B"/>
    <w:rsid w:val="00F67BC5"/>
    <w:rsid w:val="00F67FE2"/>
    <w:rsid w:val="00F73106"/>
    <w:rsid w:val="00F75A34"/>
    <w:rsid w:val="00F8224E"/>
    <w:rsid w:val="00F86657"/>
    <w:rsid w:val="00F90AD0"/>
    <w:rsid w:val="00F93A75"/>
    <w:rsid w:val="00FA70D7"/>
    <w:rsid w:val="00FB11ED"/>
    <w:rsid w:val="00FB3484"/>
    <w:rsid w:val="00FC4464"/>
    <w:rsid w:val="00FD61DD"/>
    <w:rsid w:val="00FD6291"/>
    <w:rsid w:val="00FE44E2"/>
    <w:rsid w:val="00FE7BEA"/>
    <w:rsid w:val="00FF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E7C59"/>
  <w15:chartTrackingRefBased/>
  <w15:docId w15:val="{21797F24-DB8C-41BF-8F4E-AA92D62E6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4F81"/>
    <w:pPr>
      <w:spacing w:line="252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qFormat/>
    <w:rsid w:val="0005730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sz w:val="26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34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341D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334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341D"/>
    <w:rPr>
      <w:rFonts w:ascii="Calibri" w:hAnsi="Calibri" w:cs="Calibri"/>
    </w:rPr>
  </w:style>
  <w:style w:type="paragraph" w:styleId="Akapitzlist">
    <w:name w:val="List Paragraph"/>
    <w:aliases w:val="L1,Numerowanie,normalny tekst,BulletC,Wyliczanie,Obiekt,Akapit z listą31,Bullets,Preambuła,Wypunktowanie,CW_Lista,Akapit z listą siwz,Podsis rysunku,Akapit z listą numerowaną,Akapit z listą3,Normal2,List Paragraph1,lp1"/>
    <w:basedOn w:val="Normalny"/>
    <w:link w:val="AkapitzlistZnak"/>
    <w:uiPriority w:val="34"/>
    <w:qFormat/>
    <w:rsid w:val="002044F0"/>
    <w:pPr>
      <w:ind w:left="720"/>
      <w:contextualSpacing/>
    </w:pPr>
  </w:style>
  <w:style w:type="paragraph" w:customStyle="1" w:styleId="Pa0">
    <w:name w:val="Pa0"/>
    <w:basedOn w:val="Normalny"/>
    <w:next w:val="Normalny"/>
    <w:uiPriority w:val="99"/>
    <w:rsid w:val="00A77A23"/>
    <w:pPr>
      <w:autoSpaceDE w:val="0"/>
      <w:autoSpaceDN w:val="0"/>
      <w:adjustRightInd w:val="0"/>
      <w:spacing w:after="0" w:line="161" w:lineRule="atLeast"/>
    </w:pPr>
    <w:rPr>
      <w:rFonts w:ascii="Arial" w:hAnsi="Arial" w:cs="Arial"/>
      <w:sz w:val="24"/>
      <w:szCs w:val="24"/>
    </w:rPr>
  </w:style>
  <w:style w:type="character" w:customStyle="1" w:styleId="A8">
    <w:name w:val="A8"/>
    <w:uiPriority w:val="99"/>
    <w:rsid w:val="00A77A23"/>
    <w:rPr>
      <w:color w:val="000000"/>
      <w:sz w:val="15"/>
      <w:szCs w:val="15"/>
    </w:rPr>
  </w:style>
  <w:style w:type="character" w:customStyle="1" w:styleId="Nagwek1Znak">
    <w:name w:val="Nagłówek 1 Znak"/>
    <w:basedOn w:val="Domylnaczcionkaakapitu"/>
    <w:link w:val="Nagwek1"/>
    <w:rsid w:val="0005730A"/>
    <w:rPr>
      <w:rFonts w:ascii="Times New Roman" w:eastAsia="Times New Roman" w:hAnsi="Times New Roman" w:cs="Times New Roman"/>
      <w:i/>
      <w:sz w:val="26"/>
      <w:szCs w:val="20"/>
      <w:lang w:val="pl-PL"/>
    </w:rPr>
  </w:style>
  <w:style w:type="paragraph" w:customStyle="1" w:styleId="Default">
    <w:name w:val="Default"/>
    <w:rsid w:val="008479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A4707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47072"/>
    <w:rPr>
      <w:rFonts w:ascii="Times New Roman" w:eastAsia="Times New Roman" w:hAnsi="Times New Roman" w:cs="Times New Roman"/>
      <w:b/>
      <w:sz w:val="20"/>
      <w:szCs w:val="20"/>
      <w:lang w:val="pl-PL" w:eastAsia="pl-PL"/>
    </w:rPr>
  </w:style>
  <w:style w:type="table" w:styleId="Tabela-Siatka">
    <w:name w:val="Table Grid"/>
    <w:basedOn w:val="Standardowy"/>
    <w:uiPriority w:val="59"/>
    <w:rsid w:val="0053177C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177C"/>
    <w:pPr>
      <w:spacing w:line="161" w:lineRule="atLeast"/>
    </w:pPr>
    <w:rPr>
      <w:rFonts w:ascii="Dell Replica" w:hAnsi="Dell Replica" w:cstheme="minorBidi"/>
      <w:color w:val="auto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4F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4F81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4F8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B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97BCA"/>
    <w:pPr>
      <w:spacing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97BCA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67BC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7BC5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335"/>
    <w:rPr>
      <w:rFonts w:ascii="Calibri" w:hAnsi="Calibri" w:cs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335"/>
    <w:rPr>
      <w:rFonts w:ascii="Calibri" w:hAnsi="Calibri" w:cs="Calibri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212FA"/>
    <w:rPr>
      <w:color w:val="954F72" w:themeColor="followedHyperlink"/>
      <w:u w:val="single"/>
    </w:rPr>
  </w:style>
  <w:style w:type="character" w:customStyle="1" w:styleId="AkapitzlistZnak">
    <w:name w:val="Akapit z listą Znak"/>
    <w:aliases w:val="L1 Znak,Numerowanie Znak,normalny tekst Znak,BulletC Znak,Wyliczanie Znak,Obiekt Znak,Akapit z listą31 Znak,Bullets Znak,Preambuła Znak,Wypunktowanie Znak,CW_Lista Znak,Akapit z listą siwz Znak,Podsis rysunku Znak,Normal2 Znak"/>
    <w:basedOn w:val="Domylnaczcionkaakapitu"/>
    <w:link w:val="Akapitzlist"/>
    <w:uiPriority w:val="34"/>
    <w:qFormat/>
    <w:locked/>
    <w:rsid w:val="003A29A2"/>
    <w:rPr>
      <w:rFonts w:ascii="Calibri" w:hAnsi="Calibri" w:cs="Calibri"/>
    </w:rPr>
  </w:style>
  <w:style w:type="paragraph" w:styleId="Poprawka">
    <w:name w:val="Revision"/>
    <w:hidden/>
    <w:uiPriority w:val="99"/>
    <w:semiHidden/>
    <w:rsid w:val="00125884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1813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08170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436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19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38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470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773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56132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7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4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peat.ne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peat.ne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pubenchmark.net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6A00D91983FD4892CE59E241BD9F1A" ma:contentTypeVersion="2" ma:contentTypeDescription="Create a new document." ma:contentTypeScope="" ma:versionID="7768d912e5111fb86ea538f61120bac7">
  <xsd:schema xmlns:xsd="http://www.w3.org/2001/XMLSchema" xmlns:xs="http://www.w3.org/2001/XMLSchema" xmlns:p="http://schemas.microsoft.com/office/2006/metadata/properties" xmlns:ns2="9623a1e5-0640-4f59-998b-c35e96bbcb16" targetNamespace="http://schemas.microsoft.com/office/2006/metadata/properties" ma:root="true" ma:fieldsID="49d527e2d25920a5c173e5f919f155eb" ns2:_="">
    <xsd:import namespace="9623a1e5-0640-4f59-998b-c35e96bbcb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a1e5-0640-4f59-998b-c35e96bbcb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8AB880-9569-4E17-AB22-805A2361F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3a1e5-0640-4f59-998b-c35e96bbcb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666330-4960-4AD6-B4D8-4519D436A4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90DD3F-DCF1-40DB-92BD-D3BF00BA14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57DE71-448A-4046-9500-EDE2B2AD6A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2875</Words>
  <Characters>17250</Characters>
  <DocSecurity>0</DocSecurity>
  <Lines>143</Lines>
  <Paragraphs>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2026-07-07T09:48:00Z</cp:lastPrinted>
  <dcterms:created xsi:type="dcterms:W3CDTF">2026-08-07T07:13:00Z</dcterms:created>
  <dcterms:modified xsi:type="dcterms:W3CDTF">2026-08-07T07:14:00Z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e70ee2-0cb4-4d60-aee5-75ef2c4c8a90_Enabled">
    <vt:lpwstr>True</vt:lpwstr>
  </property>
  <property fmtid="{D5CDD505-2E9C-101B-9397-08002B2CF9AE}" pid="3" name="MSIP_Label_7de70ee2-0cb4-4d60-aee5-75ef2c4c8a90_SiteId">
    <vt:lpwstr>945c199a-83a2-4e80-9f8c-5a91be5752dd</vt:lpwstr>
  </property>
  <property fmtid="{D5CDD505-2E9C-101B-9397-08002B2CF9AE}" pid="4" name="MSIP_Label_7de70ee2-0cb4-4d60-aee5-75ef2c4c8a90_Ref">
    <vt:lpwstr>https://api.informationprotection.azure.com/api/945c199a-83a2-4e80-9f8c-5a91be5752dd</vt:lpwstr>
  </property>
  <property fmtid="{D5CDD505-2E9C-101B-9397-08002B2CF9AE}" pid="5" name="MSIP_Label_7de70ee2-0cb4-4d60-aee5-75ef2c4c8a90_Owner">
    <vt:lpwstr>Maciej_Warachowski@Dell.com</vt:lpwstr>
  </property>
  <property fmtid="{D5CDD505-2E9C-101B-9397-08002B2CF9AE}" pid="6" name="MSIP_Label_7de70ee2-0cb4-4d60-aee5-75ef2c4c8a90_SetDate">
    <vt:lpwstr>2017-11-20T11:43:42.1408172+01:00</vt:lpwstr>
  </property>
  <property fmtid="{D5CDD505-2E9C-101B-9397-08002B2CF9AE}" pid="7" name="MSIP_Label_7de70ee2-0cb4-4d60-aee5-75ef2c4c8a90_Name">
    <vt:lpwstr>Internal Use</vt:lpwstr>
  </property>
  <property fmtid="{D5CDD505-2E9C-101B-9397-08002B2CF9AE}" pid="8" name="MSIP_Label_7de70ee2-0cb4-4d60-aee5-75ef2c4c8a90_Application">
    <vt:lpwstr>Microsoft Azure Information Protection</vt:lpwstr>
  </property>
  <property fmtid="{D5CDD505-2E9C-101B-9397-08002B2CF9AE}" pid="9" name="MSIP_Label_7de70ee2-0cb4-4d60-aee5-75ef2c4c8a90_Extended_MSFT_Method">
    <vt:lpwstr>Manual</vt:lpwstr>
  </property>
  <property fmtid="{D5CDD505-2E9C-101B-9397-08002B2CF9AE}" pid="10" name="MSIP_Label_c6e0e3e8-8921-4906-b77b-3374d4e05132_Enabled">
    <vt:lpwstr>True</vt:lpwstr>
  </property>
  <property fmtid="{D5CDD505-2E9C-101B-9397-08002B2CF9AE}" pid="11" name="MSIP_Label_c6e0e3e8-8921-4906-b77b-3374d4e05132_SiteId">
    <vt:lpwstr>945c199a-83a2-4e80-9f8c-5a91be5752dd</vt:lpwstr>
  </property>
  <property fmtid="{D5CDD505-2E9C-101B-9397-08002B2CF9AE}" pid="12" name="MSIP_Label_c6e0e3e8-8921-4906-b77b-3374d4e05132_Ref">
    <vt:lpwstr>https://api.informationprotection.azure.com/api/945c199a-83a2-4e80-9f8c-5a91be5752dd</vt:lpwstr>
  </property>
  <property fmtid="{D5CDD505-2E9C-101B-9397-08002B2CF9AE}" pid="13" name="MSIP_Label_c6e0e3e8-8921-4906-b77b-3374d4e05132_Owner">
    <vt:lpwstr>Maciej_Warachowski@Dell.com</vt:lpwstr>
  </property>
  <property fmtid="{D5CDD505-2E9C-101B-9397-08002B2CF9AE}" pid="14" name="MSIP_Label_c6e0e3e8-8921-4906-b77b-3374d4e05132_SetDate">
    <vt:lpwstr>2017-11-20T11:43:42.1408172+01:00</vt:lpwstr>
  </property>
  <property fmtid="{D5CDD505-2E9C-101B-9397-08002B2CF9AE}" pid="15" name="MSIP_Label_c6e0e3e8-8921-4906-b77b-3374d4e05132_Name">
    <vt:lpwstr>No Visual Marking</vt:lpwstr>
  </property>
  <property fmtid="{D5CDD505-2E9C-101B-9397-08002B2CF9AE}" pid="16" name="MSIP_Label_c6e0e3e8-8921-4906-b77b-3374d4e05132_Application">
    <vt:lpwstr>Microsoft Azure Information Protection</vt:lpwstr>
  </property>
  <property fmtid="{D5CDD505-2E9C-101B-9397-08002B2CF9AE}" pid="17" name="MSIP_Label_c6e0e3e8-8921-4906-b77b-3374d4e05132_Extended_MSFT_Method">
    <vt:lpwstr>Manual</vt:lpwstr>
  </property>
  <property fmtid="{D5CDD505-2E9C-101B-9397-08002B2CF9AE}" pid="18" name="MSIP_Label_c6e0e3e8-8921-4906-b77b-3374d4e05132_Parent">
    <vt:lpwstr>7de70ee2-0cb4-4d60-aee5-75ef2c4c8a90</vt:lpwstr>
  </property>
  <property fmtid="{D5CDD505-2E9C-101B-9397-08002B2CF9AE}" pid="19" name="Sensitivity">
    <vt:lpwstr>Internal Use No Visual Marking</vt:lpwstr>
  </property>
  <property fmtid="{D5CDD505-2E9C-101B-9397-08002B2CF9AE}" pid="20" name="ContentTypeId">
    <vt:lpwstr>0x0101007C6A00D91983FD4892CE59E241BD9F1A</vt:lpwstr>
  </property>
</Properties>
</file>