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E99" w:rsidRPr="00AE652E" w:rsidRDefault="00963E99" w:rsidP="00963E99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7 do SIWZ</w:t>
      </w:r>
    </w:p>
    <w:p w:rsidR="00963E99" w:rsidRPr="00AE652E" w:rsidRDefault="00963E99" w:rsidP="00963E99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963E99" w:rsidRPr="00AE652E" w:rsidRDefault="00963E99" w:rsidP="00963E99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963E99" w:rsidRPr="00AE652E" w:rsidRDefault="00963E99" w:rsidP="00963E99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AE652E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      …………………………………</w:t>
      </w:r>
    </w:p>
    <w:p w:rsidR="00963E99" w:rsidRPr="00AE652E" w:rsidRDefault="00963E99" w:rsidP="00963E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 xml:space="preserve">     (pieczęć Wykonawcy)                                                                               (miejscowość i data)</w:t>
      </w:r>
    </w:p>
    <w:p w:rsidR="00963E99" w:rsidRPr="00AE652E" w:rsidRDefault="00963E99" w:rsidP="00963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963E99" w:rsidRPr="00AE652E" w:rsidRDefault="00963E99" w:rsidP="00963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963E99" w:rsidRPr="00AE652E" w:rsidRDefault="00963E99" w:rsidP="00963E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963E99" w:rsidRPr="00AE652E" w:rsidRDefault="00963E99" w:rsidP="00963E99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963E99" w:rsidRPr="00AE652E" w:rsidRDefault="00963E99" w:rsidP="00963E9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lang w:eastAsia="pl-PL"/>
        </w:rPr>
      </w:pPr>
    </w:p>
    <w:p w:rsidR="00963E99" w:rsidRPr="00AE652E" w:rsidRDefault="00963E99" w:rsidP="00963E99">
      <w:pPr>
        <w:suppressAutoHyphens/>
        <w:spacing w:after="120" w:line="24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AE652E">
        <w:rPr>
          <w:rFonts w:ascii="Garamond" w:eastAsia="Times New Roman" w:hAnsi="Garamond" w:cs="Times New Roman"/>
          <w:b/>
          <w:u w:val="single"/>
          <w:lang w:eastAsia="ar-SA"/>
        </w:rPr>
        <w:t>Oświadczenie wykonawcy *</w:t>
      </w:r>
    </w:p>
    <w:p w:rsidR="00963E99" w:rsidRPr="00AE652E" w:rsidRDefault="00963E99" w:rsidP="00963E9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 xml:space="preserve">składane na podstawie art. 24 ust. 11 ustawy z dnia 29 stycznia 2004 r. </w:t>
      </w:r>
    </w:p>
    <w:p w:rsidR="00963E99" w:rsidRPr="00AE652E" w:rsidRDefault="00963E99" w:rsidP="00963E99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lang w:eastAsia="ar-SA"/>
        </w:rPr>
      </w:pPr>
      <w:r w:rsidRPr="00AE652E">
        <w:rPr>
          <w:rFonts w:ascii="Garamond" w:eastAsia="Times New Roman" w:hAnsi="Garamond" w:cs="Times New Roman"/>
          <w:b/>
          <w:lang w:eastAsia="ar-SA"/>
        </w:rPr>
        <w:t xml:space="preserve"> Prawo zamówień publicznych (dalej jako: ustawa </w:t>
      </w:r>
      <w:proofErr w:type="spellStart"/>
      <w:r w:rsidRPr="00AE652E">
        <w:rPr>
          <w:rFonts w:ascii="Garamond" w:eastAsia="Times New Roman" w:hAnsi="Garamond" w:cs="Times New Roman"/>
          <w:b/>
          <w:lang w:eastAsia="ar-SA"/>
        </w:rPr>
        <w:t>Pzp</w:t>
      </w:r>
      <w:proofErr w:type="spellEnd"/>
      <w:r w:rsidRPr="00AE652E">
        <w:rPr>
          <w:rFonts w:ascii="Garamond" w:eastAsia="Times New Roman" w:hAnsi="Garamond" w:cs="Times New Roman"/>
          <w:b/>
          <w:lang w:eastAsia="ar-SA"/>
        </w:rPr>
        <w:t xml:space="preserve">), </w:t>
      </w:r>
    </w:p>
    <w:p w:rsidR="00963E99" w:rsidRPr="00AE652E" w:rsidRDefault="00963E99" w:rsidP="00963E99">
      <w:pPr>
        <w:suppressAutoHyphens/>
        <w:spacing w:before="120" w:after="0" w:line="240" w:lineRule="auto"/>
        <w:jc w:val="center"/>
        <w:rPr>
          <w:rFonts w:ascii="Garamond" w:eastAsia="Times New Roman" w:hAnsi="Garamond" w:cs="Times New Roman"/>
          <w:b/>
          <w:u w:val="single"/>
          <w:lang w:eastAsia="ar-SA"/>
        </w:rPr>
      </w:pPr>
      <w:r w:rsidRPr="00AE652E">
        <w:rPr>
          <w:rFonts w:ascii="Garamond" w:eastAsia="Times New Roman" w:hAnsi="Garamond" w:cs="Times New Roman"/>
          <w:b/>
          <w:u w:val="single"/>
          <w:lang w:eastAsia="ar-SA"/>
        </w:rPr>
        <w:t xml:space="preserve">DOTYCZĄCE PRZYNALEŻNOŚCI LUB BRAKU PRZYNALEŻNOŚCI DO TEJ SAMEJ GRUPY KAPITAŁOWEJ O KTÓREJ MOWA W ART. 24 UST. 1 PKT 23 USTAWY PZP </w:t>
      </w:r>
    </w:p>
    <w:p w:rsidR="00963E99" w:rsidRPr="00AE652E" w:rsidRDefault="00963E99" w:rsidP="00963E99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lang w:eastAsia="ar-SA"/>
        </w:rPr>
      </w:pPr>
    </w:p>
    <w:p w:rsidR="00963E99" w:rsidRDefault="00963E99" w:rsidP="00963E99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  <w:r w:rsidRPr="00AE652E">
        <w:rPr>
          <w:rFonts w:ascii="Garamond" w:eastAsia="Times New Roman" w:hAnsi="Garamond" w:cs="Arial"/>
          <w:lang w:eastAsia="ar-SA"/>
        </w:rPr>
        <w:t>Na potrzeby postępowania o udzielenie zamówienia publicznego na roboty budowlane pn.</w:t>
      </w:r>
    </w:p>
    <w:p w:rsidR="00963E99" w:rsidRDefault="00963E99" w:rsidP="00963E99">
      <w:pPr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</w:p>
    <w:p w:rsidR="00963E99" w:rsidRPr="00AE652E" w:rsidRDefault="00963E99" w:rsidP="00963E99">
      <w:pPr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963E99" w:rsidRDefault="00963E99" w:rsidP="00963E99">
      <w:pPr>
        <w:suppressAutoHyphens/>
        <w:spacing w:after="0" w:line="240" w:lineRule="auto"/>
        <w:jc w:val="both"/>
        <w:rPr>
          <w:rFonts w:ascii="Garamond" w:eastAsia="Times New Roman" w:hAnsi="Garamond" w:cs="Arial"/>
          <w:lang w:eastAsia="ar-SA"/>
        </w:rPr>
      </w:pPr>
    </w:p>
    <w:p w:rsidR="00963E99" w:rsidRPr="00AE652E" w:rsidRDefault="00963E99" w:rsidP="00963E99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  </w:t>
      </w: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  <w:b/>
        </w:rPr>
      </w:pP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</w:p>
    <w:p w:rsidR="00963E99" w:rsidRPr="00AE652E" w:rsidRDefault="00963E99" w:rsidP="00963E99">
      <w:pPr>
        <w:spacing w:line="240" w:lineRule="auto"/>
        <w:ind w:left="720"/>
        <w:contextualSpacing/>
        <w:jc w:val="center"/>
        <w:rPr>
          <w:rFonts w:ascii="Garamond" w:eastAsia="Times New Roman" w:hAnsi="Garamond" w:cs="Times New Roman"/>
          <w:b/>
        </w:rPr>
      </w:pPr>
      <w:r w:rsidRPr="00AE652E">
        <w:rPr>
          <w:rFonts w:ascii="Garamond" w:eastAsia="Times New Roman" w:hAnsi="Garamond" w:cs="Times New Roman"/>
          <w:b/>
        </w:rPr>
        <w:t>OŚWIADCZAMY</w:t>
      </w:r>
    </w:p>
    <w:p w:rsidR="00963E99" w:rsidRPr="00AE652E" w:rsidRDefault="00963E99" w:rsidP="00963E99">
      <w:pPr>
        <w:spacing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>iż nie należymy/należymy* do tej samej grupy kapitałowej o której mowa art. 24 ust. 1 pkt 23, w rozumieniu ustawy z dnia 16 lutego 2007r. o ochronie konkurencji i konsumentów z innymi wykonawcami, wskazanymi w informacji zamieszczonej przez Zamawiającego, na podstawie art. 86 ust. 5 ustawy z dnia 29 stycznia 2004 r. Prawo zamówień publicznych.) na stronie internetowej, którzy w terminie złożyli oferty w postępowaniu .</w:t>
      </w:r>
    </w:p>
    <w:p w:rsidR="00963E99" w:rsidRPr="00AE652E" w:rsidRDefault="00963E99" w:rsidP="00963E99">
      <w:pPr>
        <w:spacing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>* niepotrzebne skreślić.</w:t>
      </w: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>UWAGA 1: NINIEJSZE OŚWIADCZENIE SKŁADA ODRĘBNIE KAŻDY Z WYKONAWCÓW WSPÓLNIE UBIEGAJĄCYCH SIĘ O ZAMÓWIENIE.</w:t>
      </w:r>
    </w:p>
    <w:p w:rsidR="00963E99" w:rsidRPr="00AE652E" w:rsidRDefault="00963E99" w:rsidP="00963E99">
      <w:pPr>
        <w:spacing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>UWAGA 2: WYKONAWCA WRAZ ZE SKŁADANYM OŚWIADCZENIEM, MOŻE PRZEDSTAWIĆ DOWODY, ŻE POWIĄZANIA Z INNYM WYKONAWCĄ NIE PROWADZĄ DO ZAKŁÓCENIA KONKURENCJI W POSTĘPOWANIU.</w:t>
      </w: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</w:p>
    <w:p w:rsidR="00963E99" w:rsidRPr="00AE652E" w:rsidRDefault="00963E99" w:rsidP="00963E99">
      <w:pPr>
        <w:spacing w:line="240" w:lineRule="auto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 xml:space="preserve">…………….……. (miejscowość), dnia ………….……. r. </w:t>
      </w:r>
    </w:p>
    <w:p w:rsidR="00963E99" w:rsidRPr="00AE652E" w:rsidRDefault="00963E99" w:rsidP="00963E99">
      <w:pPr>
        <w:spacing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</w:p>
    <w:p w:rsidR="00963E99" w:rsidRPr="00AE652E" w:rsidRDefault="00963E99" w:rsidP="00963E99">
      <w:pPr>
        <w:spacing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ab/>
      </w:r>
      <w:r w:rsidRPr="00AE652E">
        <w:rPr>
          <w:rFonts w:ascii="Garamond" w:eastAsia="Times New Roman" w:hAnsi="Garamond" w:cs="Times New Roman"/>
        </w:rPr>
        <w:tab/>
      </w:r>
      <w:r w:rsidRPr="00AE652E">
        <w:rPr>
          <w:rFonts w:ascii="Garamond" w:eastAsia="Times New Roman" w:hAnsi="Garamond" w:cs="Times New Roman"/>
        </w:rPr>
        <w:tab/>
      </w:r>
      <w:r w:rsidRPr="00AE652E">
        <w:rPr>
          <w:rFonts w:ascii="Garamond" w:eastAsia="Times New Roman" w:hAnsi="Garamond" w:cs="Times New Roman"/>
        </w:rPr>
        <w:tab/>
      </w:r>
      <w:r w:rsidRPr="00AE652E">
        <w:rPr>
          <w:rFonts w:ascii="Garamond" w:eastAsia="Times New Roman" w:hAnsi="Garamond" w:cs="Times New Roman"/>
        </w:rPr>
        <w:tab/>
      </w:r>
      <w:r w:rsidRPr="00AE652E">
        <w:rPr>
          <w:rFonts w:ascii="Garamond" w:eastAsia="Times New Roman" w:hAnsi="Garamond" w:cs="Times New Roman"/>
        </w:rPr>
        <w:tab/>
      </w:r>
      <w:r w:rsidRPr="00AE652E">
        <w:rPr>
          <w:rFonts w:ascii="Garamond" w:eastAsia="Times New Roman" w:hAnsi="Garamond" w:cs="Times New Roman"/>
        </w:rPr>
        <w:tab/>
        <w:t>…………………………………………</w:t>
      </w:r>
    </w:p>
    <w:p w:rsidR="00963E99" w:rsidRPr="00AE652E" w:rsidRDefault="00963E99" w:rsidP="00963E99">
      <w:pPr>
        <w:spacing w:line="240" w:lineRule="auto"/>
        <w:ind w:left="720"/>
        <w:contextualSpacing/>
        <w:jc w:val="both"/>
        <w:rPr>
          <w:rFonts w:ascii="Garamond" w:eastAsia="Times New Roman" w:hAnsi="Garamond" w:cs="Times New Roman"/>
        </w:rPr>
      </w:pPr>
      <w:r w:rsidRPr="00AE652E">
        <w:rPr>
          <w:rFonts w:ascii="Garamond" w:eastAsia="Times New Roman" w:hAnsi="Garamond" w:cs="Times New Roman"/>
        </w:rPr>
        <w:t xml:space="preserve">                                                                                                           (podpis)</w:t>
      </w:r>
    </w:p>
    <w:p w:rsidR="00526AFD" w:rsidRDefault="00526AFD"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9"/>
    <w:rsid w:val="00526AFD"/>
    <w:rsid w:val="0096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07AC5-C3F4-4E21-9175-15E7617A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2019-04-16T13:33:00Z</dcterms:created>
  <dcterms:modified xsi:type="dcterms:W3CDTF">2019-04-16T13:33:00Z</dcterms:modified>
</cp:coreProperties>
</file>