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F0" w:rsidRPr="009D534E" w:rsidRDefault="009D534E" w:rsidP="0011340E">
      <w:pPr>
        <w:spacing w:line="240" w:lineRule="auto"/>
        <w:ind w:left="3540" w:firstLine="708"/>
        <w:jc w:val="right"/>
        <w:rPr>
          <w:rFonts w:ascii="Garamond" w:hAnsi="Garamond"/>
          <w:b/>
        </w:rPr>
      </w:pPr>
      <w:r w:rsidRPr="009D534E">
        <w:rPr>
          <w:rFonts w:ascii="Garamond" w:hAnsi="Garamond"/>
          <w:b/>
        </w:rPr>
        <w:t xml:space="preserve">Załącznik nr </w:t>
      </w:r>
      <w:r w:rsidR="0011340E">
        <w:rPr>
          <w:rFonts w:ascii="Garamond" w:hAnsi="Garamond"/>
          <w:b/>
        </w:rPr>
        <w:t>3</w:t>
      </w:r>
      <w:r w:rsidRPr="009D534E">
        <w:rPr>
          <w:rFonts w:ascii="Garamond" w:hAnsi="Garamond"/>
          <w:b/>
        </w:rPr>
        <w:t xml:space="preserve"> do Umowy Nr </w:t>
      </w:r>
      <w:r w:rsidR="0011340E">
        <w:rPr>
          <w:rFonts w:ascii="Garamond" w:hAnsi="Garamond"/>
          <w:b/>
        </w:rPr>
        <w:t xml:space="preserve">[…] </w:t>
      </w:r>
      <w:r w:rsidRPr="009D534E">
        <w:rPr>
          <w:rFonts w:ascii="Garamond" w:hAnsi="Garamond"/>
          <w:b/>
        </w:rPr>
        <w:t xml:space="preserve">z dnia </w:t>
      </w:r>
      <w:r w:rsidR="0011340E">
        <w:rPr>
          <w:rFonts w:ascii="Garamond" w:hAnsi="Garamond"/>
          <w:b/>
        </w:rPr>
        <w:t>[…]</w:t>
      </w:r>
    </w:p>
    <w:p w:rsidR="00932B57" w:rsidRDefault="00932B57" w:rsidP="00932B57">
      <w:pPr>
        <w:spacing w:line="240" w:lineRule="auto"/>
        <w:outlineLvl w:val="0"/>
        <w:rPr>
          <w:rFonts w:ascii="Garamond" w:hAnsi="Garamond" w:cs="Arial"/>
          <w:b/>
          <w:u w:val="single"/>
        </w:rPr>
      </w:pPr>
    </w:p>
    <w:p w:rsidR="009D534E" w:rsidRDefault="009D534E" w:rsidP="009D534E">
      <w:pPr>
        <w:spacing w:line="240" w:lineRule="auto"/>
        <w:jc w:val="center"/>
        <w:outlineLvl w:val="0"/>
        <w:rPr>
          <w:rFonts w:ascii="Garamond" w:hAnsi="Garamond" w:cs="Arial"/>
          <w:b/>
          <w:u w:val="single"/>
        </w:rPr>
      </w:pPr>
      <w:r w:rsidRPr="009D534E">
        <w:rPr>
          <w:rFonts w:ascii="Garamond" w:hAnsi="Garamond" w:cs="Arial"/>
          <w:b/>
          <w:u w:val="single"/>
        </w:rPr>
        <w:t xml:space="preserve">Informacja na temat przetwarzania danych osobowych </w:t>
      </w:r>
    </w:p>
    <w:p w:rsidR="00F50BF3" w:rsidRPr="009D534E" w:rsidRDefault="00F50BF3" w:rsidP="00932B57">
      <w:pPr>
        <w:spacing w:line="240" w:lineRule="auto"/>
        <w:outlineLvl w:val="0"/>
        <w:rPr>
          <w:rFonts w:ascii="Garamond" w:hAnsi="Garamond" w:cs="Arial"/>
          <w:b/>
          <w:u w:val="single"/>
        </w:rPr>
      </w:pPr>
    </w:p>
    <w:p w:rsidR="009D534E" w:rsidRDefault="00F50BF3" w:rsidP="009D534E">
      <w:pPr>
        <w:spacing w:line="240" w:lineRule="auto"/>
        <w:jc w:val="both"/>
        <w:rPr>
          <w:rFonts w:ascii="Garamond" w:hAnsi="Garamond" w:cs="Arial"/>
          <w:b/>
          <w:iCs/>
        </w:rPr>
      </w:pPr>
      <w:r>
        <w:rPr>
          <w:rFonts w:ascii="Garamond" w:hAnsi="Garamond" w:cs="Arial"/>
          <w:b/>
          <w:iCs/>
        </w:rPr>
        <w:t xml:space="preserve">Wykonawca </w:t>
      </w:r>
      <w:r w:rsidR="009D534E" w:rsidRPr="009D534E">
        <w:rPr>
          <w:rFonts w:ascii="Garamond" w:hAnsi="Garamond" w:cs="Arial"/>
          <w:b/>
          <w:iCs/>
        </w:rPr>
        <w:t xml:space="preserve">ma obowiązek przedstawić </w:t>
      </w:r>
      <w:r w:rsidR="009D534E">
        <w:rPr>
          <w:rFonts w:ascii="Garamond" w:hAnsi="Garamond" w:cs="Arial"/>
          <w:b/>
          <w:iCs/>
        </w:rPr>
        <w:t xml:space="preserve">poniższe </w:t>
      </w:r>
      <w:r w:rsidR="009D534E" w:rsidRPr="009D534E">
        <w:rPr>
          <w:rFonts w:ascii="Garamond" w:hAnsi="Garamond" w:cs="Arial"/>
          <w:b/>
          <w:iCs/>
        </w:rPr>
        <w:t>informacje swoim pracownikom</w:t>
      </w:r>
      <w:r w:rsidR="009D534E">
        <w:rPr>
          <w:rFonts w:ascii="Garamond" w:hAnsi="Garamond" w:cs="Arial"/>
          <w:b/>
          <w:iCs/>
        </w:rPr>
        <w:t>/współpracownikom oraz osobom</w:t>
      </w:r>
      <w:r w:rsidR="009D534E" w:rsidRPr="009D534E">
        <w:rPr>
          <w:rFonts w:ascii="Garamond" w:hAnsi="Garamond" w:cs="Arial"/>
          <w:b/>
          <w:iCs/>
        </w:rPr>
        <w:t>, których dane przekazuje</w:t>
      </w:r>
      <w:r w:rsidR="00CD33AE">
        <w:rPr>
          <w:rFonts w:ascii="Garamond" w:hAnsi="Garamond" w:cs="Arial"/>
          <w:b/>
          <w:iCs/>
        </w:rPr>
        <w:t>.</w:t>
      </w:r>
    </w:p>
    <w:p w:rsidR="00CD33AE" w:rsidRDefault="00CD33AE" w:rsidP="009D534E">
      <w:pPr>
        <w:spacing w:line="240" w:lineRule="auto"/>
        <w:jc w:val="both"/>
        <w:rPr>
          <w:rFonts w:ascii="Garamond" w:hAnsi="Garamond" w:cs="Arial"/>
          <w:b/>
          <w:iCs/>
        </w:rPr>
      </w:pPr>
      <w:bookmarkStart w:id="0" w:name="_GoBack"/>
      <w:bookmarkEnd w:id="0"/>
    </w:p>
    <w:p w:rsidR="0011340E" w:rsidRDefault="0011340E" w:rsidP="0011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569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CD33AE">
        <w:rPr>
          <w:rFonts w:ascii="Times New Roman" w:hAnsi="Times New Roman" w:cs="Times New Roman"/>
          <w:sz w:val="24"/>
          <w:szCs w:val="24"/>
        </w:rPr>
        <w:t xml:space="preserve"> </w:t>
      </w:r>
      <w:r w:rsidRPr="00EB2569">
        <w:rPr>
          <w:rFonts w:ascii="Times New Roman" w:hAnsi="Times New Roman" w:cs="Times New Roman"/>
          <w:sz w:val="24"/>
          <w:szCs w:val="24"/>
        </w:rPr>
        <w:t>dnia 27 kwietnia 2016 r. w sprawie ochrony osób fizycznych w związku z</w:t>
      </w:r>
      <w:r w:rsidR="00CD33AE">
        <w:rPr>
          <w:rFonts w:ascii="Times New Roman" w:hAnsi="Times New Roman" w:cs="Times New Roman"/>
          <w:sz w:val="24"/>
          <w:szCs w:val="24"/>
        </w:rPr>
        <w:t xml:space="preserve"> </w:t>
      </w:r>
      <w:r w:rsidRPr="00EB256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11340E" w:rsidRPr="00EB2569" w:rsidRDefault="0011340E" w:rsidP="0011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0E" w:rsidRPr="0011340E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EB2569">
        <w:rPr>
          <w:rFonts w:ascii="Times New Roman" w:eastAsia="Times New Roman" w:hAnsi="Times New Roman" w:cs="Times New Roman"/>
        </w:rPr>
        <w:t>administratorem Pani/Pana danych osobowych jest Zamawiający</w:t>
      </w:r>
      <w:r w:rsidRPr="00EB2569">
        <w:rPr>
          <w:rFonts w:ascii="Times New Roman" w:hAnsi="Times New Roman" w:cs="Times New Roman"/>
        </w:rPr>
        <w:t xml:space="preserve"> - </w:t>
      </w:r>
      <w:r w:rsidRPr="00EB2569">
        <w:rPr>
          <w:rFonts w:ascii="Times New Roman" w:eastAsia="Times New Roman" w:hAnsi="Times New Roman" w:cs="Times New Roman"/>
        </w:rPr>
        <w:t xml:space="preserve">Muzeum Jana Pawła II </w:t>
      </w:r>
      <w:r w:rsidRPr="0011340E">
        <w:rPr>
          <w:rFonts w:ascii="Times New Roman" w:eastAsia="Times New Roman" w:hAnsi="Times New Roman" w:cs="Times New Roman"/>
          <w:color w:val="auto"/>
        </w:rPr>
        <w:t xml:space="preserve">i Prymasa Wyszyńskiego, 02-972 Warszawa, ul. Prymasa Augusta Hlonda 1, z którym można się skontaktować poprzez adresem poczty elektronicznej: </w:t>
      </w:r>
      <w:hyperlink r:id="rId8" w:history="1">
        <w:r w:rsidRPr="0011340E">
          <w:rPr>
            <w:rStyle w:val="Hipercze"/>
            <w:rFonts w:ascii="Times New Roman" w:hAnsi="Times New Roman" w:cs="Times New Roman"/>
            <w:color w:val="auto"/>
            <w:u w:val="none"/>
          </w:rPr>
          <w:t>administrator@muzeumjp2ipw.pl</w:t>
        </w:r>
      </w:hyperlink>
      <w:r w:rsidRPr="0011340E">
        <w:rPr>
          <w:rFonts w:ascii="Times New Roman" w:eastAsia="Times New Roman" w:hAnsi="Times New Roman" w:cs="Times New Roman"/>
          <w:color w:val="auto"/>
        </w:rPr>
        <w:t xml:space="preserve"> </w:t>
      </w:r>
      <w:r w:rsidRPr="0011340E">
        <w:rPr>
          <w:rFonts w:ascii="Times New Roman" w:hAnsi="Times New Roman" w:cs="Times New Roman"/>
          <w:iCs/>
          <w:color w:val="auto"/>
        </w:rPr>
        <w:t xml:space="preserve">lub pisemnie na adres: </w:t>
      </w:r>
      <w:r w:rsidRPr="0011340E">
        <w:rPr>
          <w:rFonts w:ascii="Times New Roman" w:eastAsia="Times New Roman" w:hAnsi="Times New Roman" w:cs="Times New Roman"/>
          <w:color w:val="auto"/>
        </w:rPr>
        <w:t xml:space="preserve">Muzeum Jana Pawła II </w:t>
      </w:r>
      <w:r w:rsidRPr="0011340E">
        <w:rPr>
          <w:rFonts w:ascii="Times New Roman" w:eastAsia="Times New Roman" w:hAnsi="Times New Roman" w:cs="Times New Roman"/>
          <w:color w:val="auto"/>
        </w:rPr>
        <w:br/>
        <w:t>i Prymasa Wyszyńskiego, 02-972 Warszawa, ul. Prymasa Augusta Hlonda 1;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11340E">
        <w:rPr>
          <w:rFonts w:ascii="Times New Roman" w:hAnsi="Times New Roman" w:cs="Times New Roman"/>
          <w:color w:val="auto"/>
        </w:rPr>
        <w:t xml:space="preserve">Zamawiający wyznaczył inspektora ochrony danych, z którym może się Pani/Pan skontaktować w sprawach ochrony i przetwarzania danych osobowych pod adresem poczty elektronicznej: </w:t>
      </w:r>
      <w:hyperlink r:id="rId9" w:history="1">
        <w:r w:rsidRPr="0011340E">
          <w:rPr>
            <w:rStyle w:val="Hipercze"/>
            <w:rFonts w:ascii="Times New Roman" w:hAnsi="Times New Roman" w:cs="Times New Roman"/>
            <w:color w:val="auto"/>
            <w:u w:val="none"/>
          </w:rPr>
          <w:t>inspektor.rodo@muzeumjp2ipw.pl</w:t>
        </w:r>
      </w:hyperlink>
      <w:r w:rsidRPr="0011340E">
        <w:rPr>
          <w:rFonts w:ascii="Times New Roman" w:hAnsi="Times New Roman" w:cs="Times New Roman"/>
          <w:color w:val="auto"/>
        </w:rPr>
        <w:t xml:space="preserve"> lub pisemnie na adres:</w:t>
      </w:r>
      <w:r w:rsidR="00285218">
        <w:rPr>
          <w:rFonts w:ascii="Times New Roman" w:hAnsi="Times New Roman" w:cs="Times New Roman"/>
          <w:color w:val="auto"/>
        </w:rPr>
        <w:t xml:space="preserve"> </w:t>
      </w:r>
      <w:r w:rsidRPr="0011340E">
        <w:rPr>
          <w:rFonts w:ascii="Times New Roman" w:eastAsia="Times New Roman" w:hAnsi="Times New Roman" w:cs="Times New Roman"/>
          <w:color w:val="auto"/>
        </w:rPr>
        <w:t>Muzeum Jana Pawła II i Prymasa Wyszyńskiego, 02-972 Warszawa, ul. Prymasa Augusta Hlonda 1</w:t>
      </w:r>
      <w:r w:rsidR="00285218">
        <w:rPr>
          <w:rFonts w:ascii="Times New Roman" w:eastAsia="Times New Roman" w:hAnsi="Times New Roman" w:cs="Times New Roman"/>
          <w:color w:val="auto"/>
        </w:rPr>
        <w:t>;</w:t>
      </w:r>
    </w:p>
    <w:p w:rsidR="00285218" w:rsidRPr="00285218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285218">
        <w:rPr>
          <w:rFonts w:ascii="Times New Roman" w:hAnsi="Times New Roman" w:cs="Times New Roman"/>
          <w:color w:val="auto"/>
        </w:rPr>
        <w:t xml:space="preserve">Pani/Pana dane osobowe przetwarzane będą </w:t>
      </w:r>
      <w:r w:rsidRPr="00285218">
        <w:rPr>
          <w:rFonts w:ascii="Times New Roman" w:hAnsi="Times New Roman" w:cs="Times New Roman"/>
        </w:rPr>
        <w:t>w celu związanym z postępowaniem prowadzonym w trybie zapytania o cenę</w:t>
      </w:r>
      <w:r w:rsidR="003420AE" w:rsidRPr="00285218">
        <w:rPr>
          <w:rFonts w:ascii="Times New Roman" w:hAnsi="Times New Roman" w:cs="Times New Roman"/>
        </w:rPr>
        <w:t xml:space="preserve"> </w:t>
      </w:r>
      <w:r w:rsidR="00285218" w:rsidRPr="00285218">
        <w:rPr>
          <w:rFonts w:ascii="Times New Roman" w:hAnsi="Times New Roman" w:cs="Times New Roman"/>
        </w:rPr>
        <w:t>(</w:t>
      </w:r>
      <w:r w:rsidR="00285218" w:rsidRPr="00285218">
        <w:rPr>
          <w:rFonts w:ascii="Times New Roman" w:hAnsi="Times New Roman" w:cs="Times New Roman"/>
          <w:color w:val="auto"/>
        </w:rPr>
        <w:t>podstawa prawna art</w:t>
      </w:r>
      <w:r w:rsidR="00285218" w:rsidRPr="00285218">
        <w:rPr>
          <w:rFonts w:ascii="Times New Roman" w:hAnsi="Times New Roman" w:cs="Times New Roman"/>
        </w:rPr>
        <w:t>. 6 ust. 1 lit. c</w:t>
      </w:r>
      <w:r w:rsidR="00285218" w:rsidRPr="00285218">
        <w:rPr>
          <w:rFonts w:ascii="Times New Roman" w:hAnsi="Times New Roman" w:cs="Times New Roman"/>
          <w:i/>
        </w:rPr>
        <w:t xml:space="preserve"> </w:t>
      </w:r>
      <w:r w:rsidR="00285218" w:rsidRPr="00285218">
        <w:rPr>
          <w:rFonts w:ascii="Times New Roman" w:hAnsi="Times New Roman" w:cs="Times New Roman"/>
        </w:rPr>
        <w:t xml:space="preserve">RODO) </w:t>
      </w:r>
      <w:r w:rsidR="003420AE" w:rsidRPr="00285218">
        <w:rPr>
          <w:rFonts w:ascii="Times New Roman" w:hAnsi="Times New Roman" w:cs="Times New Roman"/>
        </w:rPr>
        <w:t>oraz wykonaniem umowy zawartej w wyniku przeprowadzonego postępowania</w:t>
      </w:r>
      <w:r w:rsidR="00285218" w:rsidRPr="00285218">
        <w:rPr>
          <w:rFonts w:ascii="Times New Roman" w:hAnsi="Times New Roman" w:cs="Times New Roman"/>
        </w:rPr>
        <w:t xml:space="preserve"> (podstawa prawna art. 6 ust. 1 lit. b RODO)</w:t>
      </w:r>
      <w:r w:rsidRPr="00285218">
        <w:rPr>
          <w:rFonts w:ascii="Times New Roman" w:hAnsi="Times New Roman" w:cs="Times New Roman"/>
        </w:rPr>
        <w:t>. Przetwarzanie danych osobowych będzie możliwe również w celu wykonania zadania realizowanego w interesie publicznym (podstawa prawna art. 6 ust. 1 lit. e RODO), w celach archiwalnych wobec prawnie uzasadnionego interesu zabezpieczenia i przechowania danych osobowych na wypadek prawnej potrzeby wykazania faktów (podstawa prawna art. 6 ust. 1 lit. f RODO), w celach ustalenia, dochodzenia lub obrony przed roszczeniami, które mogą powstać w związku z prowadzonym postępowaniem (podstawa prawna art. 6 ust. 1 lit. f RODO).</w:t>
      </w:r>
    </w:p>
    <w:p w:rsidR="0011340E" w:rsidRPr="00285218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285218">
        <w:rPr>
          <w:rFonts w:ascii="Times New Roman" w:hAnsi="Times New Roman" w:cs="Times New Roman"/>
        </w:rPr>
        <w:t>odbiorcami Pani/Pana danych osobowych będą osoby lub podmioty, którym udostępniona zostanie dokumentacja postępowania. Ponadto do Pani/Pana danych osobowych mogą mieć również dostęp podmioty, z którymi Zamawiający jest powiązany, jak również podmioty współpracujące z Zamawiającym i przetwarzające dane osobowe w imieniu Zamawiającego tj. podmioty świadczące pomoc prawną, usługi informatyczne, księgowe, kurierskie i pocztowe, archiwizacyjne i związane z niszczeniem dokumentów. Ponadto Pani/Pana dane osobowe mogą być udostępnione innym podmiotom, jeżeli obowiązek taki będzie wynikać z przepisów prawa.</w:t>
      </w:r>
    </w:p>
    <w:p w:rsidR="0011340E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4257F2">
        <w:rPr>
          <w:rFonts w:ascii="Times New Roman" w:eastAsia="Times New Roman" w:hAnsi="Times New Roman" w:cs="Times New Roman"/>
        </w:rPr>
        <w:t>Pani/Pana dane osobowe będą przechowywane</w:t>
      </w:r>
      <w:r w:rsidRPr="004257F2">
        <w:rPr>
          <w:rFonts w:ascii="Times New Roman" w:hAnsi="Times New Roman" w:cs="Times New Roman"/>
        </w:rPr>
        <w:t xml:space="preserve"> </w:t>
      </w:r>
      <w:r w:rsidRPr="004257F2">
        <w:rPr>
          <w:rFonts w:ascii="Times New Roman" w:eastAsiaTheme="minorHAnsi" w:hAnsi="Times New Roman" w:cs="Times New Roman"/>
          <w:lang w:eastAsia="en-US"/>
        </w:rPr>
        <w:t>przez okres 4 lat od dnia zakończenia postępowania</w:t>
      </w:r>
      <w:r>
        <w:rPr>
          <w:rFonts w:ascii="Times New Roman" w:eastAsiaTheme="minorHAnsi" w:hAnsi="Times New Roman" w:cs="Times New Roman"/>
          <w:lang w:eastAsia="en-US"/>
        </w:rPr>
        <w:t xml:space="preserve"> prowadzonym w trybie zapytania o cenę</w:t>
      </w:r>
      <w:r w:rsidRPr="004257F2">
        <w:rPr>
          <w:rFonts w:ascii="Times New Roman" w:eastAsiaTheme="minorHAnsi" w:hAnsi="Times New Roman" w:cs="Times New Roman"/>
          <w:lang w:eastAsia="en-US"/>
        </w:rPr>
        <w:t>, a jeżeli czas trwania umowy przekracza 4 lata, okres przechowywania obejmuje cały czas trwania umowy. W przypadku zawarcia umowy z Wykonawcą, jego dane osobowe będą przechowywane przez czas trwania tej umowy, do momentu wygaśnięcia roszczeń związanych z wykonaniem zobowiązań umownych, chyba że niezbędny będzie dłuższy okres przetwarzania w przypadkach nakazanych prawem;</w:t>
      </w:r>
      <w:r w:rsidRPr="004257F2" w:rsidDel="00F277B2">
        <w:rPr>
          <w:rFonts w:ascii="Times New Roman" w:eastAsia="Times New Roman" w:hAnsi="Times New Roman" w:cs="Times New Roman"/>
        </w:rPr>
        <w:t xml:space="preserve"> </w:t>
      </w:r>
    </w:p>
    <w:p w:rsidR="0011340E" w:rsidRPr="0049280E" w:rsidRDefault="0011340E" w:rsidP="004928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49280E">
        <w:rPr>
          <w:rFonts w:ascii="Times New Roman" w:hAnsi="Times New Roman" w:cs="Times New Roman"/>
        </w:rPr>
        <w:lastRenderedPageBreak/>
        <w:t>w odniesieniu do Pani/Pana danych osobowych decyzje nie będą podejmowane w sposób zautomatyzowany, stosowanie do art. 22 RODO;</w:t>
      </w:r>
    </w:p>
    <w:p w:rsidR="0011340E" w:rsidRPr="004257F2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</w:rPr>
      </w:pPr>
      <w:r w:rsidRPr="004257F2">
        <w:rPr>
          <w:rFonts w:ascii="Times New Roman" w:hAnsi="Times New Roman" w:cs="Times New Roman"/>
        </w:rPr>
        <w:t>posiada Pani/Pan:</w:t>
      </w:r>
    </w:p>
    <w:p w:rsidR="0011340E" w:rsidRDefault="0011340E" w:rsidP="0011340E">
      <w:pPr>
        <w:pStyle w:val="Akapitzlist"/>
        <w:widowControl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11340E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11340E">
        <w:rPr>
          <w:rFonts w:ascii="Times New Roman" w:eastAsia="Times New Roman" w:hAnsi="Times New Roman" w:cs="Times New Roman"/>
        </w:rPr>
        <w:t>na podstawie art. 16 RODO prawo do sprostowania Pani/Pana danych osobowych;</w:t>
      </w:r>
    </w:p>
    <w:p w:rsidR="0011340E" w:rsidRPr="00EB2569" w:rsidRDefault="0011340E" w:rsidP="0011340E">
      <w:pPr>
        <w:pStyle w:val="Akapitzlist"/>
        <w:widowControl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 w:cs="Times New Roman"/>
        </w:rPr>
      </w:pPr>
      <w:r w:rsidRPr="00EB2569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Times New Roman" w:eastAsia="Times New Roman" w:hAnsi="Times New Roman" w:cs="Times New Roman"/>
        </w:rPr>
        <w:t>;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1"/>
        </w:numPr>
        <w:ind w:left="709" w:hanging="28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EB2569">
        <w:rPr>
          <w:rFonts w:ascii="Times New Roman" w:eastAsia="Times New Roman" w:hAnsi="Times New Roman" w:cs="Times New Roman"/>
        </w:rPr>
        <w:t>prawo do wniesienia skargi do Prezesa Urzędu Ochrony Danych Osobowych, gdy uzna Pani/</w:t>
      </w:r>
      <w:r w:rsidRPr="0011340E">
        <w:rPr>
          <w:rFonts w:ascii="Times New Roman" w:eastAsia="Times New Roman" w:hAnsi="Times New Roman" w:cs="Times New Roman"/>
          <w:color w:val="auto"/>
        </w:rPr>
        <w:t>Pan, że przetwarzanie danych osobowych Pani/Pana dotyczących narusza przepisy RODO;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1340E">
        <w:rPr>
          <w:rFonts w:ascii="Times New Roman" w:eastAsia="Times New Roman" w:hAnsi="Times New Roman" w:cs="Times New Roman"/>
          <w:color w:val="auto"/>
        </w:rPr>
        <w:t>nie przysługuje Pani/Panu: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11340E">
        <w:rPr>
          <w:rFonts w:ascii="Times New Roman" w:eastAsia="Times New Roman" w:hAnsi="Times New Roman" w:cs="Times New Roman"/>
          <w:color w:val="auto"/>
        </w:rPr>
        <w:t>w związku z art. 17 ust. 3 lit. b, d lub e RODO prawo do usunięcia danych osobowych;</w:t>
      </w:r>
    </w:p>
    <w:p w:rsidR="0011340E" w:rsidRPr="0011340E" w:rsidRDefault="0011340E" w:rsidP="0011340E">
      <w:pPr>
        <w:pStyle w:val="Akapitzlist"/>
        <w:widowControl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11340E">
        <w:rPr>
          <w:rFonts w:ascii="Times New Roman" w:eastAsia="Times New Roman" w:hAnsi="Times New Roman" w:cs="Times New Roman"/>
          <w:color w:val="auto"/>
        </w:rPr>
        <w:t>prawo do przenoszenia danych osobowych, o którym mowa w art. 20 RODO;</w:t>
      </w:r>
    </w:p>
    <w:p w:rsidR="0011340E" w:rsidRPr="004257F2" w:rsidRDefault="0011340E" w:rsidP="0011340E">
      <w:pPr>
        <w:pStyle w:val="Akapitzlist"/>
        <w:widowControl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 w:cs="Times New Roman"/>
          <w:i/>
        </w:rPr>
      </w:pPr>
      <w:r w:rsidRPr="0011340E">
        <w:rPr>
          <w:rFonts w:ascii="Times New Roman" w:eastAsia="Times New Roman" w:hAnsi="Times New Roman" w:cs="Times New Roman"/>
          <w:color w:val="auto"/>
        </w:rPr>
        <w:t xml:space="preserve">na podstawie art. 21 RODO prawo sprzeciwu, wobec przetwarzania danych </w:t>
      </w:r>
      <w:r w:rsidRPr="004257F2">
        <w:rPr>
          <w:rFonts w:ascii="Times New Roman" w:eastAsia="Times New Roman" w:hAnsi="Times New Roman" w:cs="Times New Roman"/>
        </w:rPr>
        <w:t>osobowych, gdyż podstawą prawną przetwarzania Pani/Pana danych osobowych jest art. 6 ust. 1 lit. c RODO.</w:t>
      </w:r>
    </w:p>
    <w:sectPr w:rsidR="0011340E" w:rsidRPr="004257F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E00" w:rsidRDefault="00DA5E00" w:rsidP="009D534E">
      <w:pPr>
        <w:spacing w:after="0" w:line="240" w:lineRule="auto"/>
      </w:pPr>
      <w:r>
        <w:separator/>
      </w:r>
    </w:p>
  </w:endnote>
  <w:endnote w:type="continuationSeparator" w:id="0">
    <w:p w:rsidR="00DA5E00" w:rsidRDefault="00DA5E00" w:rsidP="009D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571447"/>
      <w:docPartObj>
        <w:docPartGallery w:val="Page Numbers (Bottom of Page)"/>
        <w:docPartUnique/>
      </w:docPartObj>
    </w:sdtPr>
    <w:sdtEndPr/>
    <w:sdtContent>
      <w:p w:rsidR="0029797C" w:rsidRDefault="002979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9797C" w:rsidRDefault="0029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E00" w:rsidRDefault="00DA5E00" w:rsidP="009D534E">
      <w:pPr>
        <w:spacing w:after="0" w:line="240" w:lineRule="auto"/>
      </w:pPr>
      <w:r>
        <w:separator/>
      </w:r>
    </w:p>
  </w:footnote>
  <w:footnote w:type="continuationSeparator" w:id="0">
    <w:p w:rsidR="00DA5E00" w:rsidRDefault="00DA5E00" w:rsidP="009D5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93560"/>
    <w:multiLevelType w:val="hybridMultilevel"/>
    <w:tmpl w:val="FBF80298"/>
    <w:lvl w:ilvl="0" w:tplc="D2FA522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4E"/>
    <w:rsid w:val="000838B3"/>
    <w:rsid w:val="0011340E"/>
    <w:rsid w:val="001B1558"/>
    <w:rsid w:val="00285218"/>
    <w:rsid w:val="0029797C"/>
    <w:rsid w:val="002C5D4B"/>
    <w:rsid w:val="003409F8"/>
    <w:rsid w:val="003420AE"/>
    <w:rsid w:val="003D4BCD"/>
    <w:rsid w:val="0049280E"/>
    <w:rsid w:val="004A1A64"/>
    <w:rsid w:val="006A64CD"/>
    <w:rsid w:val="00774017"/>
    <w:rsid w:val="00932B57"/>
    <w:rsid w:val="009A7415"/>
    <w:rsid w:val="009D534E"/>
    <w:rsid w:val="00AB49A5"/>
    <w:rsid w:val="00AD4BAC"/>
    <w:rsid w:val="00BE0910"/>
    <w:rsid w:val="00CD33AE"/>
    <w:rsid w:val="00DA5E00"/>
    <w:rsid w:val="00F046F0"/>
    <w:rsid w:val="00F50BF3"/>
    <w:rsid w:val="00F82573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C751"/>
  <w15:docId w15:val="{EA7544C9-6A5D-4487-84C6-350978A5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34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534E"/>
  </w:style>
  <w:style w:type="paragraph" w:styleId="Stopka">
    <w:name w:val="footer"/>
    <w:basedOn w:val="Normalny"/>
    <w:link w:val="StopkaZnak"/>
    <w:uiPriority w:val="99"/>
    <w:unhideWhenUsed/>
    <w:rsid w:val="009D5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34E"/>
  </w:style>
  <w:style w:type="paragraph" w:styleId="Tekstdymka">
    <w:name w:val="Balloon Text"/>
    <w:basedOn w:val="Normalny"/>
    <w:link w:val="TekstdymkaZnak"/>
    <w:uiPriority w:val="99"/>
    <w:semiHidden/>
    <w:unhideWhenUsed/>
    <w:rsid w:val="0077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340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muzeumjp2ip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.rodo@muzeumjp2ip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BE6B-40AE-43B8-B81E-F9A9C2DC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Misiejuk</dc:creator>
  <cp:keywords/>
  <dc:description/>
  <cp:lastModifiedBy>MR</cp:lastModifiedBy>
  <cp:revision>8</cp:revision>
  <dcterms:created xsi:type="dcterms:W3CDTF">2018-12-10T14:36:00Z</dcterms:created>
  <dcterms:modified xsi:type="dcterms:W3CDTF">2018-12-10T15:08:00Z</dcterms:modified>
</cp:coreProperties>
</file>