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………………..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przeprowadzenie </w:t>
      </w:r>
      <w:r>
        <w:rPr>
          <w:rFonts w:cs="Arial" w:ascii="Arial" w:hAnsi="Arial"/>
          <w:b/>
          <w:bCs/>
          <w:color w:val="000000"/>
          <w:sz w:val="20"/>
          <w:szCs w:val="20"/>
        </w:rPr>
        <w:t>treningów kompetencji i umiejętności społecznych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</w:t>
      </w:r>
      <w:r>
        <w:rPr>
          <w:rFonts w:cs="Arial" w:ascii="Arial" w:hAnsi="Arial"/>
          <w:sz w:val="20"/>
          <w:szCs w:val="20"/>
        </w:rPr>
        <w:t>.…………………..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</w:t>
      </w:r>
      <w:r>
        <w:rPr>
          <w:rFonts w:cs="Arial" w:ascii="Arial" w:hAnsi="Arial"/>
          <w:sz w:val="20"/>
          <w:szCs w:val="20"/>
        </w:rPr>
        <w:t>.…………………..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.……..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NIP: ………..., REGON: …….…...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tabs>
          <w:tab w:val="clear" w:pos="720"/>
          <w:tab w:val="left" w:pos="426" w:leader="none"/>
        </w:tabs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umowy są </w:t>
      </w:r>
      <w:r>
        <w:rPr>
          <w:rFonts w:cs="Arial" w:ascii="Arial" w:hAnsi="Arial"/>
          <w:b/>
          <w:bCs/>
          <w:color w:val="000000"/>
          <w:sz w:val="20"/>
          <w:szCs w:val="20"/>
        </w:rPr>
        <w:t>treningi kompetencji i umiejętności społecznych</w:t>
      </w:r>
      <w:r>
        <w:rPr>
          <w:rFonts w:cs="Arial" w:ascii="Arial" w:hAnsi="Arial"/>
          <w:sz w:val="20"/>
          <w:szCs w:val="20"/>
        </w:rPr>
        <w:t xml:space="preserve"> dla uczestników projektu </w:t>
      </w:r>
      <w:r>
        <w:rPr>
          <w:rFonts w:cs="Arial" w:ascii="Arial" w:hAnsi="Arial"/>
          <w:color w:val="000000"/>
          <w:sz w:val="20"/>
          <w:szCs w:val="20"/>
        </w:rPr>
        <w:t>,,Daj sobie szansę‘’ i ich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tabs>
          <w:tab w:val="clear" w:pos="720"/>
          <w:tab w:val="left" w:pos="426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widowControl w:val="false"/>
        <w:numPr>
          <w:ilvl w:val="0"/>
          <w:numId w:val="13"/>
        </w:numPr>
        <w:suppressAutoHyphens w:val="true"/>
        <w:bidi w:val="0"/>
        <w:spacing w:before="0" w:after="0"/>
        <w:jc w:val="both"/>
        <w:textAlignment w:val="baseline"/>
        <w:rPr/>
      </w:pPr>
      <w:r>
        <w:rPr>
          <w:rFonts w:cs="Arial" w:ascii="Arial" w:hAnsi="Arial"/>
          <w:sz w:val="20"/>
          <w:szCs w:val="20"/>
        </w:rPr>
        <w:t>W ramach usługi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 do przeprowadzenia </w:t>
      </w:r>
      <w:r>
        <w:rPr>
          <w:rFonts w:cs="Arial" w:ascii="Arial" w:hAnsi="Arial"/>
          <w:bCs/>
          <w:color w:val="000000"/>
          <w:sz w:val="20"/>
          <w:szCs w:val="20"/>
        </w:rPr>
        <w:t>treningów kompetencji i umiejętności społecznych</w:t>
      </w:r>
      <w:r>
        <w:rPr>
          <w:rFonts w:cs="Arial" w:ascii="Arial" w:hAnsi="Arial"/>
          <w:sz w:val="20"/>
          <w:szCs w:val="20"/>
        </w:rPr>
        <w:t xml:space="preserve"> w ramach projektu </w:t>
      </w:r>
      <w:r>
        <w:rPr>
          <w:rFonts w:cs="Arial" w:ascii="Arial" w:hAnsi="Arial"/>
          <w:color w:val="000000"/>
          <w:sz w:val="20"/>
          <w:szCs w:val="20"/>
        </w:rPr>
        <w:t>„Daj sobie szansę‘’ – projekt Miejskiego Ośrodka Pomocy Rodzinie na rzecz osób i rodzin zagrożonych ubóstwem i wykluczeniem społecznym dla mieszkańców powiatu Piekary Śląskie  w następującym zakresie: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ilość uczestników: łącznie maksymalnie 30 osób - </w:t>
      </w:r>
      <w:r>
        <w:rPr>
          <w:rFonts w:cs="Arial" w:ascii="Arial" w:hAnsi="Arial"/>
          <w:kern w:val="2"/>
          <w:sz w:val="20"/>
          <w:szCs w:val="20"/>
          <w:lang w:eastAsia="zh-CN"/>
        </w:rPr>
        <w:t>dwie</w:t>
      </w:r>
      <w:r>
        <w:rPr>
          <w:rFonts w:cs="Arial" w:ascii="Arial" w:hAnsi="Arial"/>
          <w:sz w:val="20"/>
          <w:szCs w:val="20"/>
        </w:rPr>
        <w:t xml:space="preserve"> grupy, każda maksymalnie 15 osobowa,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planuje się 10 spotkań po 5 godzin dydaktycznych dla każdej z grup – wymiar godzinowy treningów: 5 godzin dydaktycznych x 10 spotkań x </w:t>
      </w:r>
      <w:r>
        <w:rPr>
          <w:rFonts w:cs="Arial" w:ascii="Arial" w:hAnsi="Arial"/>
          <w:kern w:val="2"/>
          <w:sz w:val="20"/>
          <w:szCs w:val="20"/>
          <w:lang w:eastAsia="zh-CN"/>
        </w:rPr>
        <w:t>2</w:t>
      </w:r>
      <w:r>
        <w:rPr>
          <w:rFonts w:cs="Arial" w:ascii="Arial" w:hAnsi="Arial"/>
          <w:sz w:val="20"/>
          <w:szCs w:val="20"/>
        </w:rPr>
        <w:t xml:space="preserve"> grupy = 100 godzin dydaktycznych,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treningi odbędą się w godzinach ustalonych z Zamawiającym,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odbywać się będą w Piekarach Śląskich, w miejscu wskazanym przez Zamawiającego,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terminy zajęć dla poszczególnych grup będą każdorazowo uzgadnianie z Zamawiającym,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0"/>
          <w:szCs w:val="20"/>
        </w:rPr>
        <w:t>w związku z aktualną sytuacją w kraju związaną z COVID 19 Wykonawca dostosuje sposób realizacji usługi do komunikatów Głównego Inspektora Sanitarnego oraz zapewni realizację usługi z zaleceniami wymogów epidemicznych wynikających z obowiązujących przepisów prawa.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Minimalny zakres przedmiotowy treningów powinien obejmować:</w:t>
      </w:r>
    </w:p>
    <w:p>
      <w:pPr>
        <w:pStyle w:val="ListParagraph"/>
        <w:widowControl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zasady komunikacji interpersonalnej – rozwoju i doskonalenia własnych umiejętności interpersonalnych,</w:t>
      </w:r>
    </w:p>
    <w:p>
      <w:pPr>
        <w:pStyle w:val="Normal"/>
        <w:widowControl/>
        <w:spacing w:before="0" w:after="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b)  radzenie sobie ze stresem w sytuacjach konfliktowych oraz poznania sposobów radzenia                                  </w:t>
        <w:tab/>
        <w:t xml:space="preserve">sobie z negatywnymi emocjami, </w:t>
      </w:r>
    </w:p>
    <w:p>
      <w:pPr>
        <w:pStyle w:val="Normal"/>
        <w:widowControl/>
        <w:spacing w:before="0" w:after="0"/>
        <w:ind w:left="360" w:firstLine="6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  podniesienie samooceny, nauki asertywnego wypowiadania własnego zdania,</w:t>
      </w:r>
    </w:p>
    <w:p>
      <w:pPr>
        <w:pStyle w:val="Normal"/>
        <w:widowControl/>
        <w:tabs>
          <w:tab w:val="clear" w:pos="720"/>
          <w:tab w:val="left" w:pos="709" w:leader="none"/>
        </w:tabs>
        <w:spacing w:before="0"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nauka planowania budżetu domowego, planowania wydatków oraz poznania sposobów     oszczędnego gospodarowania budżetem domowym.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materiały dydaktyczne dla uczestników treningów.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ukończeniu treningów wyda każdemu uczestnikowi odpowiednie zaświadczenie zawierające wyszczególnione efekty uczenia się w stosunku do nabytych kompetencji.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po każdej godzinie dydaktycznej 15 minut przerwy.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odpowiednio przygotuje udostępnioną przez Zamawiającego salę do zajęć.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zapewnia </w:t>
      </w:r>
      <w:r>
        <w:rPr>
          <w:rFonts w:cs="Arial" w:ascii="Arial" w:hAnsi="Arial"/>
          <w:bCs/>
          <w:sz w:val="20"/>
          <w:szCs w:val="20"/>
        </w:rPr>
        <w:t>poczęstunek kawowy w czasie zajęć w postaci: kawa lub herbata (250 ml) uwzględniając dodatki takie jak: cukier, mleko do kawy, cytrynę do herbaty, woda  mineralna (0,5l/os), kruche ciasteczka (5 szt./os).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zapewnia pokrycie kosztów dojazdu na zajęcia i z powrotem uwzględniając przejazd miejskimi środkami transportu,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zaktualizowany wpis do Rejestru Instytucji Szkoleniowych, prowadzonego przez Wojewódzki Urząd Pracy właściwy ze względu na siedzibę instytucji szkoleniowej.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usługi i zobowiązany jest w szczególności do: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zapewnienia personelu szkolącego posiadającego niezbędne kwalifikację i wiedzę</w:t>
        <w:br/>
        <w:t>w szczególności kwalifikacje niezbędne do przeprowadzenia wsparcia tj. wykształcenie wyższe na kierunku psychologia, pedagogika, socjologia lub na kierunkach pokrewnych. Dopuszcza się możliwość zmiany osoby prowadzącej treningi w trakcie trwania umowy                    z zastrzeżeniem, iż jej kwalifikacje będą spełniały powyżej określone kryteria.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niezwłocznego poinformowania Zamawiającego o zmianie osoby realizującej usługę                         i przedłożenia dokumentów potwierdzających kwalifikacje zawodowe tej osoby,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treningiem,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bieżącego informowania Zamawiającego o nieobecności na </w:t>
      </w:r>
      <w:r>
        <w:rPr>
          <w:rFonts w:cs="Arial" w:ascii="Arial" w:hAnsi="Arial"/>
          <w:kern w:val="2"/>
          <w:sz w:val="20"/>
          <w:szCs w:val="20"/>
          <w:lang w:eastAsia="zh-CN"/>
        </w:rPr>
        <w:t>treningach</w:t>
      </w:r>
      <w:r>
        <w:rPr>
          <w:rFonts w:cs="Arial" w:ascii="Arial" w:hAnsi="Arial"/>
          <w:sz w:val="20"/>
          <w:szCs w:val="20"/>
        </w:rPr>
        <w:t xml:space="preserve"> uczestników projektu, lub też rezygnacji z uczestnictwa w trakcie ich trwania. Zawiadomienie ma nastąpić nie później niż w terminie 1 dnia od daty powstania okoliczności uzasadniających konieczność zawiadomienia,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20 zdjęć na płycie CD/DVD (lub innym nośniku)                    z każdej grupy dokumentujących przeprowadzenie zajęć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pierwszym i ostatnim dniu trwania </w:t>
      </w:r>
      <w:r>
        <w:rPr>
          <w:rFonts w:cs="Arial" w:ascii="Arial" w:hAnsi="Arial"/>
          <w:kern w:val="2"/>
          <w:sz w:val="20"/>
          <w:szCs w:val="20"/>
          <w:lang w:eastAsia="zh-CN"/>
        </w:rPr>
        <w:t>treningu</w:t>
      </w:r>
      <w:r>
        <w:rPr>
          <w:rFonts w:cs="Arial" w:ascii="Arial" w:hAnsi="Arial"/>
          <w:sz w:val="20"/>
          <w:szCs w:val="20"/>
        </w:rPr>
        <w:t>, uczestnicy winni wypełnić ankiety służące jego  ocenie, które powinny być dostarczone zamawiającemu do 7 dni od jego ukończenia.</w:t>
      </w:r>
    </w:p>
    <w:p>
      <w:pPr>
        <w:pStyle w:val="Akapitzlist"/>
        <w:widowControl/>
        <w:numPr>
          <w:ilvl w:val="0"/>
          <w:numId w:val="9"/>
        </w:numPr>
        <w:suppressAutoHyphens w:val="false"/>
        <w:bidi w:val="0"/>
        <w:spacing w:before="0" w:after="0"/>
        <w:ind w:left="624" w:right="0" w:hanging="283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Style w:val="Domylnaczcionkaakapitu"/>
          <w:rFonts w:cs="Arial" w:ascii="Arial" w:hAnsi="Arial"/>
          <w:sz w:val="20"/>
          <w:szCs w:val="20"/>
          <w:shd w:fill="auto" w:val="clear"/>
        </w:rPr>
        <w:t>Wykonawca zobowiązany jest do umieszczania logotypów i informacji o współfinansowaniu przez Unię Europejską w ramach Europejskiego Funduszu Społecznego, zgodnie z obowiązującymi Wytycznymi w miejscu realizacji usługi, jak również na dokumentach dot. realizacji przedmiotu zamówienia.</w:t>
      </w:r>
    </w:p>
    <w:p>
      <w:pPr>
        <w:pStyle w:val="ListParagraph"/>
        <w:widowControl w:val="false"/>
        <w:numPr>
          <w:ilvl w:val="0"/>
          <w:numId w:val="9"/>
        </w:numPr>
        <w:suppressAutoHyphens w:val="true"/>
        <w:bidi w:val="0"/>
        <w:spacing w:before="0" w:after="0"/>
        <w:ind w:left="397" w:right="0" w:hanging="5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usługi</w:t>
        <w:tab/>
        <w:t>przez okres pięciu lat od dnia zakończenia okresu realizacji projektu (tj. do 31.12.2027 roku),</w:t>
        <w:tab/>
        <w:t>przy czym Instytucja Zarządzająca może przedłużyć ten termin na dalszy czas oznaczony,</w:t>
        <w:tab/>
        <w:t xml:space="preserve">informując o tym Beneficjenta odrębnym pismem. Dokumenty muszą być przechowywane                  </w:t>
        <w:tab/>
        <w:t>w sposób zapewniający dostępność, poufność i bezpieczeństwo. Wykonawca jest</w:t>
        <w:tab/>
        <w:t>zobowiązany do informowania Zamawiającego o miejscu archiwizacji ww. dokumentów.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20"/>
          <w:tab w:val="left" w:pos="397" w:leader="none"/>
        </w:tabs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 zmiany adresu archiwizacji dokumentów oraz w przypadku zawieszenia lub </w:t>
        <w:tab/>
        <w:t xml:space="preserve">zaprzestania przez Wykonawcę działalności przed terminem, o którym mowa w ust. 5. </w:t>
        <w:tab/>
        <w:t xml:space="preserve">Wykonawca zobowiązany jest poinformować Zamawiającego o miejscu archiwizacji </w:t>
        <w:tab/>
        <w:t>dokumentów związanych z realizacją usługi.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sporządzi raport ze realizowanego treningu, zgodnie z zawartą umową, po jego</w:t>
        <w:tab/>
        <w:t>zakończeniu. Do raportu należy dołączyć dziennik zajęć, listy obecności, listy potwierdzające</w:t>
        <w:tab/>
        <w:t>odbiór cateringu, biletów autobusowych oraz materiałów dydaktycznych podpisane przez</w:t>
        <w:tab/>
        <w:t>uczestników oraz osobę prowadzącą zajęcia w formie kopii potwierdzonych na zgodność</w:t>
        <w:tab/>
        <w:t xml:space="preserve">z </w:t>
        <w:tab/>
        <w:t xml:space="preserve">oryginałem. Wykonawca dostarczy raport w terminie do 7 dni od dnia wykonania usługi.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treningów wyda uczestniczkom stosowne zaświadczenie (lub inny dokument) zawierający wyszczególnione efekty uczenia się w stosunku do nabytych kompetencji,i dostarczy kserokopię potwierdzoną za zgodność z oryginałem Zamawiającemu.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</w:t>
        <w:tab/>
        <w:t>uczestników na zajęciach.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before="0" w:after="0"/>
        <w:ind w:left="397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</w:t>
        <w:tab/>
        <w:t>inne uprawnione podmioty mają prawo kontroli Wykonawcy odnośnie należytego</w:t>
        <w:tab/>
        <w:t>wykonywania postanowień umowy.</w:t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before="0" w:after="0"/>
        <w:ind w:left="397" w:right="0" w:hanging="5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 podmiotom kontrolującym, o których mowa w ust. 2. prawo wglądu</w:t>
        <w:br/>
        <w:tab/>
        <w:t>we wszystkie dokumenty związane z realizacją przedmiotu zamówienia.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2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bidi w:val="0"/>
        <w:spacing w:before="0" w:after="0"/>
        <w:ind w:left="397" w:right="0" w:hanging="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 pomocą poczty elektronicznej ustali z Wykonawcą miesięczny harmonogram</w:t>
        <w:tab/>
        <w:t xml:space="preserve">treningów, co najmniej na tydzień przed rozpoczęciem zajęć dla każdej z </w:t>
      </w:r>
      <w:r>
        <w:rPr>
          <w:rFonts w:cs="Arial" w:ascii="Arial" w:hAnsi="Arial"/>
          <w:kern w:val="2"/>
          <w:sz w:val="20"/>
          <w:szCs w:val="20"/>
          <w:lang w:eastAsia="zh-CN"/>
        </w:rPr>
        <w:t>dwóch</w:t>
      </w:r>
      <w:r>
        <w:rPr>
          <w:rFonts w:cs="Arial" w:ascii="Arial" w:hAnsi="Arial"/>
          <w:sz w:val="20"/>
          <w:szCs w:val="20"/>
        </w:rPr>
        <w:t xml:space="preserve"> grup.</w:t>
      </w:r>
    </w:p>
    <w:p>
      <w:pPr>
        <w:pStyle w:val="ListParagraph"/>
        <w:widowControl w:val="false"/>
        <w:numPr>
          <w:ilvl w:val="0"/>
          <w:numId w:val="11"/>
        </w:numPr>
        <w:suppressAutoHyphens w:val="true"/>
        <w:bidi w:val="0"/>
        <w:spacing w:before="0" w:after="0"/>
        <w:ind w:left="397" w:right="0" w:hanging="57"/>
        <w:jc w:val="both"/>
        <w:textAlignment w:val="baseline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 umowy zostanie wykonany od dnia podpisania umowy do dnia 15.12.2022r.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454" w:right="0" w:hanging="113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</w:t>
        <w:tab/>
        <w:t>niniejszej umowy, jednakże rozliczenia pomiędzy Zamawiającym a Wykonawcą będą</w:t>
        <w:tab/>
        <w:t>uwzględniały faktycznie zrealizowane usługi przez Wykonawcę w oparciu o jednostkowe</w:t>
        <w:tab/>
        <w:t>stawki wynagrodzenia przewidziane za realizację usługi za godzinę przeprowadzonego</w:t>
        <w:tab/>
        <w:t>treningu.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……………. zł</w:t>
        <w:tab/>
        <w:t>(słownie: ………………. 00/100) brutto (maksymalna wartość umowy), przy czym ustala się,</w:t>
        <w:tab/>
        <w:t>że jednostkowa cena brutto za jedną godzinę treningu wynosi ……….. zł (słownie:</w:t>
        <w:tab/>
        <w:t>……………………… 00/100 ).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dopuszcza możliwość wystawiania faktur częściowych, obejmujących</w:t>
        <w:tab/>
        <w:t>rozliczenie realizacji usługi dla poszczególnej grupy.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</w:t>
        <w:tab/>
        <w:t xml:space="preserve">Bytomska 84, 41-940 Piekary Śląskie, NIP: 498 026 22 99 ze wskazaniem Odbiorcy faktury: </w:t>
        <w:tab/>
        <w:t xml:space="preserve">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przekaże należność za wykonanie usługi w terminie do 14 dni od przekazania </w:t>
        <w:tab/>
        <w:t xml:space="preserve">Zamawiającemu faktury i dokumentów, o których mowa w §3 ust. 1 na rachunek bankowy </w:t>
        <w:tab/>
        <w:t>Wykonawcy wskazany na fakturze.</w:t>
      </w:r>
    </w:p>
    <w:p>
      <w:pPr>
        <w:pStyle w:val="Normal"/>
        <w:tabs>
          <w:tab w:val="clear" w:pos="720"/>
          <w:tab w:val="left" w:pos="1080" w:leader="none"/>
          <w:tab w:val="center" w:pos="4536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odstąpienie od umowy przez którąkolwiek ze stron z przyczyn zależnych od Wykonawcy – w wysokości 10% wynagrodzenia wskazanego w § 6 ust. 2 - </w:t>
      </w:r>
      <w:r>
        <w:rPr>
          <w:rStyle w:val="Domylnaczcionkaakapitu"/>
          <w:rFonts w:eastAsia="Arial" w:cs="Arial" w:ascii="Arial" w:hAnsi="Arial"/>
          <w:sz w:val="20"/>
          <w:szCs w:val="20"/>
          <w:shd w:fill="auto" w:val="clear"/>
        </w:rPr>
        <w:t>zdanie pierwsze umowy</w:t>
      </w:r>
      <w:r>
        <w:rPr>
          <w:rFonts w:eastAsia="Arial" w:cs="Arial" w:ascii="Arial" w:hAnsi="Arial"/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eastAsia="Arial" w:cs="Arial" w:ascii="Arial" w:hAnsi="Arial"/>
          <w:b/>
          <w:sz w:val="20"/>
          <w:szCs w:val="20"/>
        </w:rPr>
        <w:t>w harmonogramie, o którym mowa w § 5 ust. 1 umowy,</w:t>
      </w:r>
      <w:r>
        <w:rPr>
          <w:rFonts w:eastAsia="Arial" w:cs="Arial" w:ascii="Arial" w:hAnsi="Arial"/>
          <w:sz w:val="20"/>
          <w:szCs w:val="20"/>
        </w:rPr>
        <w:t xml:space="preserve"> w wysokości 1% wynagrodzenia wskazanego w § 6 ust. 2 - </w:t>
      </w:r>
      <w:r>
        <w:rPr>
          <w:rStyle w:val="Domylnaczcionkaakapitu"/>
          <w:rFonts w:eastAsia="Arial" w:cs="Arial" w:ascii="Arial" w:hAnsi="Arial"/>
          <w:sz w:val="20"/>
          <w:szCs w:val="20"/>
          <w:shd w:fill="auto" w:val="clear"/>
        </w:rPr>
        <w:t xml:space="preserve">zdanie pierwsze umowy </w:t>
      </w:r>
      <w:r>
        <w:rPr>
          <w:rFonts w:eastAsia="Arial" w:cs="Arial" w:ascii="Arial" w:hAnsi="Arial"/>
          <w:sz w:val="20"/>
          <w:szCs w:val="20"/>
        </w:rPr>
        <w:t xml:space="preserve">– za każdy dzień zwłoki. </w:t>
      </w:r>
    </w:p>
    <w:p>
      <w:pPr>
        <w:pStyle w:val="Normal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 umowne są płatne niezwłocznie po wezwaniu do ich zapłaty.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ab/>
        <w:t>Wykonawca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Standard"/>
    <w:next w:val="Standard"/>
    <w:qFormat/>
    <w:rsid w:val="00866a18"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 w:customStyle="1">
    <w:name w:val="Heading 7"/>
    <w:basedOn w:val="Standard"/>
    <w:next w:val="Standard"/>
    <w:qFormat/>
    <w:rsid w:val="00866a18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 w:customStyle="1">
    <w:name w:val="Heading 8"/>
    <w:basedOn w:val="Standard"/>
    <w:next w:val="Standard"/>
    <w:qFormat/>
    <w:rsid w:val="00866a18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 w:customStyle="1">
    <w:name w:val="Heading 9"/>
    <w:basedOn w:val="Standard"/>
    <w:next w:val="Standard"/>
    <w:qFormat/>
    <w:rsid w:val="00866a18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Czeinternetowe" w:customStyle="1">
    <w:name w:val="Łącze internetowe"/>
    <w:basedOn w:val="DefaultParagraphFont"/>
    <w:qFormat/>
    <w:rsid w:val="00866a18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Searchitspanbold1" w:customStyle="1">
    <w:name w:val="searchitspanbold1"/>
    <w:qFormat/>
    <w:rsid w:val="0005302f"/>
    <w:rPr>
      <w:b/>
      <w:sz w:val="18"/>
    </w:rPr>
  </w:style>
  <w:style w:type="character" w:styleId="TekstdymkaZnak" w:customStyle="1">
    <w:name w:val="Tekst dymka Znak"/>
    <w:qFormat/>
    <w:rsid w:val="0005302f"/>
    <w:rPr>
      <w:rFonts w:ascii="Tahoma" w:hAnsi="Tahoma" w:eastAsia="Tahoma"/>
      <w:sz w:val="16"/>
      <w:szCs w:val="16"/>
    </w:rPr>
  </w:style>
  <w:style w:type="character" w:styleId="Domylnaczcionkaakapitu1" w:customStyle="1">
    <w:name w:val="Domyślna czcionka akapitu1"/>
    <w:qFormat/>
    <w:rsid w:val="0005302f"/>
    <w:rPr/>
  </w:style>
  <w:style w:type="character" w:styleId="WW8Num26z2" w:customStyle="1">
    <w:name w:val="WW8Num26z2"/>
    <w:qFormat/>
    <w:rsid w:val="0005302f"/>
    <w:rPr>
      <w:rFonts w:ascii="Wingdings" w:hAnsi="Wingdings" w:eastAsia="Wingdings"/>
    </w:rPr>
  </w:style>
  <w:style w:type="character" w:styleId="WW8Num26z1" w:customStyle="1">
    <w:name w:val="WW8Num26z1"/>
    <w:qFormat/>
    <w:rsid w:val="0005302f"/>
    <w:rPr>
      <w:rFonts w:ascii="Courier New" w:hAnsi="Courier New" w:eastAsia="Courier New"/>
    </w:rPr>
  </w:style>
  <w:style w:type="character" w:styleId="WW8Num26z0" w:customStyle="1">
    <w:name w:val="WW8Num26z0"/>
    <w:qFormat/>
    <w:rsid w:val="0005302f"/>
    <w:rPr>
      <w:rFonts w:ascii="Symbol" w:hAnsi="Symbol" w:eastAsia="Symbol"/>
    </w:rPr>
  </w:style>
  <w:style w:type="character" w:styleId="WW8Num25z0" w:customStyle="1">
    <w:name w:val="WW8Num25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24z0" w:customStyle="1">
    <w:name w:val="WW8Num24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22z0" w:customStyle="1">
    <w:name w:val="WW8Num22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18z2" w:customStyle="1">
    <w:name w:val="WW8Num18z2"/>
    <w:qFormat/>
    <w:rsid w:val="0005302f"/>
    <w:rPr>
      <w:rFonts w:ascii="Wingdings" w:hAnsi="Wingdings" w:eastAsia="Wingdings"/>
    </w:rPr>
  </w:style>
  <w:style w:type="character" w:styleId="WW8Num18z1" w:customStyle="1">
    <w:name w:val="WW8Num18z1"/>
    <w:qFormat/>
    <w:rsid w:val="0005302f"/>
    <w:rPr>
      <w:rFonts w:ascii="Courier New" w:hAnsi="Courier New" w:eastAsia="Courier New"/>
    </w:rPr>
  </w:style>
  <w:style w:type="character" w:styleId="WW8Num18z0" w:customStyle="1">
    <w:name w:val="WW8Num18z0"/>
    <w:qFormat/>
    <w:rsid w:val="0005302f"/>
    <w:rPr>
      <w:rFonts w:ascii="Symbol" w:hAnsi="Symbol" w:eastAsia="Symbol"/>
    </w:rPr>
  </w:style>
  <w:style w:type="character" w:styleId="WW8Num16z0" w:customStyle="1">
    <w:name w:val="WW8Num16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5z0" w:customStyle="1">
    <w:name w:val="WW8Num5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4z0" w:customStyle="1">
    <w:name w:val="WW8Num4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WW8Num3z0" w:customStyle="1">
    <w:name w:val="WW8Num3z0"/>
    <w:qFormat/>
    <w:rsid w:val="0005302f"/>
    <w:rPr>
      <w:rFonts w:ascii="Arial" w:hAnsi="Arial" w:eastAsia="Arial"/>
      <w:b w:val="false"/>
      <w:i w:val="false"/>
      <w:sz w:val="20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5302f"/>
    <w:pPr>
      <w:spacing w:lineRule="auto" w:line="276" w:before="0" w:after="140"/>
    </w:pPr>
    <w:rPr/>
  </w:style>
  <w:style w:type="paragraph" w:styleId="Lista">
    <w:name w:val="List"/>
    <w:basedOn w:val="Textbody"/>
    <w:rsid w:val="00866a18"/>
    <w:pPr/>
    <w:rPr>
      <w:rFonts w:cs="Tahoma"/>
    </w:rPr>
  </w:style>
  <w:style w:type="paragraph" w:styleId="Podpis" w:customStyle="1">
    <w:name w:val="Caption"/>
    <w:basedOn w:val="Standard"/>
    <w:qFormat/>
    <w:rsid w:val="00866a18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866a18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rsid w:val="0005302f"/>
    <w:pPr/>
    <w:rPr/>
  </w:style>
  <w:style w:type="paragraph" w:styleId="Gwka" w:customStyle="1">
    <w:name w:val="Header"/>
    <w:basedOn w:val="Normal"/>
    <w:next w:val="Textbody"/>
    <w:rsid w:val="00866a18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 w:customStyle="1">
    <w:name w:val="Footer"/>
    <w:basedOn w:val="Normal"/>
    <w:rsid w:val="00866a18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05302f"/>
    <w:pPr>
      <w:suppressAutoHyphens w:val="false"/>
      <w:spacing w:lineRule="exact" w:line="240" w:beforeAutospacing="1" w:afterAutospacing="1"/>
    </w:pPr>
    <w:rPr>
      <w:rFonts w:cs="Times New Roman"/>
      <w:lang w:eastAsia="pl-PL" w:bidi="ar-SA"/>
    </w:rPr>
  </w:style>
  <w:style w:type="paragraph" w:styleId="Normalny1" w:customStyle="1">
    <w:name w:val="Normalny1"/>
    <w:qFormat/>
    <w:rsid w:val="000530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ar-SA"/>
    </w:rPr>
  </w:style>
  <w:style w:type="paragraph" w:styleId="Caption">
    <w:name w:val="caption"/>
    <w:basedOn w:val="Normal"/>
    <w:qFormat/>
    <w:rsid w:val="0005302f"/>
    <w:pPr>
      <w:spacing w:before="120" w:after="120"/>
    </w:pPr>
    <w:rPr>
      <w:rFonts w:ascii="Arial" w:hAnsi="Arial" w:eastAsia="Mangal"/>
      <w:i/>
      <w:iCs/>
      <w:lang w:eastAsia="ar-SA"/>
    </w:rPr>
  </w:style>
  <w:style w:type="paragraph" w:styleId="Nagwek1" w:customStyle="1">
    <w:name w:val="Nagłówek1"/>
    <w:basedOn w:val="Normal"/>
    <w:qFormat/>
    <w:rsid w:val="0005302f"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paragraph" w:styleId="Akapitzlist">
    <w:name w:val="Akapit z listą"/>
    <w:basedOn w:val="Standard"/>
    <w:qFormat/>
    <w:pPr>
      <w:tabs>
        <w:tab w:val="clear" w:pos="720"/>
      </w:tabs>
      <w:suppressAutoHyphens w:val="true"/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51C1-2AC4-496D-9339-86A1AFB8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LibreOffice/7.1.1.2$Windows_X86_64 LibreOffice_project/fe0b08f4af1bacafe4c7ecc87ce55bb426164676</Application>
  <AppVersion>15.0000</AppVersion>
  <Pages>4</Pages>
  <Words>1521</Words>
  <Characters>9992</Characters>
  <CharactersWithSpaces>11549</CharactersWithSpaces>
  <Paragraphs>92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2021-05-31T10:36:00Z</dcterms:created>
  <dc:creator>Kadry</dc:creator>
  <dc:description/>
  <dc:language>pl-PL</dc:language>
  <cp:lastModifiedBy/>
  <cp:lastPrinted>2022-08-02T11:27:35Z</cp:lastPrinted>
  <dcterms:modified xsi:type="dcterms:W3CDTF">2022-08-02T11:27:53Z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