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g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-356235</wp:posOffset>
                </wp:positionH>
                <wp:positionV relativeFrom="paragraph">
                  <wp:posOffset>95885</wp:posOffset>
                </wp:positionV>
                <wp:extent cx="6649720" cy="69215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200" cy="68760"/>
                        </a:xfrm>
                      </wpg:grpSpPr>
                      <wps:wsp>
                        <wps:cNvSpPr/>
                        <wps:spPr>
                          <a:xfrm>
                            <a:off x="0" y="68760"/>
                            <a:ext cx="66470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64848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-28.05pt;margin-top:7.55pt;width:523.5pt;height:5.3pt" coordorigin="-561,151" coordsize="10470,106">
                <v:line id="shape_0" from="-561,259" to="9906,259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560,151" to="9909,15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Piekary Śląskie, dn  </w:t>
      </w:r>
      <w:r>
        <w:rPr>
          <w:rFonts w:cs="Arial" w:ascii="Arial" w:hAnsi="Arial"/>
          <w:sz w:val="20"/>
          <w:szCs w:val="20"/>
        </w:rPr>
        <w:t>0</w:t>
      </w:r>
      <w:r>
        <w:rPr>
          <w:rFonts w:cs="Arial" w:ascii="Arial" w:hAnsi="Arial"/>
          <w:sz w:val="20"/>
          <w:szCs w:val="20"/>
        </w:rPr>
        <w:t>2</w:t>
      </w:r>
      <w:r>
        <w:rPr>
          <w:rFonts w:cs="Arial" w:ascii="Arial" w:hAnsi="Arial"/>
          <w:sz w:val="20"/>
          <w:szCs w:val="20"/>
        </w:rPr>
        <w:t>.12.</w:t>
      </w:r>
      <w:r>
        <w:rPr>
          <w:rFonts w:cs="Arial" w:ascii="Arial" w:hAnsi="Arial"/>
          <w:sz w:val="20"/>
          <w:szCs w:val="20"/>
        </w:rPr>
        <w:t>2021 r.</w:t>
      </w:r>
    </w:p>
    <w:p>
      <w:pPr>
        <w:pStyle w:val="Nagwek7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Nr sprawy  128/2021</w:t>
        <w:tab/>
      </w:r>
    </w:p>
    <w:p>
      <w:pPr>
        <w:pStyle w:val="Nagwek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ZAPYTANIE OFERTOWE</w:t>
      </w:r>
    </w:p>
    <w:p>
      <w:pPr>
        <w:pStyle w:val="NormalWeb"/>
        <w:bidi w:val="0"/>
        <w:spacing w:before="0" w:after="0"/>
        <w:jc w:val="left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</w:t>
      </w:r>
      <w:r>
        <w:rPr>
          <w:rFonts w:cs="Arial" w:ascii="Arial" w:hAnsi="Arial"/>
          <w:b/>
          <w:sz w:val="20"/>
          <w:szCs w:val="20"/>
        </w:rPr>
        <w:t xml:space="preserve"> Zamawiający:</w:t>
      </w:r>
    </w:p>
    <w:p>
      <w:pPr>
        <w:pStyle w:val="NormalWeb"/>
        <w:bidi w:val="0"/>
        <w:spacing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Miejski Ośrodek Pomocy Rodzinie w Piekarach Śląskich</w:t>
      </w:r>
    </w:p>
    <w:p>
      <w:pPr>
        <w:pStyle w:val="NormalWeb"/>
        <w:bidi w:val="0"/>
        <w:spacing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ul. Nankera 103</w:t>
      </w:r>
    </w:p>
    <w:p>
      <w:pPr>
        <w:pStyle w:val="NormalWeb"/>
        <w:bidi w:val="0"/>
        <w:spacing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41-949 Piekary Śląskie</w:t>
      </w:r>
    </w:p>
    <w:p>
      <w:pPr>
        <w:pStyle w:val="NormalWeb"/>
        <w:bidi w:val="0"/>
        <w:spacing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 32 287-95-03</w:t>
      </w:r>
    </w:p>
    <w:p>
      <w:pPr>
        <w:pStyle w:val="Standard"/>
        <w:bidi w:val="0"/>
        <w:jc w:val="left"/>
        <w:rPr/>
      </w:pP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www.mopr.piekary.pl</w:t>
        </w:r>
      </w:hyperlink>
    </w:p>
    <w:p>
      <w:pPr>
        <w:pStyle w:val="Standard"/>
        <w:bidi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bidi w:val="0"/>
        <w:jc w:val="left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II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Osoba do kontaktu:</w:t>
      </w:r>
    </w:p>
    <w:p>
      <w:pPr>
        <w:pStyle w:val="Standard"/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 kwestiach proceduralnych:</w:t>
      </w:r>
    </w:p>
    <w:p>
      <w:pPr>
        <w:pStyle w:val="Standard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Magdalena Małota</w:t>
      </w:r>
    </w:p>
    <w:p>
      <w:pPr>
        <w:pStyle w:val="Standard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Katarzyna Boruta</w:t>
      </w:r>
    </w:p>
    <w:p>
      <w:pPr>
        <w:pStyle w:val="Standard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 32-287-95-03  wew.643</w:t>
      </w:r>
    </w:p>
    <w:p>
      <w:pPr>
        <w:pStyle w:val="Standard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kwestiach merytorycznych:</w:t>
      </w:r>
    </w:p>
    <w:p>
      <w:pPr>
        <w:pStyle w:val="Normal"/>
        <w:bidi w:val="0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Dawid Kawałek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tel. 32-287-95-03  wew.620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bidi w:val="0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Standard"/>
        <w:bidi w:val="0"/>
        <w:jc w:val="left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III</w:t>
      </w:r>
      <w:r>
        <w:rPr>
          <w:rFonts w:cs="Arial" w:ascii="Arial" w:hAnsi="Arial"/>
          <w:b/>
          <w:sz w:val="20"/>
          <w:szCs w:val="20"/>
        </w:rPr>
        <w:t xml:space="preserve"> Ogólny przedmiot zamówienia:</w:t>
      </w:r>
    </w:p>
    <w:p>
      <w:pPr>
        <w:pStyle w:val="Akapitzlist"/>
        <w:bidi w:val="0"/>
        <w:spacing w:lineRule="auto" w:line="240"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Przedmiotem zamówienia jest świadczenie usług w zakresie medycyny pracy wraz z badaniami diagnostycznymi i konsultacjami specjalistycznymi dla kandydatów do pracy oraz pracowników Miejskiego Ośrodka Pomocy Rodzinie w Piekarach Śląskich, których Zamawiający jest realizatorem.</w:t>
      </w:r>
    </w:p>
    <w:p>
      <w:pPr>
        <w:pStyle w:val="Normal"/>
        <w:bidi w:val="0"/>
        <w:spacing w:before="0" w:after="0"/>
        <w:jc w:val="left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Standard"/>
        <w:bidi w:val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IV</w:t>
      </w:r>
      <w:r>
        <w:rPr>
          <w:rFonts w:cs="Arial" w:ascii="Arial" w:hAnsi="Arial"/>
          <w:b/>
          <w:sz w:val="20"/>
          <w:szCs w:val="20"/>
        </w:rPr>
        <w:t xml:space="preserve"> Szczegółowy przedmiot zamówienia:</w:t>
      </w:r>
    </w:p>
    <w:p>
      <w:pPr>
        <w:pStyle w:val="Akapitzlist"/>
        <w:bidi w:val="0"/>
        <w:spacing w:lineRule="auto" w:line="240"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Przedmiotem zamówienia jest świadczenie usług w zakresie medycyny pracy wraz z badaniami diagnostycznymi i konsultacjami specjalistycznymi dla kandydatów do pracy oraz pracowników Miejskiego Ośrodka Pomocy Rodzinie w Piekarach Śląskich, których Zamawiający jest realizatorem.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357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Akapitzlist"/>
        <w:numPr>
          <w:ilvl w:val="0"/>
          <w:numId w:val="4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Zakres świadczeń medycznych obejmuje w szczególności:</w:t>
      </w:r>
    </w:p>
    <w:p>
      <w:pPr>
        <w:pStyle w:val="Akapitzlist"/>
        <w:numPr>
          <w:ilvl w:val="1"/>
          <w:numId w:val="4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Wykonywanie badań wstępnych, okresowych i kontrolnych.</w:t>
      </w:r>
    </w:p>
    <w:p>
      <w:pPr>
        <w:pStyle w:val="Akapitzlist"/>
        <w:numPr>
          <w:ilvl w:val="1"/>
          <w:numId w:val="4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Profilaktyczną opiekę zdrowotną obejmującą m. in. badania lekarskie mające na celu orzeczenie o możliwości wykonywania dotychczasowej pracy w sytuacji zgłoszenia przez pracownika potrzeby takiego badania poza terminami wynikającymi z częstotliwości badań okresowych, w tym kontrolne profilaktyczne badania okulistyczne w przypadku pogorszenia wzroku. </w:t>
      </w:r>
    </w:p>
    <w:p>
      <w:pPr>
        <w:pStyle w:val="Akapitzlist"/>
        <w:numPr>
          <w:ilvl w:val="1"/>
          <w:numId w:val="4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Ocenę możliwości wykonywania pracy uwzględniającą stan zdrowia i zagrożenia występujące             w miejscu pracy. </w:t>
      </w:r>
    </w:p>
    <w:p>
      <w:pPr>
        <w:pStyle w:val="Akapitzlist"/>
        <w:numPr>
          <w:ilvl w:val="1"/>
          <w:numId w:val="4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Orzecznictwo lekarskie.</w:t>
      </w:r>
    </w:p>
    <w:p>
      <w:pPr>
        <w:pStyle w:val="Akapitzlist"/>
        <w:numPr>
          <w:ilvl w:val="1"/>
          <w:numId w:val="4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Przeprowadzanie badań lekarskich pracowników, którzy kierują własnymi pojazdami silnikowymi do celów służbowych.</w:t>
      </w:r>
    </w:p>
    <w:p>
      <w:pPr>
        <w:pStyle w:val="Akapitzlist"/>
        <w:numPr>
          <w:ilvl w:val="1"/>
          <w:numId w:val="4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Udział w pracach specjalisty ds. BHP.</w:t>
      </w:r>
    </w:p>
    <w:p>
      <w:pPr>
        <w:pStyle w:val="Akapitzlist"/>
        <w:numPr>
          <w:ilvl w:val="0"/>
          <w:numId w:val="4"/>
        </w:numPr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Szacunkowa liczba </w:t>
      </w:r>
      <w:r>
        <w:rPr>
          <w:rFonts w:eastAsia="Times New Roman" w:cs="Arial" w:ascii="Arial" w:hAnsi="Arial"/>
          <w:sz w:val="20"/>
          <w:szCs w:val="20"/>
          <w:lang w:eastAsia="pl-PL"/>
        </w:rPr>
        <w:t>w</w:t>
      </w:r>
      <w:r>
        <w:rPr>
          <w:rFonts w:eastAsia="Times New Roman" w:cs="Arial" w:ascii="Arial" w:hAnsi="Arial"/>
          <w:sz w:val="20"/>
          <w:szCs w:val="20"/>
          <w:lang w:eastAsia="pl-PL"/>
        </w:rPr>
        <w:t>ykonani</w:t>
      </w:r>
      <w:r>
        <w:rPr>
          <w:rFonts w:eastAsia="Times New Roman" w:cs="Arial" w:ascii="Arial" w:hAnsi="Arial"/>
          <w:sz w:val="20"/>
          <w:szCs w:val="20"/>
          <w:lang w:eastAsia="pl-PL"/>
        </w:rPr>
        <w:t>a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następujących badań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z zakresu medycyny pracy: </w:t>
      </w:r>
    </w:p>
    <w:p>
      <w:pPr>
        <w:pStyle w:val="Akapitzlist"/>
        <w:numPr>
          <w:ilvl w:val="1"/>
          <w:numId w:val="4"/>
        </w:numPr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stanowisk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o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administracyjno-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biurowe (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 xml:space="preserve">praca 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powyżej pracy 4 godzin na dobę z monitorem ekranowym) wraz z wystawieniem orzeczenia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- </w:t>
      </w:r>
      <w:r>
        <w:rPr>
          <w:rFonts w:eastAsia="Times New Roman" w:cs="Arial" w:ascii="Arial" w:hAnsi="Arial"/>
          <w:sz w:val="20"/>
          <w:szCs w:val="20"/>
          <w:lang w:eastAsia="pl-PL"/>
        </w:rPr>
        <w:t>60</w:t>
      </w:r>
    </w:p>
    <w:p>
      <w:pPr>
        <w:pStyle w:val="Akapitzlist"/>
        <w:numPr>
          <w:ilvl w:val="1"/>
          <w:numId w:val="4"/>
        </w:numPr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Stanowisk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o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 xml:space="preserve"> pomocnicze i obsługi w tym pracownik socjalny, asystent rodziny, opiekun, instruktor terapii zajęciowej (praca przy monitorze ekranowym poniżej 4 godzin na dobę, mikroklimat zmienny)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– </w:t>
      </w:r>
      <w:r>
        <w:rPr>
          <w:rFonts w:eastAsia="Times New Roman" w:cs="Arial" w:ascii="Arial" w:hAnsi="Arial"/>
          <w:sz w:val="20"/>
          <w:szCs w:val="20"/>
          <w:lang w:eastAsia="pl-PL"/>
        </w:rPr>
        <w:t>3</w:t>
      </w:r>
      <w:r>
        <w:rPr>
          <w:rFonts w:eastAsia="Times New Roman" w:cs="Arial" w:ascii="Arial" w:hAnsi="Arial"/>
          <w:sz w:val="20"/>
          <w:szCs w:val="20"/>
          <w:lang w:eastAsia="pl-PL"/>
        </w:rPr>
        <w:t>5</w:t>
      </w:r>
    </w:p>
    <w:p>
      <w:pPr>
        <w:pStyle w:val="Akapitzlist"/>
        <w:numPr>
          <w:ilvl w:val="1"/>
          <w:numId w:val="4"/>
        </w:numPr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Stanowisk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o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 xml:space="preserve"> związane z pracę w kuchni (praca na wysokości do 3m, używanie ogólnodostępnych środków czystości w tym z grupy substancji niebezpiecznych, mikroorganizmy głównie przy pracy z surowym mięsem, jajami mogące spowodować np. zarażenie salmonellą lub trudno gojące się rany)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– </w:t>
      </w:r>
      <w:r>
        <w:rPr>
          <w:rFonts w:eastAsia="Times New Roman" w:cs="Arial" w:ascii="Arial" w:hAnsi="Arial"/>
          <w:sz w:val="20"/>
          <w:szCs w:val="20"/>
          <w:lang w:eastAsia="pl-PL"/>
        </w:rPr>
        <w:t>3</w:t>
      </w:r>
    </w:p>
    <w:p>
      <w:pPr>
        <w:pStyle w:val="Normalny"/>
        <w:numPr>
          <w:ilvl w:val="1"/>
          <w:numId w:val="4"/>
        </w:numPr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badani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e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 xml:space="preserve"> dla pracowników na stanowisku: konserwator, dozorca itp. (praca pow. 3 m, 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 xml:space="preserve">używanie ogólnodostępnych środków czystości w tym z grupy substancji niebezpiecznych) – 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2</w:t>
      </w:r>
    </w:p>
    <w:p>
      <w:pPr>
        <w:pStyle w:val="Normalny"/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shd w:fill="auto" w:val="clear"/>
          <w:lang w:eastAsia="pl-PL"/>
        </w:rPr>
      </w:pP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</w:r>
    </w:p>
    <w:p>
      <w:pPr>
        <w:pStyle w:val="Normalny"/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shd w:fill="auto" w:val="clear"/>
          <w:lang w:eastAsia="pl-PL"/>
        </w:rPr>
      </w:pP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</w:r>
    </w:p>
    <w:p>
      <w:pPr>
        <w:pStyle w:val="Normalny"/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shd w:fill="auto" w:val="clear"/>
          <w:lang w:eastAsia="pl-PL"/>
        </w:rPr>
      </w:pP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mc:AlternateContent>
          <mc:Choice Requires="wpg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-356235</wp:posOffset>
                </wp:positionH>
                <wp:positionV relativeFrom="paragraph">
                  <wp:posOffset>95885</wp:posOffset>
                </wp:positionV>
                <wp:extent cx="6649720" cy="69215"/>
                <wp:effectExtent l="0" t="0" r="0" b="0"/>
                <wp:wrapNone/>
                <wp:docPr id="2" name="shape_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200" cy="68760"/>
                        </a:xfrm>
                      </wpg:grpSpPr>
                      <wps:wsp>
                        <wps:cNvSpPr/>
                        <wps:spPr>
                          <a:xfrm>
                            <a:off x="0" y="68760"/>
                            <a:ext cx="66470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64848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1" style="position:absolute;margin-left:-28.05pt;margin-top:7.55pt;width:523.5pt;height:5.3pt" coordorigin="-561,151" coordsize="10470,106">
                <v:line id="shape_0" from="-561,259" to="9906,259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560,151" to="9909,15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ny"/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shd w:fill="auto" w:val="clear"/>
          <w:lang w:eastAsia="pl-PL"/>
        </w:rPr>
      </w:pP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</w:r>
    </w:p>
    <w:p>
      <w:pPr>
        <w:pStyle w:val="Nagwek7"/>
        <w:spacing w:lineRule="auto" w:line="240" w:before="0" w:after="0"/>
        <w:jc w:val="left"/>
        <w:rPr>
          <w:rFonts w:ascii="Arial" w:hAnsi="Arial" w:eastAsia="Times New Roman" w:cs="Arial"/>
          <w:sz w:val="20"/>
          <w:szCs w:val="20"/>
          <w:shd w:fill="auto" w:val="clear"/>
          <w:lang w:eastAsia="pl-PL"/>
        </w:rPr>
      </w:pP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 xml:space="preserve">   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Nr sprawy  128/2021</w:t>
        <w:tab/>
      </w:r>
    </w:p>
    <w:p>
      <w:pPr>
        <w:pStyle w:val="Normalny"/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shd w:fill="auto" w:val="clear"/>
          <w:lang w:eastAsia="pl-PL"/>
        </w:rPr>
      </w:pP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</w:r>
    </w:p>
    <w:p>
      <w:pPr>
        <w:pStyle w:val="Normalny"/>
        <w:numPr>
          <w:ilvl w:val="1"/>
          <w:numId w:val="4"/>
        </w:numPr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badani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e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 xml:space="preserve"> dla pracowników na stanowisku: </w:t>
      </w:r>
      <w:r>
        <w:rPr>
          <w:rFonts w:eastAsia="Calibri" w:cs="Arial" w:ascii="Arial" w:hAnsi="Arial"/>
          <w:sz w:val="20"/>
          <w:szCs w:val="20"/>
          <w:shd w:fill="auto" w:val="clear"/>
          <w:lang w:eastAsia="pl-PL"/>
        </w:rPr>
        <w:t>sprzątaczka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 xml:space="preserve"> itp. (praca p</w:t>
      </w:r>
      <w:r>
        <w:rPr>
          <w:rFonts w:eastAsia="Calibri" w:cs="Arial" w:ascii="Arial" w:hAnsi="Arial"/>
          <w:sz w:val="20"/>
          <w:szCs w:val="20"/>
          <w:shd w:fill="auto" w:val="clear"/>
          <w:lang w:eastAsia="pl-PL"/>
        </w:rPr>
        <w:t>oniżej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 xml:space="preserve"> 3 m, 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 xml:space="preserve">używanie ogólnodostępnych środków czystości w tym z grupy substancji niebezpiecznych) - 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4</w:t>
      </w:r>
    </w:p>
    <w:p>
      <w:pPr>
        <w:pStyle w:val="Normalny"/>
        <w:numPr>
          <w:ilvl w:val="1"/>
          <w:numId w:val="4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shd w:fill="auto" w:val="clear"/>
          <w:lang w:eastAsia="pl-PL"/>
        </w:rPr>
      </w:pP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 xml:space="preserve">dodatkowe badanie dla pracowników posiadających kontakt z żywnością - 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1</w:t>
      </w:r>
    </w:p>
    <w:p>
      <w:pPr>
        <w:pStyle w:val="Normalny"/>
        <w:numPr>
          <w:ilvl w:val="1"/>
          <w:numId w:val="4"/>
        </w:numPr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p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 xml:space="preserve">rzedłużenie ważności książka dla potrzeb sanitarnno-epidemiologicznych - 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5</w:t>
      </w:r>
    </w:p>
    <w:p>
      <w:pPr>
        <w:pStyle w:val="Normalny"/>
        <w:numPr>
          <w:ilvl w:val="1"/>
          <w:numId w:val="4"/>
        </w:numPr>
        <w:suppressAutoHyphens w:val="true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 xml:space="preserve">dodatkowe badania związane z wydaniem zaświadczeniem o skróceniu bądź wydłużeniu normy czasu pracy - 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1</w:t>
      </w:r>
    </w:p>
    <w:p>
      <w:pPr>
        <w:pStyle w:val="Normalny"/>
        <w:numPr>
          <w:ilvl w:val="1"/>
          <w:numId w:val="4"/>
        </w:numPr>
        <w:suppressAutoHyphens w:val="true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 xml:space="preserve">dodatkowe badanie dla pracowników posiadających zgodę na prowadzenie samochodu prywatnego do celów służbowych na terenie miasta Zamawiającego maksymalnie do 300 km miesięcznie  - 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20</w:t>
      </w:r>
    </w:p>
    <w:p>
      <w:pPr>
        <w:pStyle w:val="Normalny"/>
        <w:numPr>
          <w:ilvl w:val="1"/>
          <w:numId w:val="4"/>
        </w:numPr>
        <w:suppressAutoHyphens w:val="true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k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 xml:space="preserve">ontrolne badania okulistyczne w przypadku pogorszenia wzroku pracownika wraz                              z wystawieniem zaświadczenia - 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2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0</w:t>
      </w:r>
    </w:p>
    <w:p>
      <w:pPr>
        <w:pStyle w:val="Normalny"/>
        <w:numPr>
          <w:ilvl w:val="1"/>
          <w:numId w:val="4"/>
        </w:numPr>
        <w:suppressAutoHyphens w:val="true"/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b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 xml:space="preserve">adania kontrolne pracowników, którzy przebywali na zwolnieniu lekarskim powyżej 30 dni wraz z wydaniem orzeczenia - 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4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0</w:t>
      </w:r>
    </w:p>
    <w:p>
      <w:pPr>
        <w:pStyle w:val="Akapitzlist"/>
        <w:numPr>
          <w:ilvl w:val="0"/>
          <w:numId w:val="4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postępowaniu mogą wziąć udział placówki medyczne, które posiadają zezwolenie na wykonywanie działalności z zakresu medycyny pracy na terytorium Rzeczypospolitej Polskiej.</w:t>
      </w:r>
    </w:p>
    <w:p>
      <w:pPr>
        <w:pStyle w:val="Akapitzlist"/>
        <w:numPr>
          <w:ilvl w:val="0"/>
          <w:numId w:val="4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Miejsce prowadzenia działalności musi znajdować się w Piekarach Śląskich. Zamawiający żąda, aby badania były wykonywane w jednym punkcie (placówce) Wykonawcy na terenie Piekar Śląskich.</w:t>
      </w:r>
    </w:p>
    <w:p>
      <w:pPr>
        <w:pStyle w:val="Akapitzlist"/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080" w:right="0" w:hanging="0"/>
        <w:jc w:val="left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   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V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Istotne zasady realizacji zamówienia:</w:t>
      </w:r>
    </w:p>
    <w:p>
      <w:pPr>
        <w:pStyle w:val="Normalny"/>
        <w:bidi w:val="0"/>
        <w:spacing w:lineRule="auto" w:line="240" w:before="0" w:after="0"/>
        <w:jc w:val="lef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Akapitzlist"/>
        <w:numPr>
          <w:ilvl w:val="0"/>
          <w:numId w:val="6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Podstawę udzielenia świadczenia stanowi imienne skierowanie opatrzone datą i pieczęcią Zamawiającego, wystawione przez upoważnionego pracownika.</w:t>
      </w:r>
    </w:p>
    <w:p>
      <w:pPr>
        <w:pStyle w:val="Akapitzlist"/>
        <w:numPr>
          <w:ilvl w:val="0"/>
          <w:numId w:val="6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Przyjęcie pracownika na badania oraz wykonanie koniecznych badań diagnostycznych następuje bez konieczności wcześniejszej rejestracji, w dniu stawienia się pracownika w placówce medycznej.</w:t>
      </w:r>
    </w:p>
    <w:p>
      <w:pPr>
        <w:pStyle w:val="Akapitzlist"/>
        <w:numPr>
          <w:ilvl w:val="0"/>
          <w:numId w:val="6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Dla potrzeb wydania orzeczenia lekarskiego stwierdzającego brak przeciwwskazań zdrowotnych na stanowisku dopuszcza się wykonanie innych (poza zakresem objętym w formularzu cenowym) badań i konsultacji. W powyższym przypadku usługa zostanie wyceniona wg aktualnego cennika obowiązującego u Wykonawcy.</w:t>
      </w:r>
    </w:p>
    <w:p>
      <w:pPr>
        <w:pStyle w:val="Akapitzlist"/>
        <w:numPr>
          <w:ilvl w:val="0"/>
          <w:numId w:val="6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Realizacja usług medycznych będzie wykonywana codziennie, w dni robocze od poniedziałku do piątku, z wyjątkiem dni ustawowo wolnych od pracy. </w:t>
      </w:r>
    </w:p>
    <w:p>
      <w:pPr>
        <w:pStyle w:val="Akapitzlist"/>
        <w:numPr>
          <w:ilvl w:val="0"/>
          <w:numId w:val="6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trakcie realizacji zamówienia Wykonawca będzie przygotowywał i przekazywał Zamawiającemu wraz z fakturą imienny wykaz osób korzystających z usług medycznych w okresie za który faktura została wystawiona wraz ze szczegółowym wykazem wykonanych badań, z uwzględnieniem cen oraz sumy należności za przeprowadzenie poszczególnych świadczeń.</w:t>
      </w:r>
    </w:p>
    <w:p>
      <w:pPr>
        <w:pStyle w:val="Akapitzlist"/>
        <w:numPr>
          <w:ilvl w:val="0"/>
          <w:numId w:val="6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Wykonawca zobowiązany będzie do comiesięcznego wystawiania faktur i dostarczania ich do siedziby Zamawiającego. Wynagrodzenie za faktycznie wykonane, w okresie za jaki wystawiono fakturę, badania i świadczenia będzie płatne na podstawie faktury VAT prawidłowo wystawionej (po upływie każdego miesiąca)i dostarczonej na koszt Wykonawcy do siedziby Zamawiającego w formie przelewu na jego rachunek bankowy podany na fakturze, w terminie 21 dni od daty otrzymania prawidłowo wystawionej faktury. Za dzień zapłaty uznaje się dzień obciążenia rachunku bankowego Zamawiającego.</w:t>
      </w:r>
    </w:p>
    <w:p>
      <w:pPr>
        <w:pStyle w:val="Akapitzlist"/>
        <w:numPr>
          <w:ilvl w:val="0"/>
          <w:numId w:val="6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Umowa może zostać rozwiązana za porozumieniem stron w każdym czasie. Ponadto każda ze stron ma prawo wypowiedzieć umowę z zachowaniem jednomiesięcznego okresu wypowiedzenia, dokonanego w formie pisemnej pod rygorem nieważności. </w:t>
      </w:r>
    </w:p>
    <w:p>
      <w:pPr>
        <w:pStyle w:val="Akapitzlist"/>
        <w:numPr>
          <w:ilvl w:val="0"/>
          <w:numId w:val="6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ramach zamówienia Wykonawca będzie zobowiązany do:</w:t>
      </w:r>
    </w:p>
    <w:p>
      <w:pPr>
        <w:pStyle w:val="Akapitzlist"/>
        <w:numPr>
          <w:ilvl w:val="1"/>
          <w:numId w:val="6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Realizacji świadczeń medycznych będących przedmiotem zamówienia zgodnie z zasadami sztuki lekarskiej oraz przez personel posiadający odpowiednie do rodzaju badania kwalifikacje zawodowe i uprawnienia.</w:t>
      </w:r>
    </w:p>
    <w:p>
      <w:pPr>
        <w:pStyle w:val="Akapitzlist"/>
        <w:numPr>
          <w:ilvl w:val="1"/>
          <w:numId w:val="6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Zapewnienia skierowanym osobom dostępu do ww. usług poza kolejnością lub po ustaleniu terminu oraz godzin przyjęcia.</w:t>
      </w:r>
    </w:p>
    <w:p>
      <w:pPr>
        <w:pStyle w:val="Akapitzlist"/>
        <w:numPr>
          <w:ilvl w:val="1"/>
          <w:numId w:val="6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Zapewnienia skierowanym osobom pozostający niezdolnym do pracy na skutek choroby przez ponad 30 dni wykonania w dniu przybycia badań kontrolnych, celem ustalenia zdolności do wykonywania pracy na dotychczasowym stanowisku.</w:t>
      </w:r>
    </w:p>
    <w:p>
      <w:pPr>
        <w:pStyle w:val="Akapitzlist"/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Akapitzlist"/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agwek7"/>
        <w:spacing w:lineRule="auto" w:line="240" w:before="0" w:after="0"/>
        <w:jc w:val="lef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mc:AlternateContent>
          <mc:Choice Requires="wpg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-356235</wp:posOffset>
                </wp:positionH>
                <wp:positionV relativeFrom="paragraph">
                  <wp:posOffset>95885</wp:posOffset>
                </wp:positionV>
                <wp:extent cx="6649720" cy="69215"/>
                <wp:effectExtent l="0" t="0" r="0" b="0"/>
                <wp:wrapNone/>
                <wp:docPr id="3" name="shape_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200" cy="68760"/>
                        </a:xfrm>
                      </wpg:grpSpPr>
                      <wps:wsp>
                        <wps:cNvSpPr/>
                        <wps:spPr>
                          <a:xfrm>
                            <a:off x="0" y="68760"/>
                            <a:ext cx="66470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64848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2" style="position:absolute;margin-left:-28.05pt;margin-top:7.55pt;width:523.5pt;height:5.3pt" coordorigin="-561,151" coordsize="10470,106">
                <v:line id="shape_0" from="-561,259" to="9906,259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560,151" to="9909,15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spacing w:lineRule="auto" w:line="240" w:before="0" w:after="0"/>
        <w:jc w:val="lef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agwek7"/>
        <w:spacing w:lineRule="auto" w:line="240" w:before="0" w:after="0"/>
        <w:jc w:val="lef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 </w:t>
      </w:r>
      <w:r>
        <w:rPr>
          <w:rFonts w:eastAsia="Times New Roman" w:cs="Arial" w:ascii="Arial" w:hAnsi="Arial"/>
          <w:sz w:val="20"/>
          <w:szCs w:val="20"/>
          <w:lang w:eastAsia="pl-PL"/>
        </w:rPr>
        <w:t>Nr sprawy  128/2021</w:t>
        <w:tab/>
      </w:r>
    </w:p>
    <w:p>
      <w:pPr>
        <w:pStyle w:val="Akapitzlist"/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Akapitzlist"/>
        <w:numPr>
          <w:ilvl w:val="1"/>
          <w:numId w:val="6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Przyjęcia osób kierowanych z możliwością zakończenia badań skierowanej osoby w ciągu jednego dnia, w uzasadnionych przypadkach spowodowanych koniecznością wykonania dodatkowych badań, dopuszcza się możliwość zakończenia powyższych zadań w terminie do 7 dni od daty udzielenia skierowanemu pierwszego świadczenia.</w:t>
      </w:r>
    </w:p>
    <w:p>
      <w:pPr>
        <w:pStyle w:val="Akapitzlist"/>
        <w:numPr>
          <w:ilvl w:val="1"/>
          <w:numId w:val="6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Zapewnienia osobom skierowanym przez Zamawiającego możliwości zarejestrowania się na badania osobiście lub telefonicznie, zarejestrowanie obejmuje podanie daty i godziny udzielania świadczenia.</w:t>
      </w:r>
    </w:p>
    <w:p>
      <w:pPr>
        <w:pStyle w:val="Akapitzlist"/>
        <w:numPr>
          <w:ilvl w:val="1"/>
          <w:numId w:val="6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Wydania każdej osobie skierowanej na badania dokumentów stwierdzających istnienia lub brak </w:t>
      </w:r>
      <w:r>
        <w:rPr>
          <w:rFonts w:eastAsia="Times New Roman" w:cs="Arial" w:ascii="Arial" w:hAnsi="Arial"/>
          <w:sz w:val="20"/>
          <w:szCs w:val="20"/>
          <w:lang w:eastAsia="pl-PL"/>
        </w:rPr>
        <w:t>przeciwwskazań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zdrowotnych do pracy na określonym stanowisku.</w:t>
      </w:r>
    </w:p>
    <w:p>
      <w:pPr>
        <w:pStyle w:val="Akapitzlist"/>
        <w:numPr>
          <w:ilvl w:val="1"/>
          <w:numId w:val="6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Prowadzenia i przechowywania dokumentacji lekarskiej z przeprowadzonych badań przez cały okres sprawowania opieki profilaktycznej przez Zamawiającego.</w:t>
      </w:r>
    </w:p>
    <w:p>
      <w:pPr>
        <w:pStyle w:val="Akapitzlist"/>
        <w:numPr>
          <w:ilvl w:val="1"/>
          <w:numId w:val="6"/>
        </w:numPr>
        <w:bidi w:val="0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Ustalenia świadczeń medycznych z należytą starannością, poszanowaniem praw pacjenta, zgodnie z obowiązującymi w tym zakresie przepisami prawa, wskazanymi aktualnej wiedzy medycznej oraz zasadami etyki zawodowej.</w:t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789" w:right="0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Standard"/>
        <w:numPr>
          <w:ilvl w:val="0"/>
          <w:numId w:val="0"/>
        </w:numPr>
        <w:bidi w:val="0"/>
        <w:ind w:left="357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  <w:t xml:space="preserve">VI 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  <w:t xml:space="preserve">Termin realizacji zamówienia: 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  <w:t>od dnia 01.01.2022r. do 31.12.2022r.</w:t>
      </w:r>
    </w:p>
    <w:p>
      <w:pPr>
        <w:pStyle w:val="Standard"/>
        <w:numPr>
          <w:ilvl w:val="0"/>
          <w:numId w:val="0"/>
        </w:numPr>
        <w:bidi w:val="0"/>
        <w:ind w:left="357" w:hanging="0"/>
        <w:jc w:val="both"/>
        <w:rPr>
          <w:rFonts w:ascii="Arial" w:hAnsi="Arial" w:eastAsia="Times New Roman" w:cs="Arial"/>
          <w:b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</w:r>
    </w:p>
    <w:p>
      <w:pPr>
        <w:pStyle w:val="Normal"/>
        <w:numPr>
          <w:ilvl w:val="0"/>
          <w:numId w:val="0"/>
        </w:numPr>
        <w:suppressAutoHyphens w:val="false"/>
        <w:bidi w:val="0"/>
        <w:ind w:left="357" w:hanging="0"/>
        <w:jc w:val="left"/>
        <w:textAlignment w:val="auto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VII</w:t>
      </w: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 xml:space="preserve"> Warunki płatności:</w:t>
      </w:r>
    </w:p>
    <w:p>
      <w:pPr>
        <w:pStyle w:val="Normal"/>
        <w:numPr>
          <w:ilvl w:val="0"/>
          <w:numId w:val="0"/>
        </w:numPr>
        <w:suppressAutoHyphens w:val="false"/>
        <w:bidi w:val="0"/>
        <w:ind w:left="357" w:hanging="0"/>
        <w:jc w:val="left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numPr>
          <w:ilvl w:val="0"/>
          <w:numId w:val="0"/>
        </w:numPr>
        <w:suppressAutoHyphens w:val="false"/>
        <w:bidi w:val="0"/>
        <w:ind w:left="357" w:hanging="0"/>
        <w:jc w:val="left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numPr>
          <w:ilvl w:val="0"/>
          <w:numId w:val="0"/>
        </w:numPr>
        <w:suppressAutoHyphens w:val="false"/>
        <w:bidi w:val="0"/>
        <w:ind w:left="357" w:hanging="0"/>
        <w:jc w:val="left"/>
        <w:textAlignment w:val="auto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VIII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Warunk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>i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udziału w postępowaniu:</w:t>
      </w:r>
    </w:p>
    <w:p>
      <w:pPr>
        <w:pStyle w:val="Normal"/>
        <w:numPr>
          <w:ilvl w:val="0"/>
          <w:numId w:val="0"/>
        </w:numPr>
        <w:suppressAutoHyphens w:val="false"/>
        <w:bidi w:val="0"/>
        <w:ind w:left="357" w:hanging="0"/>
        <w:jc w:val="left"/>
        <w:textAlignment w:val="auto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zxx" w:bidi="zxx"/>
        </w:rPr>
        <w:t>1.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>W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 w:bidi="zxx"/>
        </w:rPr>
        <w:t xml:space="preserve">postępowaniu mogą wziąć udział placówki medyczne, które posiadają zezwolenie na wykonywanie działalności z zakresu medycyny pracy na terytorium Rzeczypospolitej Polskiej. </w:t>
      </w:r>
    </w:p>
    <w:p>
      <w:pPr>
        <w:pStyle w:val="Normal"/>
        <w:numPr>
          <w:ilvl w:val="0"/>
          <w:numId w:val="0"/>
        </w:numPr>
        <w:suppressAutoHyphens w:val="false"/>
        <w:bidi w:val="0"/>
        <w:ind w:left="357" w:hanging="0"/>
        <w:jc w:val="left"/>
        <w:textAlignment w:val="auto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zxx" w:bidi="zxx"/>
        </w:rPr>
        <w:t>2.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>M</w:t>
      </w:r>
      <w:r>
        <w:rPr>
          <w:rFonts w:eastAsia="Times New Roman" w:cs="Arial" w:ascii="Arial" w:hAnsi="Arial"/>
          <w:b w:val="false"/>
          <w:bCs w:val="false"/>
          <w:color w:val="000000"/>
          <w:position w:val="0"/>
          <w:sz w:val="20"/>
          <w:sz w:val="20"/>
          <w:szCs w:val="20"/>
          <w:vertAlign w:val="baseline"/>
          <w:lang w:val="pl-PL" w:eastAsia="pl-PL" w:bidi="zxx"/>
        </w:rPr>
        <w:t>iejsce prowadzenia działalności musi znajdować się w Piekarach Śląskich. Zamawiający żąda, aby badania były wykonywane w jednym punkcie (placówce) Wykonawcy na terenie Piekar Śląskich.</w:t>
      </w:r>
    </w:p>
    <w:p>
      <w:pPr>
        <w:pStyle w:val="Normal"/>
        <w:numPr>
          <w:ilvl w:val="0"/>
          <w:numId w:val="0"/>
        </w:numPr>
        <w:suppressAutoHyphens w:val="false"/>
        <w:bidi w:val="0"/>
        <w:ind w:left="357" w:hanging="0"/>
        <w:jc w:val="left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numPr>
          <w:ilvl w:val="0"/>
          <w:numId w:val="0"/>
        </w:numPr>
        <w:bidi w:val="0"/>
        <w:ind w:left="35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IX</w:t>
      </w:r>
      <w:r>
        <w:rPr>
          <w:rFonts w:cs="Arial" w:ascii="Arial" w:hAnsi="Arial"/>
          <w:b/>
          <w:bCs/>
          <w:sz w:val="20"/>
          <w:szCs w:val="20"/>
        </w:rPr>
        <w:t xml:space="preserve"> Warunki składania oferty:</w:t>
      </w:r>
    </w:p>
    <w:p>
      <w:pPr>
        <w:pStyle w:val="Standard"/>
        <w:numPr>
          <w:ilvl w:val="0"/>
          <w:numId w:val="0"/>
        </w:numPr>
        <w:suppressAutoHyphens w:val="false"/>
        <w:bidi w:val="0"/>
        <w:snapToGrid w:val="false"/>
        <w:ind w:left="357" w:hanging="0"/>
        <w:jc w:val="both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Ofertę sporządzoną w języku polskim należy przedstawić na formularzu oferty stanowiącym załącznik nr 1.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>do Zapytania ofertowego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 Wypełniony formularz oferty  należy złożyć w sekretariacie Miejskiego Ośrodka Pomocy Rodzinie przy ul.Bpa Nankera 103 w Piekarach Śląskich, przesłać pocztą na powyższy adres (liczy się data otrzymania, a nie nadania) lub drogą elektroniczną na adres </w:t>
      </w:r>
      <w:hyperlink r:id="rId3">
        <w:r>
          <w:rPr>
            <w:rStyle w:val="Czeinternetowe"/>
            <w:rFonts w:ascii="Arial" w:hAnsi="Arial"/>
            <w:sz w:val="20"/>
            <w:szCs w:val="20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 w terminie do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0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7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.12.2021r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, do końca dnia</w:t>
      </w:r>
    </w:p>
    <w:p>
      <w:pPr>
        <w:pStyle w:val="Standard"/>
        <w:numPr>
          <w:ilvl w:val="0"/>
          <w:numId w:val="0"/>
        </w:numPr>
        <w:bidi w:val="0"/>
        <w:ind w:left="357" w:hanging="0"/>
        <w:jc w:val="both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  <w:t xml:space="preserve"> </w:t>
      </w:r>
    </w:p>
    <w:p>
      <w:pPr>
        <w:pStyle w:val="Normal"/>
        <w:numPr>
          <w:ilvl w:val="0"/>
          <w:numId w:val="0"/>
        </w:numPr>
        <w:suppressAutoHyphens w:val="false"/>
        <w:bidi w:val="0"/>
        <w:ind w:left="357" w:hanging="0"/>
        <w:jc w:val="left"/>
        <w:textAlignment w:val="auto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X</w:t>
      </w: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 xml:space="preserve"> Warunki wyboru Wykonawcy:</w:t>
      </w:r>
    </w:p>
    <w:p>
      <w:pPr>
        <w:pStyle w:val="Tretekstu"/>
        <w:numPr>
          <w:ilvl w:val="0"/>
          <w:numId w:val="0"/>
        </w:numPr>
        <w:suppressAutoHyphens w:val="false"/>
        <w:bidi w:val="0"/>
        <w:spacing w:lineRule="auto" w:line="288" w:before="0" w:after="0"/>
        <w:ind w:left="357" w:hanging="0"/>
        <w:jc w:val="left"/>
        <w:textAlignment w:val="auto"/>
        <w:rPr>
          <w:rFonts w:ascii="Arial" w:hAnsi="Arial" w:eastAsia="Times New Roman" w:cs="Arial"/>
          <w:b w:val="false"/>
          <w:b w:val="false"/>
          <w:bCs w:val="false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  <w:t>Przy wyborze oferty najkorzystniejszej, Zamawiający będzie się kierował następującymi kryteriami:</w:t>
      </w:r>
    </w:p>
    <w:p>
      <w:pPr>
        <w:pStyle w:val="Normalny"/>
        <w:numPr>
          <w:ilvl w:val="0"/>
          <w:numId w:val="0"/>
        </w:numPr>
        <w:bidi w:val="0"/>
        <w:spacing w:lineRule="auto" w:line="240" w:before="0" w:after="0"/>
        <w:ind w:left="357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077" w:right="0" w:hanging="0"/>
        <w:jc w:val="left"/>
        <w:rPr/>
      </w:pPr>
      <w:r>
        <w:rPr>
          <w:rStyle w:val="Domylnaczcionkaakapitu"/>
          <w:rFonts w:cs="Arial" w:ascii="Arial" w:hAnsi="Arial"/>
          <w:sz w:val="20"/>
          <w:szCs w:val="20"/>
        </w:rPr>
        <w:t xml:space="preserve">1. </w:t>
      </w:r>
      <w:r>
        <w:rPr>
          <w:rStyle w:val="Domylnaczcionkaakapitu"/>
          <w:rFonts w:cs="Arial" w:ascii="Arial" w:hAnsi="Arial"/>
          <w:sz w:val="20"/>
          <w:szCs w:val="20"/>
        </w:rPr>
        <w:t>Kryterium CENA - waga 70 maks. ilość punktów 70</w:t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077" w:right="0" w:hanging="0"/>
        <w:jc w:val="left"/>
        <w:rPr/>
      </w:pPr>
      <w:r>
        <w:rPr>
          <w:rStyle w:val="Domylnaczcionkaakapitu"/>
          <w:rFonts w:cs="Arial" w:ascii="Arial" w:hAnsi="Arial"/>
          <w:sz w:val="20"/>
          <w:szCs w:val="20"/>
        </w:rPr>
        <w:t xml:space="preserve">2. </w:t>
      </w:r>
      <w:r>
        <w:rPr>
          <w:rStyle w:val="Domylnaczcionkaakapitu"/>
          <w:rFonts w:cs="Arial" w:ascii="Arial" w:hAnsi="Arial"/>
          <w:sz w:val="20"/>
          <w:szCs w:val="20"/>
        </w:rPr>
        <w:t xml:space="preserve">Odległość dojazdu od siedziby Zamawiającego do miejsca realizacji usługi – waga 30 maks. </w:t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077" w:right="0" w:hanging="0"/>
        <w:jc w:val="left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Ilość punktów </w:t>
      </w:r>
      <w:r>
        <w:rPr>
          <w:rFonts w:cs="Arial" w:ascii="Arial" w:hAnsi="Arial"/>
          <w:sz w:val="20"/>
          <w:szCs w:val="20"/>
        </w:rPr>
        <w:t>30</w:t>
      </w:r>
      <w:r>
        <w:rPr>
          <w:rFonts w:cs="Arial" w:ascii="Arial" w:hAnsi="Arial"/>
          <w:sz w:val="20"/>
          <w:szCs w:val="20"/>
        </w:rPr>
        <w:t>.</w:t>
      </w:r>
      <w:r>
        <w:rPr>
          <w:rFonts w:eastAsia="Arial" w:ascii="Arial" w:hAnsi="Arial"/>
          <w:b w:val="false"/>
          <w:bCs w:val="false"/>
          <w:i w:val="false"/>
          <w:sz w:val="20"/>
          <w:szCs w:val="20"/>
        </w:rPr>
        <w:t xml:space="preserve">                          </w:t>
      </w:r>
    </w:p>
    <w:p>
      <w:pPr>
        <w:pStyle w:val="Normalny"/>
        <w:numPr>
          <w:ilvl w:val="0"/>
          <w:numId w:val="0"/>
        </w:numPr>
        <w:bidi w:val="0"/>
        <w:spacing w:lineRule="auto" w:line="240" w:before="0" w:after="0"/>
        <w:ind w:left="72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ny"/>
        <w:numPr>
          <w:ilvl w:val="0"/>
          <w:numId w:val="0"/>
        </w:numPr>
        <w:bidi w:val="0"/>
        <w:spacing w:lineRule="auto" w:line="240" w:before="0" w:after="0"/>
        <w:ind w:left="72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 1. </w:t>
      </w:r>
      <w:r>
        <w:rPr>
          <w:rFonts w:cs="Arial" w:ascii="Arial" w:hAnsi="Arial"/>
          <w:sz w:val="20"/>
          <w:szCs w:val="20"/>
        </w:rPr>
        <w:t>Zamawiający przy wyborze Wykonawcy posługiwał się będzie następującym kryterium:</w:t>
      </w:r>
    </w:p>
    <w:p>
      <w:pPr>
        <w:pStyle w:val="Normalny"/>
        <w:numPr>
          <w:ilvl w:val="0"/>
          <w:numId w:val="0"/>
        </w:numPr>
        <w:bidi w:val="0"/>
        <w:spacing w:lineRule="auto" w:line="240" w:before="0" w:after="0"/>
        <w:ind w:left="72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left"/>
        <w:rPr/>
      </w:pPr>
      <w:r>
        <w:rPr>
          <w:rStyle w:val="Domylnaczcionkaakapitu"/>
          <w:rFonts w:cs="Arial" w:ascii="Arial" w:hAnsi="Arial"/>
          <w:sz w:val="20"/>
          <w:szCs w:val="20"/>
        </w:rPr>
        <w:t xml:space="preserve">         </w:t>
      </w:r>
      <w:r>
        <w:rPr>
          <w:rStyle w:val="Domylnaczcionkaakapitu"/>
          <w:rFonts w:cs="Arial" w:ascii="Arial" w:hAnsi="Arial"/>
          <w:sz w:val="20"/>
          <w:szCs w:val="20"/>
        </w:rPr>
        <w:t>Kryterium CENA - waga 70 maks. ilość punktów 70</w:t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lef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left"/>
        <w:rPr/>
      </w:pPr>
      <w:r>
        <w:rPr>
          <w:rStyle w:val="Domylnaczcionkaakapitu"/>
          <w:rFonts w:cs="Arial" w:ascii="Arial" w:hAnsi="Arial"/>
          <w:sz w:val="20"/>
          <w:szCs w:val="20"/>
        </w:rPr>
        <w:t xml:space="preserve">                                                              </w:t>
      </w:r>
      <w:r>
        <w:rPr>
          <w:rStyle w:val="Domylnaczcionkaakapitu"/>
          <w:rFonts w:cs="Arial" w:ascii="Arial" w:hAnsi="Arial"/>
          <w:sz w:val="20"/>
          <w:szCs w:val="20"/>
        </w:rPr>
        <w:t xml:space="preserve">Cn </w:t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</w:t>
      </w:r>
      <w:r>
        <w:rPr>
          <w:rFonts w:cs="Arial" w:ascii="Arial" w:hAnsi="Arial"/>
          <w:sz w:val="20"/>
          <w:szCs w:val="20"/>
        </w:rPr>
        <w:t xml:space="preserve">C – Ilość punktów (max 70 pkt.) = ---------------------- x 70 </w:t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left"/>
        <w:rPr/>
      </w:pPr>
      <w:r>
        <w:rPr>
          <w:rStyle w:val="Domylnaczcionkaakapitu"/>
          <w:rFonts w:cs="Arial" w:ascii="Arial" w:hAnsi="Arial"/>
          <w:sz w:val="20"/>
          <w:szCs w:val="20"/>
        </w:rPr>
        <w:tab/>
        <w:tab/>
        <w:tab/>
        <w:tab/>
        <w:t xml:space="preserve">         C</w:t>
      </w:r>
      <w:r>
        <w:rPr>
          <w:rStyle w:val="Domylnaczcionkaakapitu"/>
          <w:rFonts w:cs="Arial" w:ascii="Arial" w:hAnsi="Arial"/>
          <w:position w:val="-1"/>
          <w:sz w:val="13"/>
          <w:sz w:val="20"/>
          <w:szCs w:val="20"/>
        </w:rPr>
        <w:t>bo</w:t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Gdzie:</w:t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left"/>
        <w:rPr/>
      </w:pPr>
      <w:r>
        <w:rPr>
          <w:rStyle w:val="Domylnaczcionkaakapitu"/>
          <w:rFonts w:cs="Arial" w:ascii="Arial" w:hAnsi="Arial"/>
          <w:sz w:val="20"/>
          <w:szCs w:val="20"/>
        </w:rPr>
        <w:t>Cn -najniższa cena ofertowa brutto spośród badanych ofert</w:t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left"/>
        <w:rPr/>
      </w:pPr>
      <w:r>
        <w:rPr>
          <w:rStyle w:val="Domylnaczcionkaakapitu"/>
          <w:rFonts w:cs="Arial" w:ascii="Arial" w:hAnsi="Arial"/>
          <w:sz w:val="20"/>
          <w:szCs w:val="20"/>
        </w:rPr>
        <w:t>Cbo - cena brutto badanej oferty</w:t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 - liczba punktów za kryterium </w:t>
      </w:r>
      <w:r>
        <w:rPr>
          <w:rFonts w:cs="Arial" w:ascii="Arial" w:hAnsi="Arial"/>
          <w:sz w:val="20"/>
          <w:szCs w:val="20"/>
        </w:rPr>
        <w:t>cena.</w:t>
      </w:r>
    </w:p>
    <w:p>
      <w:pPr>
        <w:pStyle w:val="Akapitzlist"/>
        <w:bidi w:val="0"/>
        <w:spacing w:lineRule="auto" w:line="240"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Akapitzlist"/>
        <w:bidi w:val="0"/>
        <w:spacing w:lineRule="auto" w:line="240"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Akapitzlist"/>
        <w:bidi w:val="0"/>
        <w:spacing w:lineRule="auto" w:line="240"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g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-356235</wp:posOffset>
                </wp:positionH>
                <wp:positionV relativeFrom="paragraph">
                  <wp:posOffset>95885</wp:posOffset>
                </wp:positionV>
                <wp:extent cx="6649720" cy="69215"/>
                <wp:effectExtent l="0" t="0" r="0" b="0"/>
                <wp:wrapNone/>
                <wp:docPr id="4" name="shape_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200" cy="68760"/>
                        </a:xfrm>
                      </wpg:grpSpPr>
                      <wps:wsp>
                        <wps:cNvSpPr/>
                        <wps:spPr>
                          <a:xfrm>
                            <a:off x="0" y="68760"/>
                            <a:ext cx="66470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64848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3" style="position:absolute;margin-left:-28.05pt;margin-top:7.55pt;width:523.5pt;height:5.3pt" coordorigin="-561,151" coordsize="10470,106">
                <v:line id="shape_0" from="-561,259" to="9906,259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560,151" to="9909,15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left"/>
        <w:rPr/>
      </w:pPr>
      <w:r>
        <w:rPr>
          <w:rStyle w:val="Domylnaczcionkaakapitu"/>
          <w:rFonts w:cs="Arial" w:ascii="Arial" w:hAnsi="Arial"/>
          <w:sz w:val="20"/>
          <w:szCs w:val="20"/>
        </w:rPr>
        <w:t xml:space="preserve">           </w:t>
      </w:r>
      <w:r>
        <w:rPr>
          <w:rStyle w:val="Domylnaczcionkaakapitu"/>
          <w:rFonts w:eastAsia="Times New Roman" w:cs="Arial" w:ascii="Arial" w:hAnsi="Arial"/>
          <w:sz w:val="20"/>
          <w:szCs w:val="20"/>
          <w:lang w:eastAsia="pl-PL"/>
        </w:rPr>
        <w:t xml:space="preserve">  </w:t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left"/>
        <w:rPr/>
      </w:pPr>
      <w:r>
        <w:rPr>
          <w:rStyle w:val="Domylnaczcionkaakapitu"/>
          <w:rFonts w:eastAsia="Times New Roman" w:cs="Arial" w:ascii="Arial" w:hAnsi="Arial"/>
          <w:sz w:val="20"/>
          <w:szCs w:val="20"/>
          <w:lang w:eastAsia="pl-PL"/>
        </w:rPr>
        <w:t xml:space="preserve">            </w:t>
      </w:r>
      <w:r>
        <w:rPr>
          <w:rStyle w:val="Domylnaczcionkaakapitu"/>
          <w:rFonts w:eastAsia="Times New Roman" w:cs="Arial" w:ascii="Arial" w:hAnsi="Arial"/>
          <w:sz w:val="20"/>
          <w:szCs w:val="20"/>
          <w:lang w:eastAsia="pl-PL"/>
        </w:rPr>
        <w:t>Nr sprawy  128/2021</w:t>
        <w:tab/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left"/>
        <w:rPr>
          <w:rStyle w:val="Domylnaczcionkaakapitu"/>
          <w:rFonts w:ascii="Arial" w:hAnsi="Arial" w:cs="Arial"/>
          <w:sz w:val="20"/>
          <w:szCs w:val="20"/>
        </w:rPr>
      </w:pPr>
      <w:r>
        <w:rPr/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left"/>
        <w:rPr/>
      </w:pPr>
      <w:r>
        <w:rPr>
          <w:rStyle w:val="Domylnaczcionkaakapitu"/>
          <w:rFonts w:cs="Arial" w:ascii="Arial" w:hAnsi="Arial"/>
          <w:sz w:val="20"/>
          <w:szCs w:val="20"/>
        </w:rPr>
        <w:t xml:space="preserve">             </w:t>
      </w:r>
      <w:r>
        <w:rPr>
          <w:rStyle w:val="Domylnaczcionkaakapitu"/>
          <w:rFonts w:cs="Arial" w:ascii="Arial" w:hAnsi="Arial"/>
          <w:sz w:val="20"/>
          <w:szCs w:val="20"/>
        </w:rPr>
        <w:t>Ad 2.</w:t>
      </w:r>
      <w:r>
        <w:rPr>
          <w:rStyle w:val="Domylnaczcionkaakapitu"/>
          <w:rFonts w:cs="Arial" w:ascii="Arial" w:hAnsi="Arial"/>
          <w:sz w:val="20"/>
          <w:szCs w:val="20"/>
        </w:rPr>
        <w:t xml:space="preserve">Odległość dojazdu od siedziby Zamawiającego do miejsca realizacji usługi – waga 30 maks. </w:t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Ilość punktów </w:t>
      </w:r>
      <w:r>
        <w:rPr>
          <w:rFonts w:cs="Arial" w:ascii="Arial" w:hAnsi="Arial"/>
          <w:sz w:val="20"/>
          <w:szCs w:val="20"/>
        </w:rPr>
        <w:t>30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left"/>
        <w:rPr/>
      </w:pPr>
      <w:r>
        <w:rPr>
          <w:rStyle w:val="Domylnaczcionkaakapitu"/>
          <w:rFonts w:cs="Arial" w:ascii="Arial" w:hAnsi="Arial"/>
          <w:sz w:val="20"/>
          <w:szCs w:val="20"/>
        </w:rPr>
        <w:tab/>
        <w:tab/>
        <w:tab/>
        <w:tab/>
        <w:t xml:space="preserve">         D</w:t>
      </w:r>
      <w:r>
        <w:rPr>
          <w:rStyle w:val="Domylnaczcionkaakapitu"/>
          <w:rFonts w:cs="Arial" w:ascii="Arial" w:hAnsi="Arial"/>
          <w:position w:val="-1"/>
          <w:sz w:val="13"/>
          <w:sz w:val="20"/>
          <w:szCs w:val="20"/>
        </w:rPr>
        <w:t>n</w:t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 - Ilość punktów (max 30 pkt.) = --------------------- x  30 </w:t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left"/>
        <w:rPr/>
      </w:pPr>
      <w:r>
        <w:rPr>
          <w:rStyle w:val="Domylnaczcionkaakapitu"/>
          <w:rFonts w:cs="Arial" w:ascii="Arial" w:hAnsi="Arial"/>
          <w:sz w:val="20"/>
          <w:szCs w:val="20"/>
        </w:rPr>
        <w:tab/>
        <w:tab/>
        <w:tab/>
        <w:tab/>
        <w:t xml:space="preserve">         D</w:t>
      </w:r>
      <w:r>
        <w:rPr>
          <w:rStyle w:val="Domylnaczcionkaakapitu"/>
          <w:rFonts w:cs="Arial" w:ascii="Arial" w:hAnsi="Arial"/>
          <w:position w:val="-1"/>
          <w:sz w:val="13"/>
          <w:sz w:val="20"/>
          <w:szCs w:val="20"/>
        </w:rPr>
        <w:t>bo</w:t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gdzie:</w:t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Dn - najkrótsza odległość dojazdu od siedziby Zamawiającego do miejsca realizacji usługi - w km</w:t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>Dbo - odległość dojazdu badanej oferty od siedziby Zamawiającego do miejsca realizacji usługi - w km</w:t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 xml:space="preserve">D - liczba punktów za kryterium Odległość dojazdu będzie mierzona za pomocą „Google Maps” </w:t>
      </w:r>
      <w:hyperlink r:id="rId4" w:tgtFrame="_top">
        <w:r>
          <w:rPr>
            <w:rStyle w:val="Czeinternetowe"/>
            <w:rFonts w:cs="Arial" w:ascii="Arial" w:hAnsi="Arial"/>
            <w:sz w:val="20"/>
            <w:szCs w:val="20"/>
          </w:rPr>
          <w:t>https://maps.google.com/</w:t>
        </w:r>
      </w:hyperlink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 xml:space="preserve">             </w:t>
      </w:r>
      <w:r>
        <w:rPr>
          <w:rStyle w:val="Domylnaczcionkaakapitu"/>
          <w:rFonts w:cs="Arial" w:ascii="Arial" w:hAnsi="Arial"/>
          <w:sz w:val="20"/>
          <w:szCs w:val="20"/>
        </w:rPr>
        <w:t xml:space="preserve">3. </w:t>
      </w:r>
      <w:r>
        <w:rPr>
          <w:rStyle w:val="Domylnaczcionkaakapitu"/>
          <w:rFonts w:cs="Arial" w:ascii="Arial" w:hAnsi="Arial"/>
          <w:sz w:val="20"/>
          <w:szCs w:val="20"/>
        </w:rPr>
        <w:t>Za ofertę najkorzystniejszą Zamawiający uzna ofertę, która uzyskała najwyższą sumaryczną</w:t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</w:rPr>
        <w:t xml:space="preserve">             </w:t>
      </w:r>
      <w:r>
        <w:rPr>
          <w:rStyle w:val="Domylnaczcionkaakapitu"/>
          <w:rFonts w:cs="Arial" w:ascii="Arial" w:hAnsi="Arial"/>
          <w:sz w:val="20"/>
          <w:szCs w:val="20"/>
        </w:rPr>
        <w:t xml:space="preserve">liczbę punktów </w:t>
      </w:r>
      <w:r>
        <w:rPr>
          <w:rStyle w:val="Domylnaczcionkaakapitu"/>
          <w:rFonts w:cs="Arial" w:ascii="Arial" w:hAnsi="Arial"/>
          <w:sz w:val="20"/>
          <w:szCs w:val="20"/>
        </w:rPr>
        <w:t>w ramach</w:t>
      </w:r>
      <w:r>
        <w:rPr>
          <w:rStyle w:val="Domylnaczcionkaakapitu"/>
          <w:rFonts w:cs="Arial" w:ascii="Arial" w:hAnsi="Arial"/>
          <w:sz w:val="20"/>
          <w:szCs w:val="20"/>
        </w:rPr>
        <w:t xml:space="preserve"> kryteri</w:t>
      </w:r>
      <w:r>
        <w:rPr>
          <w:rStyle w:val="Domylnaczcionkaakapitu"/>
          <w:rFonts w:cs="Arial" w:ascii="Arial" w:hAnsi="Arial"/>
          <w:sz w:val="20"/>
          <w:szCs w:val="20"/>
        </w:rPr>
        <w:t>ów</w:t>
      </w:r>
      <w:r>
        <w:rPr>
          <w:rStyle w:val="Domylnaczcionkaakapitu"/>
          <w:rFonts w:cs="Arial" w:ascii="Arial" w:hAnsi="Arial"/>
          <w:sz w:val="20"/>
          <w:szCs w:val="20"/>
        </w:rPr>
        <w:t xml:space="preserve"> oceny ofert.          </w:t>
      </w:r>
    </w:p>
    <w:p>
      <w:pPr>
        <w:pStyle w:val="Normalny"/>
        <w:numPr>
          <w:ilvl w:val="0"/>
          <w:numId w:val="0"/>
        </w:numPr>
        <w:bidi w:val="0"/>
        <w:spacing w:lineRule="auto" w:line="240" w:before="0" w:after="0"/>
        <w:ind w:left="720" w:hanging="0"/>
        <w:jc w:val="both"/>
        <w:rPr>
          <w:rFonts w:ascii="Arial" w:hAnsi="Arial" w:eastAsia="Times New Roman" w:cs="Arial"/>
          <w:b w:val="false"/>
          <w:b w:val="false"/>
          <w:bCs w:val="false"/>
          <w:position w:val="0"/>
          <w:sz w:val="20"/>
          <w:sz w:val="20"/>
          <w:szCs w:val="20"/>
          <w:vertAlign w:val="baseline"/>
          <w:lang w:eastAsia="pl-PL"/>
        </w:rPr>
      </w:pPr>
      <w:r>
        <w:rPr>
          <w:rFonts w:eastAsia="Times New Roman" w:cs="Arial" w:ascii="Arial" w:hAnsi="Arial"/>
          <w:b w:val="false"/>
          <w:bCs w:val="false"/>
          <w:position w:val="0"/>
          <w:sz w:val="20"/>
          <w:sz w:val="20"/>
          <w:szCs w:val="20"/>
          <w:vertAlign w:val="baseline"/>
          <w:lang w:eastAsia="pl-PL"/>
        </w:rPr>
        <w:t xml:space="preserve">4. </w:t>
      </w:r>
      <w:r>
        <w:rPr>
          <w:rStyle w:val="Domylnaczcionkaakapitu"/>
          <w:rFonts w:eastAsia="ArialMT" w:cs="Arial" w:ascii="Arial" w:hAnsi="Arial"/>
          <w:b w:val="false"/>
          <w:bCs w:val="false"/>
          <w:color w:val="000000"/>
          <w:spacing w:val="4"/>
          <w:position w:val="0"/>
          <w:sz w:val="20"/>
          <w:sz w:val="20"/>
          <w:szCs w:val="20"/>
          <w:u w:val="none"/>
          <w:vertAlign w:val="baseline"/>
          <w:lang w:eastAsia="pl-PL"/>
        </w:rPr>
        <w:t xml:space="preserve">Zamawiający dokona oceny odległości placówki od siedziby Zamawiającego przy wykorzystaniu narzędzia Mapy Google, adres Internetowy: https://www.google.pl/maps, biorąc pod uwagę </w:t>
      </w:r>
      <w:r>
        <w:rPr>
          <w:rStyle w:val="Domylnaczcionkaakapitu"/>
          <w:rFonts w:eastAsia="ArialMT" w:cs="Arial" w:ascii="Arial" w:hAnsi="Arial"/>
          <w:b w:val="false"/>
          <w:bCs w:val="false"/>
          <w:color w:val="000000"/>
          <w:spacing w:val="4"/>
          <w:position w:val="0"/>
          <w:sz w:val="20"/>
          <w:sz w:val="20"/>
          <w:szCs w:val="20"/>
          <w:u w:val="none"/>
          <w:vertAlign w:val="baseline"/>
          <w:lang w:eastAsia="pl-PL"/>
        </w:rPr>
        <w:t>najkrótszą</w:t>
      </w:r>
      <w:r>
        <w:rPr>
          <w:rStyle w:val="Domylnaczcionkaakapitu"/>
          <w:rFonts w:eastAsia="ArialMT" w:cs="Arial" w:ascii="Arial" w:hAnsi="Arial"/>
          <w:b w:val="false"/>
          <w:bCs w:val="false"/>
          <w:color w:val="000000"/>
          <w:spacing w:val="4"/>
          <w:position w:val="0"/>
          <w:sz w:val="20"/>
          <w:sz w:val="20"/>
          <w:szCs w:val="20"/>
          <w:u w:val="none"/>
          <w:vertAlign w:val="baseline"/>
          <w:lang w:eastAsia="pl-PL"/>
        </w:rPr>
        <w:t xml:space="preserve"> trasę samochodem.</w:t>
      </w:r>
    </w:p>
    <w:p>
      <w:pPr>
        <w:pStyle w:val="Normalny"/>
        <w:numPr>
          <w:ilvl w:val="0"/>
          <w:numId w:val="0"/>
        </w:numPr>
        <w:bidi w:val="0"/>
        <w:spacing w:lineRule="auto" w:line="240" w:before="0" w:after="0"/>
        <w:ind w:left="720" w:hanging="0"/>
        <w:jc w:val="both"/>
        <w:rPr>
          <w:rStyle w:val="Domylnaczcionkaakapitu"/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Akapitzlist"/>
        <w:bidi w:val="0"/>
        <w:spacing w:lineRule="auto" w:line="240" w:before="0" w:after="0"/>
        <w:jc w:val="left"/>
        <w:rPr>
          <w:rStyle w:val="Domylnaczcionkaakapitu"/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Akapitzlist"/>
        <w:numPr>
          <w:ilvl w:val="0"/>
          <w:numId w:val="0"/>
        </w:numPr>
        <w:suppressAutoHyphens w:val="true"/>
        <w:bidi w:val="0"/>
        <w:spacing w:lineRule="auto" w:line="240" w:before="0" w:after="0"/>
        <w:ind w:left="1077" w:right="0" w:hanging="0"/>
        <w:jc w:val="left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numPr>
          <w:ilvl w:val="0"/>
          <w:numId w:val="0"/>
        </w:numPr>
        <w:suppressAutoHyphens w:val="false"/>
        <w:bidi w:val="0"/>
        <w:ind w:left="357" w:hanging="0"/>
        <w:jc w:val="left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Przypisdolny"/>
        <w:numPr>
          <w:ilvl w:val="0"/>
          <w:numId w:val="0"/>
        </w:numPr>
        <w:bidi w:val="0"/>
        <w:ind w:left="357" w:hanging="0"/>
        <w:jc w:val="left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Załączniki: </w:t>
      </w:r>
    </w:p>
    <w:p>
      <w:pPr>
        <w:pStyle w:val="Przypisdolny"/>
        <w:numPr>
          <w:ilvl w:val="0"/>
          <w:numId w:val="0"/>
        </w:numPr>
        <w:bidi w:val="0"/>
        <w:ind w:left="357" w:hanging="0"/>
        <w:jc w:val="left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-  załącznik nr 1 do Zapytania ofertowego formularz oferty,</w:t>
      </w:r>
    </w:p>
    <w:p>
      <w:pPr>
        <w:pStyle w:val="Przypisdolny"/>
        <w:numPr>
          <w:ilvl w:val="0"/>
          <w:numId w:val="0"/>
        </w:numPr>
        <w:bidi w:val="0"/>
        <w:ind w:left="357" w:hanging="0"/>
        <w:jc w:val="left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-  załącznik nr 2 do Zapytania ofertowego wzór umowy.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417" w:leader="none"/>
          <w:tab w:val="left" w:pos="747" w:leader="none"/>
        </w:tabs>
        <w:bidi w:val="0"/>
        <w:spacing w:lineRule="auto" w:line="240" w:before="0" w:after="0"/>
        <w:ind w:left="357" w:hanging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bidi w:val="0"/>
        <w:spacing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357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left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Akapitzlist"/>
        <w:numPr>
          <w:ilvl w:val="0"/>
          <w:numId w:val="0"/>
        </w:numPr>
        <w:bidi w:val="0"/>
        <w:spacing w:lineRule="auto" w:line="240" w:before="0" w:after="0"/>
        <w:ind w:left="1440" w:right="0" w:hanging="0"/>
        <w:jc w:val="lef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bidi w:val="0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bidi w:val="0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357" w:hanging="0"/>
        <w:jc w:val="both"/>
        <w:rPr>
          <w:rFonts w:ascii="Arial" w:hAnsi="Arial" w:eastAsia="Times New Roman" w:cs="Arial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i/>
          <w:sz w:val="20"/>
          <w:szCs w:val="20"/>
          <w:lang w:eastAsia="pl-PL"/>
        </w:rPr>
      </w:r>
    </w:p>
    <w:p>
      <w:pPr>
        <w:pStyle w:val="Normal"/>
        <w:bidi w:val="0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sectPr>
      <w:headerReference w:type="default" r:id="rId5"/>
      <w:type w:val="nextPage"/>
      <w:pgSz w:w="11906" w:h="16838"/>
      <w:pgMar w:left="1186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bidi w:val="0"/>
      <w:jc w:val="left"/>
      <w:rPr/>
    </w:pPr>
    <w:r>
      <w:rPr/>
      <mc:AlternateContent>
        <mc:Choice Requires="wps">
          <w:drawing>
            <wp:anchor behindDoc="0" distT="0" distB="0" distL="114300" distR="114300" simplePos="0" locked="0" layoutInCell="0" allowOverlap="1" relativeHeight="9">
              <wp:simplePos x="0" y="0"/>
              <wp:positionH relativeFrom="page">
                <wp:posOffset>5051425</wp:posOffset>
              </wp:positionH>
              <wp:positionV relativeFrom="page">
                <wp:posOffset>97790</wp:posOffset>
              </wp:positionV>
              <wp:extent cx="2006600" cy="1185545"/>
              <wp:effectExtent l="0" t="0" r="0" b="0"/>
              <wp:wrapSquare wrapText="bothSides"/>
              <wp:docPr id="5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5920" cy="1184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bidi w:val="0"/>
                            <w:jc w:val="right"/>
                            <w:rPr>
                              <w:rFonts w:cs="Tahoma"/>
                              <w:b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bidi w:val="0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bidi w:val="0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bidi w:val="0"/>
                            <w:jc w:val="righ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bidi w:val="0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bidi w:val="0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bidi w:val="0"/>
                            <w:jc w:val="right"/>
                            <w:rPr/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fillcolor="white" stroked="f" style="position:absolute;margin-left:397.75pt;margin-top:7.7pt;width:157.9pt;height:93.25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bidi w:val="0"/>
                      <w:jc w:val="right"/>
                      <w:rPr>
                        <w:rFonts w:cs="Tahoma"/>
                        <w:b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bidi w:val="0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bidi w:val="0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bidi w:val="0"/>
                      <w:jc w:val="right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bidi w:val="0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bidi w:val="0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bidi w:val="0"/>
                      <w:jc w:val="right"/>
                      <w:rPr/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0" distT="0" distB="0" distL="114300" distR="114300" simplePos="0" locked="0" layoutInCell="0" allowOverlap="1" relativeHeight="18">
              <wp:simplePos x="0" y="0"/>
              <wp:positionH relativeFrom="page">
                <wp:posOffset>5051425</wp:posOffset>
              </wp:positionH>
              <wp:positionV relativeFrom="page">
                <wp:posOffset>97790</wp:posOffset>
              </wp:positionV>
              <wp:extent cx="2006600" cy="1185545"/>
              <wp:effectExtent l="0" t="0" r="0" b="0"/>
              <wp:wrapSquare wrapText="bothSides"/>
              <wp:docPr id="7" name="Ramka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5920" cy="1184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bidi w:val="0"/>
                            <w:jc w:val="right"/>
                            <w:rPr>
                              <w:rFonts w:cs="Tahoma"/>
                              <w:b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bidi w:val="0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bidi w:val="0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bidi w:val="0"/>
                            <w:jc w:val="righ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bidi w:val="0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bidi w:val="0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bidi w:val="0"/>
                            <w:jc w:val="right"/>
                            <w:rPr/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_1" fillcolor="white" stroked="f" style="position:absolute;margin-left:397.75pt;margin-top:7.7pt;width:157.9pt;height:93.25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bidi w:val="0"/>
                      <w:jc w:val="right"/>
                      <w:rPr>
                        <w:rFonts w:cs="Tahoma"/>
                        <w:b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bidi w:val="0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bidi w:val="0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bidi w:val="0"/>
                      <w:jc w:val="right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bidi w:val="0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bidi w:val="0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bidi w:val="0"/>
                      <w:jc w:val="right"/>
                      <w:rPr/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114300</wp:posOffset>
          </wp:positionH>
          <wp:positionV relativeFrom="paragraph">
            <wp:align>center</wp:align>
          </wp:positionV>
          <wp:extent cx="2333625" cy="1285875"/>
          <wp:effectExtent l="0" t="0" r="0" b="0"/>
          <wp:wrapSquare wrapText="bothSides"/>
          <wp:docPr id="9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i/>
        <w:b/>
        <w:szCs w:val="20"/>
        <w:rFonts w:ascii="Arial" w:hAnsi="Arial" w:eastAsia="Times New Roman" w:cs="Arial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sz w:val="20"/>
        <w:i/>
        <w:b/>
        <w:szCs w:val="20"/>
        <w:rFonts w:ascii="Arial" w:hAnsi="Arial" w:eastAsia="Times New Roman" w:cs="Arial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next w:val="Standard"/>
    <w:qFormat/>
    <w:pPr>
      <w:keepNext w:val="true"/>
      <w:widowControl/>
      <w:numPr>
        <w:ilvl w:val="0"/>
        <w:numId w:val="0"/>
      </w:numPr>
      <w:suppressAutoHyphens w:val="true"/>
      <w:kinsoku w:val="true"/>
      <w:overflowPunct w:val="false"/>
      <w:autoSpaceDE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>
    <w:name w:val="Heading 7"/>
    <w:next w:val="Standard"/>
    <w:qFormat/>
    <w:pPr>
      <w:keepNext w:val="true"/>
      <w:widowControl/>
      <w:numPr>
        <w:ilvl w:val="0"/>
        <w:numId w:val="0"/>
      </w:numPr>
      <w:suppressAutoHyphens w:val="true"/>
      <w:kinsoku w:val="true"/>
      <w:overflowPunct w:val="false"/>
      <w:autoSpaceDE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character" w:styleId="WW8Num3z0">
    <w:name w:val="WW8Num3z0"/>
    <w:qFormat/>
    <w:rPr>
      <w:rFonts w:ascii="Arial" w:hAnsi="Arial" w:eastAsia="Times New Roman" w:cs="Arial"/>
      <w:b/>
      <w:i/>
      <w:sz w:val="20"/>
      <w:szCs w:val="20"/>
      <w:lang w:eastAsia="pl-P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8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" w:hAnsi="Liberation Serif" w:eastAsia="SimSun;宋体" w:cs="Mangal"/>
      <w:color w:val="auto"/>
      <w:kern w:val="2"/>
      <w:sz w:val="24"/>
      <w:szCs w:val="24"/>
      <w:lang w:val="en-US" w:eastAsia="zh-CN" w:bidi="hi-IN"/>
    </w:rPr>
  </w:style>
  <w:style w:type="paragraph" w:styleId="Normalny">
    <w:name w:val="Normalny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Times New Roman" w:hAnsi="Times New Roman" w:eastAsia="Calibri" w:cs="Times New Roman"/>
      <w:color w:val="auto"/>
      <w:kern w:val="2"/>
      <w:sz w:val="20"/>
      <w:szCs w:val="20"/>
      <w:lang w:val="pl-PL" w:eastAsia="zh-CN" w:bidi="hi-IN"/>
    </w:rPr>
  </w:style>
  <w:style w:type="paragraph" w:styleId="Akapitzlist">
    <w:name w:val="Akapit z listą"/>
    <w:basedOn w:val="Normalny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NormalWeb">
    <w:name w:val="Normal (Web)"/>
    <w:basedOn w:val="Standard"/>
    <w:qFormat/>
    <w:pPr>
      <w:suppressAutoHyphens w:val="false"/>
      <w:spacing w:before="100" w:after="100"/>
    </w:pPr>
    <w:rPr>
      <w:rFonts w:eastAsia="Times New Roman"/>
      <w:szCs w:val="20"/>
    </w:rPr>
  </w:style>
  <w:style w:type="paragraph" w:styleId="Przypisdolny">
    <w:name w:val="Footnote Text"/>
    <w:basedOn w:val="Normal"/>
    <w:pPr>
      <w:textAlignment w:val="auto"/>
    </w:pPr>
    <w:rPr>
      <w:rFonts w:ascii="Calibri" w:hAnsi="Calibri" w:eastAsia="Calibri" w:cs="Mangal"/>
      <w:color w:val="00000A"/>
      <w:kern w:val="0"/>
      <w:sz w:val="20"/>
      <w:szCs w:val="20"/>
      <w:lang w:eastAsia="en-US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Zawartoramki">
    <w:name w:val="Zawartość ramki"/>
    <w:basedOn w:val="Normal"/>
    <w:qFormat/>
    <w:pPr/>
    <w:rPr/>
  </w:style>
  <w:style w:type="paragraph" w:styleId="Nagwek42">
    <w:name w:val="Nagłówek42"/>
    <w:basedOn w:val="Normal"/>
    <w:next w:val="Normal"/>
    <w:qFormat/>
    <w:pPr>
      <w:widowControl w:val="false"/>
      <w:suppressLineNumbers/>
      <w:spacing w:before="120" w:after="120"/>
      <w:jc w:val="center"/>
    </w:pPr>
    <w:rPr>
      <w:rFonts w:eastAsia="SimSun" w:cs="Arial"/>
      <w:b/>
      <w:bCs/>
      <w:i/>
      <w:iCs/>
      <w:kern w:val="2"/>
      <w:sz w:val="56"/>
      <w:szCs w:val="56"/>
      <w:lang w:eastAsia="zh-CN" w:bidi="hi-IN"/>
    </w:rPr>
  </w:style>
  <w:style w:type="numbering" w:styleId="WW8Num3">
    <w:name w:val="WW8Num3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yperlink" Target="mailto:zamowienia@mopr.piekary.pl" TargetMode="External"/><Relationship Id="rId4" Type="http://schemas.openxmlformats.org/officeDocument/2006/relationships/hyperlink" Target="https://maps.google.com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204</TotalTime>
  <Application>LibreOffice/7.0.4.2$Windows_X86_64 LibreOffice_project/dcf040e67528d9187c66b2379df5ea4407429775</Application>
  <AppVersion>15.0000</AppVersion>
  <Pages>4</Pages>
  <Words>1379</Words>
  <Characters>9180</Characters>
  <CharactersWithSpaces>10714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2021-11-17T07:53:16Z</dcterms:created>
  <dc:creator/>
  <dc:description/>
  <dc:language>pl-PL</dc:language>
  <cp:lastModifiedBy/>
  <cp:lastPrinted>2021-12-02T08:01:48Z</cp:lastPrinted>
  <dcterms:modified xsi:type="dcterms:W3CDTF">2021-12-03T12:09:43Z</dcterms:modified>
  <cp:revision>14</cp:revision>
  <dc:subject/>
  <dc:title/>
</cp:coreProperties>
</file>