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92</w:t>
      </w:r>
      <w:r>
        <w:rPr>
          <w:rFonts w:cs="Arial" w:ascii="Arial" w:hAnsi="Arial"/>
          <w:sz w:val="20"/>
        </w:rPr>
        <w:t>/2021</w:t>
        <w:tab/>
        <w:tab/>
        <w:tab/>
        <w:tab/>
        <w:tab/>
        <w:tab/>
        <w:tab/>
        <w:t>Załącznik nr 2 do zapytania ofertowego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>usługi szkoleniowej –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polegającej na kompleksowym zorganizowaniu i przeprowadzeniu kursu koparko – ładowarki kl. III dla 1 uczestnika projektu „Daj sobie szansę” w ramach Regionalnego Programu Operacyjnego Województwa Śląskiego na lata 2014-2020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Projekt jest współfinansowany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-373380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LibreOffice/7.1.1.2$Windows_X86_64 LibreOffice_project/fe0b08f4af1bacafe4c7ecc87ce55bb426164676</Application>
  <AppVersion>15.0000</AppVersion>
  <Pages>1</Pages>
  <Words>203</Words>
  <Characters>1757</Characters>
  <CharactersWithSpaces>2021</CharactersWithSpaces>
  <Paragraphs>21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2021-09-20T10:25:36Z</cp:lastPrinted>
  <dcterms:modified xsi:type="dcterms:W3CDTF">2021-09-20T10:25:50Z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