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87/2021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 do 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 xml:space="preserve">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keepLines/>
        <w:suppressAutoHyphens w:val="true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Usługa szkoleniowa – polegająca na kompleksowym zorganizowaniu i przeprowadzeniu kursu </w:t>
        <w:tab/>
        <w:t xml:space="preserve">operatora wózka jezdniowego z bezpieczną wymianą butli gazowej w wymiarze 40 godzin dla </w:t>
        <w:tab/>
        <w:t xml:space="preserve">3 uczestników projektu „Daj sobie szansę” w ramach Regionalnego Programu Operacyjnego </w:t>
        <w:tab/>
        <w:t>Województwa Śląskiego na lata 2014-2020</w:t>
      </w:r>
    </w:p>
    <w:p>
      <w:pPr>
        <w:pStyle w:val="Standard"/>
        <w:suppressAutoHyphens w:val="true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 xml:space="preserve">Projekt jest współfinansowany ze środków Unii Europejskiej w ramach Europejskiego </w:t>
        <w:tab/>
        <w:t>Funduszu Społecznego.</w:t>
      </w:r>
    </w:p>
    <w:p>
      <w:pPr>
        <w:pStyle w:val="Standard"/>
        <w:spacing w:lineRule="atLeast" w:line="200"/>
        <w:jc w:val="both"/>
        <w:rPr/>
      </w:pPr>
      <w:r>
        <w:rPr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Usługa szkoleniowa – polegająca na kompleksowym zorganizowaniu i przeprowadzeniu kursu </w:t>
        <w:tab/>
        <w:t xml:space="preserve">operatora wózka jezdniowego z bezpieczną wymianą butli gazowej w wymiarze 40 godzin dla </w:t>
        <w:tab/>
        <w:t>3 uczestników projektu „Daj sobie szansę”.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Cena za 1 uczestnika netto / brutto……………………………………..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(za 3 uczestników) netto / brutto………………………...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po zapoznaniu się z opisem przedmiotu zamówienia oraz wzorem umowy stanowiącym </w:t>
        <w:tab/>
        <w:t>załącznik nr 3 nie wnoszę/-imy do nich zastrzeżeń.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LibreOffice/7.1.1.2$Windows_X86_64 LibreOffice_project/fe0b08f4af1bacafe4c7ecc87ce55bb426164676</Application>
  <AppVersion>15.0000</AppVersion>
  <Pages>1</Pages>
  <Words>178</Words>
  <Characters>1562</Characters>
  <CharactersWithSpaces>1772</CharactersWithSpaces>
  <Paragraphs>25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2021-09-08T12:09:36Z</cp:lastPrinted>
  <dcterms:modified xsi:type="dcterms:W3CDTF">2021-09-08T12:09:40Z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