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280" w:after="0"/>
        <w:contextualSpacing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Z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arządzenie Nr </w:t>
      </w:r>
      <w:r>
        <w:rPr>
          <w:rFonts w:eastAsia="Calibri" w:cs="Tahoma" w:ascii="Arial" w:hAnsi="Arial"/>
          <w:b/>
          <w:sz w:val="20"/>
          <w:szCs w:val="20"/>
          <w:lang w:eastAsia="pl-PL"/>
        </w:rPr>
        <w:t xml:space="preserve">  </w:t>
      </w:r>
      <w:r>
        <w:rPr>
          <w:rFonts w:eastAsia="Calibri" w:cs="Tahoma" w:ascii="Arial" w:hAnsi="Arial"/>
          <w:b/>
          <w:sz w:val="20"/>
          <w:szCs w:val="20"/>
          <w:lang w:eastAsia="pl-PL"/>
        </w:rPr>
        <w:t>14/2021</w:t>
      </w:r>
    </w:p>
    <w:p>
      <w:pPr>
        <w:pStyle w:val="Normal"/>
        <w:suppressAutoHyphens w:val="true"/>
        <w:spacing w:lineRule="auto" w:line="240" w:before="280" w:after="0"/>
        <w:contextualSpacing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Dyrektora Miejskiego Ośrodka Pomocy Rodzinie</w:t>
      </w:r>
    </w:p>
    <w:p>
      <w:pPr>
        <w:pStyle w:val="Normal"/>
        <w:suppressAutoHyphens w:val="true"/>
        <w:spacing w:lineRule="auto" w:line="240" w:before="280" w:after="0"/>
        <w:contextualSpacing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w Piekarach Śląskich  </w:t>
      </w:r>
    </w:p>
    <w:p>
      <w:pPr>
        <w:pStyle w:val="Normal"/>
        <w:suppressAutoHyphens w:val="true"/>
        <w:spacing w:lineRule="auto" w:line="240" w:before="280" w:after="0"/>
        <w:contextualSpacing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z dnia 10.03.2021 r.</w:t>
      </w:r>
    </w:p>
    <w:p>
      <w:pPr>
        <w:pStyle w:val="Normal"/>
        <w:suppressAutoHyphens w:val="true"/>
        <w:spacing w:lineRule="auto" w:line="240" w:before="280" w:after="0"/>
        <w:contextualSpacing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                             </w:t>
      </w:r>
    </w:p>
    <w:p>
      <w:pPr>
        <w:pStyle w:val="Normal"/>
        <w:suppressAutoHyphens w:val="true"/>
        <w:spacing w:lineRule="auto" w:line="240" w:before="280" w:after="0"/>
        <w:contextualSpacing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w sprawie: rozliczenia różnic inwentaryzacyjnych.</w:t>
      </w:r>
    </w:p>
    <w:p>
      <w:pPr>
        <w:pStyle w:val="Normal"/>
        <w:suppressAutoHyphens w:val="true"/>
        <w:spacing w:lineRule="auto" w:line="240" w:before="280" w:after="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280" w:after="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Na podstawie art.10 ust. 2, art. 26, art. 27 ustawy z 29 września 1994r. o rachunkowości (tekst jednolity: Dz.U. z 2019r. poz. 351 z późn. zm.) </w:t>
      </w:r>
    </w:p>
    <w:p>
      <w:pPr>
        <w:pStyle w:val="Normal"/>
        <w:suppressAutoHyphens w:val="true"/>
        <w:spacing w:lineRule="auto" w:line="240" w:before="280" w:after="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280" w:after="0"/>
        <w:contextualSpacing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zarządzam, co następuje:</w:t>
      </w:r>
    </w:p>
    <w:p>
      <w:pPr>
        <w:pStyle w:val="Normal"/>
        <w:suppressAutoHyphens w:val="true"/>
        <w:spacing w:lineRule="auto" w:line="240" w:before="280" w:after="0"/>
        <w:contextualSpacing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kern w:val="2"/>
          <w:sz w:val="20"/>
          <w:szCs w:val="20"/>
          <w:lang w:eastAsia="pl-PL"/>
        </w:rPr>
        <w:t>§ 1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 rozpatrzeniu protokołu rozliczenia wyników inwentaryzacji, zatwierdzam rozliczenie końcowe (ostateczne) różnic inwentaryzacyjnych stwierdzonych w wyniku inwentaryzacji przeprowadzonej w drodze spisu z natury, zamykające się wynikiem: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nadwyżka w kwocie  20 334,39  zł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niedobór   w kwocie     6 129,92 zł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 rozpatrzeniu całej dokumentacji inwentaryzacyjnej i księgowej postanawiam: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uznać stwierdzone w trakcie spisu z natury niedobory w ewidencji ilościowo-wartościowej:</w:t>
      </w:r>
    </w:p>
    <w:p>
      <w:pPr>
        <w:pStyle w:val="Normal"/>
        <w:numPr>
          <w:ilvl w:val="2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kwocie 4 462,56 zł.  jako niezawinione i rozliczyć w ewidencji księgowej,</w:t>
      </w:r>
    </w:p>
    <w:p>
      <w:pPr>
        <w:pStyle w:val="Normal"/>
        <w:numPr>
          <w:ilvl w:val="2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kwocie</w:t>
      </w:r>
      <w:r>
        <w:rPr>
          <w:rFonts w:eastAsia="Times New Roman" w:cs="Arial" w:ascii="Arial" w:hAnsi="Arial"/>
          <w:strike/>
          <w:sz w:val="20"/>
          <w:szCs w:val="20"/>
          <w:lang w:eastAsia="pl-PL"/>
        </w:rPr>
        <w:t xml:space="preserve"> .................................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jako zawinione i obciążyć:</w:t>
      </w:r>
    </w:p>
    <w:p>
      <w:pPr>
        <w:pStyle w:val="Normal"/>
        <w:suppressAutoHyphens w:val="true"/>
        <w:spacing w:lineRule="auto" w:line="240" w:before="280" w:after="0"/>
        <w:ind w:left="144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–  </w:t>
      </w:r>
      <w:r>
        <w:rPr>
          <w:rFonts w:eastAsia="Times New Roman" w:cs="Arial" w:ascii="Arial" w:hAnsi="Arial"/>
          <w:strike/>
          <w:sz w:val="20"/>
          <w:szCs w:val="20"/>
          <w:lang w:eastAsia="pl-PL"/>
        </w:rPr>
        <w:t xml:space="preserve">.................................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kwotą niedoboru w wysokości   </w:t>
      </w:r>
      <w:r>
        <w:rPr>
          <w:rFonts w:eastAsia="Times New Roman" w:cs="Arial" w:ascii="Arial" w:hAnsi="Arial"/>
          <w:strike/>
          <w:sz w:val="20"/>
          <w:szCs w:val="20"/>
          <w:lang w:eastAsia="pl-PL"/>
        </w:rPr>
        <w:t xml:space="preserve"> .....................................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zł,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stwierdzone w trakcie spisu z natury nadwyżki w ewidencji ilościowo-wartościowej            w kwocie 19 690,50 zł należy rozliczyć w ewidencji księgowej,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uznać stwierdzone w trakcie spisu z natury:</w:t>
      </w:r>
    </w:p>
    <w:p>
      <w:pPr>
        <w:pStyle w:val="Normal"/>
        <w:numPr>
          <w:ilvl w:val="2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niedobory w ewidencji ilościowej – 1 667,36 zł jako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niezawinione i rozliczyć                          w ewidencji księgowej;</w:t>
      </w:r>
    </w:p>
    <w:p>
      <w:pPr>
        <w:pStyle w:val="Normal"/>
        <w:numPr>
          <w:ilvl w:val="2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niedobory w ewidencji ilościowej - </w:t>
      </w:r>
      <w:r>
        <w:rPr>
          <w:rFonts w:eastAsia="Times New Roman" w:cs="Arial" w:ascii="Arial" w:hAnsi="Arial"/>
          <w:strike/>
          <w:sz w:val="20"/>
          <w:szCs w:val="20"/>
          <w:lang w:eastAsia="pl-PL"/>
        </w:rPr>
        <w:t xml:space="preserve">……………… </w:t>
      </w:r>
      <w:r>
        <w:rPr>
          <w:rFonts w:eastAsia="Times New Roman" w:cs="Arial" w:ascii="Arial" w:hAnsi="Arial"/>
          <w:sz w:val="20"/>
          <w:szCs w:val="20"/>
          <w:lang w:eastAsia="pl-PL"/>
        </w:rPr>
        <w:t>jako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zawinione i obciążyć: </w:t>
      </w:r>
    </w:p>
    <w:p>
      <w:pPr>
        <w:pStyle w:val="Normal"/>
        <w:suppressAutoHyphens w:val="true"/>
        <w:spacing w:lineRule="auto" w:line="240" w:before="280" w:after="0"/>
        <w:ind w:left="144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–   </w:t>
      </w:r>
      <w:r>
        <w:rPr>
          <w:rFonts w:eastAsia="Times New Roman" w:cs="Arial" w:ascii="Arial" w:hAnsi="Arial"/>
          <w:strike/>
          <w:sz w:val="20"/>
          <w:szCs w:val="20"/>
          <w:lang w:eastAsia="pl-PL"/>
        </w:rPr>
        <w:t xml:space="preserve">..................................       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 ustaloną kwotą niedoboru  w wysokości </w:t>
      </w:r>
      <w:r>
        <w:rPr>
          <w:rFonts w:eastAsia="Times New Roman" w:cs="Arial" w:ascii="Arial" w:hAnsi="Arial"/>
          <w:strike/>
          <w:sz w:val="20"/>
          <w:szCs w:val="20"/>
          <w:lang w:eastAsia="pl-PL"/>
        </w:rPr>
        <w:t>...........................</w:t>
      </w:r>
      <w:r>
        <w:rPr>
          <w:rFonts w:eastAsia="Times New Roman" w:cs="Arial" w:ascii="Arial" w:hAnsi="Arial"/>
          <w:sz w:val="20"/>
          <w:szCs w:val="20"/>
          <w:lang w:eastAsia="pl-PL"/>
        </w:rPr>
        <w:t>zł,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stwierdzone w trakcie spisu z natury nadwyżki w ewidencji ilościowej w kwocie 643,89 zł należy rozliczyć w ewidencji księgowej.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zakwalifikować różnice w postaci stwierdzonych nadwyżek i niedoborów jako rzeczywiste  i uznać jako niezawinione.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zakwalifikować różnice w zakresie umiejscowienia jako pozorne:</w:t>
      </w:r>
    </w:p>
    <w:p>
      <w:pPr>
        <w:pStyle w:val="Normal"/>
        <w:numPr>
          <w:ilvl w:val="2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pozostałe środki  trwałe w kwocie: 7 289,16 zł</w:t>
      </w:r>
    </w:p>
    <w:p>
      <w:pPr>
        <w:pStyle w:val="Normal"/>
        <w:numPr>
          <w:ilvl w:val="2"/>
          <w:numId w:val="1"/>
        </w:numPr>
        <w:suppressAutoHyphens w:val="true"/>
        <w:spacing w:lineRule="auto" w:line="240" w:before="28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wyposażenie w kwocie: 1 896,58 zł</w:t>
      </w:r>
    </w:p>
    <w:p>
      <w:pPr>
        <w:pStyle w:val="Normal"/>
        <w:suppressAutoHyphens w:val="true"/>
        <w:spacing w:lineRule="auto" w:line="240" w:before="28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280" w:after="0"/>
        <w:ind w:left="720" w:hanging="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kern w:val="2"/>
          <w:sz w:val="20"/>
          <w:szCs w:val="20"/>
          <w:lang w:eastAsia="zh-CN"/>
        </w:rPr>
        <w:t>§ 2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Calibri" w:cs="Arial"/>
          <w:kern w:val="2"/>
          <w:sz w:val="20"/>
          <w:szCs w:val="20"/>
          <w:lang w:eastAsia="zh-CN"/>
        </w:rPr>
      </w:pPr>
      <w:r>
        <w:rPr>
          <w:rFonts w:eastAsia="Calibri" w:cs="Arial" w:ascii="Arial" w:hAnsi="Arial"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kern w:val="2"/>
          <w:sz w:val="20"/>
          <w:szCs w:val="20"/>
          <w:lang w:eastAsia="zh-CN"/>
        </w:rPr>
        <w:t>Wykonanie Zarządzenia powierzam Głównemu Księgowemu.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Calibri" w:cs="Arial"/>
          <w:kern w:val="2"/>
          <w:sz w:val="20"/>
          <w:szCs w:val="20"/>
          <w:lang w:eastAsia="zh-CN"/>
        </w:rPr>
      </w:pPr>
      <w:r>
        <w:rPr>
          <w:rFonts w:eastAsia="Calibri" w:cs="Arial" w:ascii="Arial" w:hAnsi="Arial"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kern w:val="2"/>
          <w:sz w:val="20"/>
          <w:szCs w:val="20"/>
          <w:lang w:eastAsia="zh-CN"/>
        </w:rPr>
        <w:t>§ 3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Calibri" w:cs="Arial"/>
          <w:kern w:val="2"/>
          <w:sz w:val="20"/>
          <w:szCs w:val="20"/>
          <w:lang w:eastAsia="zh-CN"/>
        </w:rPr>
      </w:pPr>
      <w:r>
        <w:rPr>
          <w:rFonts w:eastAsia="Calibri" w:cs="Arial" w:ascii="Arial" w:hAnsi="Arial"/>
          <w:kern w:val="2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Calibri" w:cs="Arial" w:ascii="Arial" w:hAnsi="Arial"/>
          <w:kern w:val="2"/>
          <w:sz w:val="20"/>
          <w:szCs w:val="20"/>
          <w:lang w:eastAsia="zh-CN"/>
        </w:rPr>
        <w:t>Zarządzenie wchodzi w życie z dniem podjęcia.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Arial" w:hAnsi="Arial"/>
          <w:b/>
          <w:bCs/>
          <w:sz w:val="20"/>
          <w:szCs w:val="20"/>
        </w:rPr>
        <w:t>Maciej Gazda</w:t>
        <w:br/>
        <w:tab/>
        <w:tab/>
        <w:tab/>
        <w:tab/>
        <w:tab/>
        <w:tab/>
        <w:tab/>
        <w:tab/>
        <w:t xml:space="preserve">            Dyrektor MOPR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LibreOffice/6.4.6.2$Windows_X86_64 LibreOffice_project/0ce51a4fd21bff07a5c061082cc82c5ed232f115</Application>
  <Pages>1</Pages>
  <Words>281</Words>
  <Characters>1786</Characters>
  <CharactersWithSpaces>2154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2021-03-08T15:53:00Z</dcterms:created>
  <dc:creator>Agnieszka Wójcik</dc:creator>
  <dc:description/>
  <dc:language>pl-PL</dc:language>
  <cp:lastModifiedBy/>
  <cp:lastPrinted>2021-03-10T07:51:00Z</cp:lastPrinted>
  <dcterms:modified xsi:type="dcterms:W3CDTF">2021-03-10T13:50:03Z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