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i/>
          <w:sz w:val="20"/>
          <w:szCs w:val="20"/>
        </w:rPr>
        <w:t xml:space="preserve">Nr sprawy  </w:t>
      </w:r>
      <w:r>
        <w:rPr>
          <w:rFonts w:cs="Arial" w:ascii="Arial" w:hAnsi="Arial"/>
          <w:i/>
          <w:sz w:val="20"/>
          <w:szCs w:val="20"/>
        </w:rPr>
        <w:t>114</w:t>
      </w:r>
      <w:r>
        <w:rPr>
          <w:rFonts w:cs="Arial" w:ascii="Arial" w:hAnsi="Arial"/>
          <w:i/>
          <w:sz w:val="20"/>
          <w:szCs w:val="20"/>
        </w:rPr>
        <w:t>/2020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righ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wew.642</w:t>
      </w:r>
    </w:p>
    <w:p>
      <w:pPr>
        <w:pStyle w:val="NormalWeb"/>
        <w:spacing w:before="0" w:after="0"/>
        <w:ind w:left="709" w:right="0" w:hanging="0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Świadczenie kompleksowej usługi pogrzebowej dla zmarłych mieszkańców Piekar Śląskich, </w:t>
        <w:tab/>
        <w:t>wykonywanej na zlecenie Miejskiego Ośrodka Pomocy Rodzinie.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 w:val="false"/>
          <w:bCs w:val="false"/>
          <w:sz w:val="20"/>
          <w:szCs w:val="20"/>
        </w:rPr>
        <w:t>Pochówek tradycyjny osoby dorosłej- ilość -</w:t>
      </w:r>
      <w:r>
        <w:rPr>
          <w:rFonts w:cs="Arial" w:ascii="Arial" w:hAnsi="Arial"/>
          <w:b w:val="false"/>
          <w:bCs w:val="false"/>
          <w:sz w:val="20"/>
          <w:szCs w:val="20"/>
        </w:rPr>
        <w:t>1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>Cena netto…………………………………</w:t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>Cena brutto……………………………….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 xml:space="preserve">Pochowek tradycyjny dziecka – ilość </w:t>
      </w:r>
      <w:r>
        <w:rPr>
          <w:rFonts w:cs="Arial" w:ascii="Arial" w:hAnsi="Arial"/>
          <w:b w:val="false"/>
          <w:bCs w:val="false"/>
          <w:sz w:val="20"/>
          <w:szCs w:val="20"/>
        </w:rPr>
        <w:t>1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>Cena netto…………………………………</w:t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>Cena brutto……………………………….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 xml:space="preserve">Kremacja osoby dorosłej – ilość </w:t>
      </w:r>
      <w:r>
        <w:rPr>
          <w:rFonts w:cs="Arial" w:ascii="Arial" w:hAnsi="Arial"/>
          <w:b w:val="false"/>
          <w:bCs w:val="false"/>
          <w:sz w:val="20"/>
          <w:szCs w:val="20"/>
        </w:rPr>
        <w:t>2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>Cena netto………………………………..</w:t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>Cena brutto……………………………….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 xml:space="preserve">Kremacja dziecka – ilość </w:t>
      </w:r>
      <w:r>
        <w:rPr>
          <w:rFonts w:cs="Arial" w:ascii="Arial" w:hAnsi="Arial"/>
          <w:b w:val="false"/>
          <w:bCs w:val="false"/>
          <w:sz w:val="20"/>
          <w:szCs w:val="20"/>
        </w:rPr>
        <w:t>1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>Cena netto………………………………..</w:t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>Cena brutto……………………………….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Całkowita wartość zamówienia netto………………………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>Całkowita wartość zamówienia brutto……………………..</w:t>
      </w:r>
    </w:p>
    <w:p>
      <w:pPr>
        <w:pStyle w:val="Standard"/>
        <w:spacing w:lineRule="atLeast" w:line="200"/>
        <w:rPr>
          <w:b/>
          <w:b/>
          <w:bCs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tLeast" w:line="200"/>
        <w:jc w:val="right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i/>
          <w:sz w:val="20"/>
          <w:szCs w:val="20"/>
        </w:rPr>
        <w:t>(pieczęć i podpis osoby uprawnionej)</w:t>
      </w:r>
    </w:p>
    <w:p>
      <w:pPr>
        <w:pStyle w:val="Standard"/>
        <w:spacing w:lineRule="atLeast" w:line="200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Textbody"/>
      <w:spacing w:before="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overflowPunct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overflowPunct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overflowPunct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overflowPunct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character" w:styleId="ListLabel8">
    <w:name w:val="ListLabel 8"/>
    <w:qFormat/>
    <w:rPr>
      <w:rFonts w:ascii="Arial" w:hAnsi="Arial" w:cs="Arial"/>
      <w:sz w:val="20"/>
    </w:rPr>
  </w:style>
  <w:style w:type="character" w:styleId="ListLabel9">
    <w:name w:val="ListLabel 9"/>
    <w:qFormat/>
    <w:rPr>
      <w:rFonts w:ascii="Arial" w:hAnsi="Arial" w:cs="Arial"/>
      <w:sz w:val="20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" w:hAnsi="Arial" w:cs="Arial"/>
      <w:sz w:val="20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  <w:b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  <w:b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  <w:b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  <w:b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  <w:b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  <w:b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  <w:b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  <w:b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  <w:b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b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  <w:b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ascii="Arial" w:hAnsi="Arial" w:cs="Arial"/>
      <w:sz w:val="20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ascii="Arial" w:hAnsi="Arial" w:cs="Arial"/>
      <w:sz w:val="20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ascii="Arial" w:hAnsi="Arial" w:cs="Arial"/>
      <w:sz w:val="20"/>
    </w:rPr>
  </w:style>
  <w:style w:type="character" w:styleId="ListLabel338">
    <w:name w:val="ListLabel 338"/>
    <w:qFormat/>
    <w:rPr>
      <w:rFonts w:ascii="Arial" w:hAnsi="Arial" w:cs="Arial"/>
      <w:sz w:val="20"/>
    </w:rPr>
  </w:style>
  <w:style w:type="character" w:styleId="ListLabel339">
    <w:name w:val="ListLabel 339"/>
    <w:qFormat/>
    <w:rPr>
      <w:rFonts w:ascii="Arial" w:hAnsi="Arial" w:cs="Arial"/>
      <w:sz w:val="20"/>
    </w:rPr>
  </w:style>
  <w:style w:type="character" w:styleId="ListLabel340">
    <w:name w:val="ListLabel 340"/>
    <w:qFormat/>
    <w:rPr>
      <w:rFonts w:ascii="Arial" w:hAnsi="Arial" w:cs="Arial"/>
      <w:sz w:val="20"/>
    </w:rPr>
  </w:style>
  <w:style w:type="character" w:styleId="ListLabel341">
    <w:name w:val="ListLabel 341"/>
    <w:qFormat/>
    <w:rPr>
      <w:rFonts w:ascii="Arial" w:hAnsi="Arial" w:cs="Arial"/>
      <w:sz w:val="20"/>
    </w:rPr>
  </w:style>
  <w:style w:type="character" w:styleId="ListLabel342">
    <w:name w:val="ListLabel 342"/>
    <w:qFormat/>
    <w:rPr>
      <w:rFonts w:ascii="Arial" w:hAnsi="Arial" w:cs="Arial"/>
      <w:sz w:val="20"/>
    </w:rPr>
  </w:style>
  <w:style w:type="character" w:styleId="ListLabel343">
    <w:name w:val="ListLabel 343"/>
    <w:qFormat/>
    <w:rPr>
      <w:rFonts w:ascii="Arial" w:hAnsi="Arial" w:cs="Arial"/>
      <w:sz w:val="20"/>
    </w:rPr>
  </w:style>
  <w:style w:type="character" w:styleId="ListLabel344">
    <w:name w:val="ListLabel 344"/>
    <w:qFormat/>
    <w:rPr>
      <w:rFonts w:ascii="Arial" w:hAnsi="Arial" w:cs="Arial"/>
      <w:sz w:val="20"/>
    </w:rPr>
  </w:style>
  <w:style w:type="character" w:styleId="ListLabel345">
    <w:name w:val="ListLabel 345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overflowPunct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overflowPunct w:val="fals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overflowPunct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Application>LibreOffice/6.2.3.2$Windows_x86 LibreOffice_project/aecc05fe267cc68dde00352a451aa867b3b546ac</Application>
  <Pages>2</Pages>
  <Words>135</Words>
  <Characters>1325</Characters>
  <CharactersWithSpaces>1458</CharactersWithSpaces>
  <Paragraphs>37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2020-10-05T14:00:59Z</cp:lastPrinted>
  <dcterms:modified xsi:type="dcterms:W3CDTF">2020-10-05T14:18:58Z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