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7710" cy="117665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11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2pt;height:92.5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232/019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dnia </w:t>
      </w:r>
      <w:r>
        <w:rPr>
          <w:rFonts w:cs="Arial" w:ascii="Arial" w:hAnsi="Arial"/>
          <w:sz w:val="20"/>
        </w:rPr>
        <w:t>16</w:t>
      </w:r>
      <w:r>
        <w:rPr>
          <w:rFonts w:cs="Arial" w:ascii="Arial" w:hAnsi="Arial"/>
          <w:sz w:val="20"/>
        </w:rPr>
        <w:t>.12.2019 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 xml:space="preserve">tel. 32 287-95-03 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Boruta, Agata Banasiak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tel.322879503 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bookmarkStart w:id="0" w:name="__DdeLink__110_1037157113"/>
      <w:bookmarkEnd w:id="0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Zlecenie usługi polegającej na sprawowaniu pochowku osobom do tego uprawnionym, w tym: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pochówek tradycyjny dzieci i osób dorosłych,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kremacja dzieci i osób dorosłych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  <w:bookmarkStart w:id="1" w:name="__DdeLink__110_10371571131"/>
      <w:bookmarkStart w:id="2" w:name="__DdeLink__110_10371571131"/>
      <w:bookmarkEnd w:id="2"/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Przedmiotem zapytania ofertowego jest świadczenie usługi polegającej na sprawowaniu pochówku osobom do tego uprawnionym. W skład usługi wchodzą: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a) pochówek tradycyjny osoby dorosłej lub dziecka: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pogrzebowa w przypadku pochówku tradycyjnego obejmuje: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odbiór i transport zwłok z miejsca wskazanego przez MOPR, policję lub jednostkę służby zdrowia do domu pogrzebowego lub jeśli to konieczne do chłodni,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przechowywanie zwłok w domu pogrzebowym,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przechowywanie zwłok w chłodni,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przygotowanie zwłok do pochówku, w tym mycie, kosmetykę i ubranie zwłok,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ubrania i obuwia dla zmarłego,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i dostarczenie trumny w miejsce wskazane przez MOPR,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dokonanie pochówku klientów MOPR z obsługą żałobników i ceremonią zgodnie z wyznaniem zmarłego oraz uregulowanie za powyższe opłat,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dostarczenie i postawienie tabliczki nagrobkowej oraz krzyża na grobie lub innego symbolu religijnego w zależności od wyznania,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wywieszenie klepsydry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/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Szacowana ilość usług to: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- pochówek tradycyjny osoby dorosłej – 3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- pochówek tradycyjny dziecka – 2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b)kremacja osoby dorosłej lub dziecka: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 przypadku kremacji zwłok usługa pogrzebowa obejmuje: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odbiór i transport zwłok z miejsca wskazanego przez MOPR, policję lub jednostkę służby zdrowia do domu pogrzebowego lub jeśli to konieczne do chłodni,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przechowywanie zwłok w domu pogrzebowym,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przechowywanie zwłok w chłodni,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przygotowanie zwłok do pochówku, w tym mycie, kosmetykę i ubranie zwłok,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ubrania i obuwia dla zmarłego,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i dostarczenie trumny do spalenia,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-kremacja,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i dostarczenie urny,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wykopanie, zakopanie i uformowanie grobu oraz opłata za grób do 20 lat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dokonanie pochówku klientów MOPR z obsługą żałobników i ceremonią zgodnie z wyznaniem zmarłego oraz uregulowanie za powyższe opłat,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4481195</wp:posOffset>
                </wp:positionH>
                <wp:positionV relativeFrom="paragraph">
                  <wp:posOffset>-730885</wp:posOffset>
                </wp:positionV>
                <wp:extent cx="1997710" cy="1176655"/>
                <wp:effectExtent l="0" t="0" r="0" b="0"/>
                <wp:wrapSquare wrapText="bothSides"/>
                <wp:docPr id="4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11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352.85pt;margin-top:-57.55pt;width:157.2pt;height:92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6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-1866900</wp:posOffset>
                </wp:positionH>
                <wp:positionV relativeFrom="paragraph">
                  <wp:posOffset>130810</wp:posOffset>
                </wp:positionV>
                <wp:extent cx="7560945" cy="1270"/>
                <wp:effectExtent l="0" t="0" r="0" b="0"/>
                <wp:wrapSquare wrapText="bothSides"/>
                <wp:docPr id="7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60" cy="7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7560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75603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5080" y="0"/>
                            <a:ext cx="47257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5080" y="0"/>
                            <a:ext cx="47257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47pt;margin-top:10.3pt;width:595.25pt;height:0pt" coordorigin="-2940,206" coordsize="11905,0">
                <v:line id="shape_0" from="-2940,207" to="8965,207" stroked="t" style="position:absolute">
                  <v:stroke color="black" weight="9360" joinstyle="miter" endcap="flat"/>
                  <v:fill o:detectmouseclick="t" on="false"/>
                </v:line>
                <v:line id="shape_0" from="-2940,207" to="8965,207" stroked="t" style="position:absolute">
                  <v:stroke color="black" weight="25560" joinstyle="miter" endcap="flat"/>
                  <v:fill o:detectmouseclick="t" on="false"/>
                </v:line>
                <v:line id="shape_0" from="-444,206" to="6997,206" stroked="t" style="position:absolute">
                  <v:stroke color="black" weight="9360" joinstyle="miter" endcap="flat"/>
                  <v:fill o:detectmouseclick="t" on="false"/>
                </v:line>
                <v:line id="shape_0" from="-444,206" to="6997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Nr sprawy 232/2019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dostarczenie i postawienie tabliczki nagrobkowej oraz krzyża na grobie lub innego symbolu religijnego w zależności od wyznania,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wywieszenie klepsydry.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/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Szacowana ilość usług to: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- kremacja osoby dorosłej – 3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- kremacja dziecka – 2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 od 01.01.2020r. do 31.12.2020r. lub do wyczerpania środków finansowych w zależności od tego, które ze zdarzeń nastąpi wcześniej.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5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23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.12.2019r.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zamowienia@mopr.piekary.pl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LibreOffice/6.3.0.4$Windows_x86 LibreOffice_project/057fc023c990d676a43019934386b85b21a9ee99</Application>
  <Pages>2</Pages>
  <Words>526</Words>
  <Characters>3274</Characters>
  <CharactersWithSpaces>3737</CharactersWithSpaces>
  <Paragraphs>73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2019-12-12T09:51:22Z</cp:lastPrinted>
  <dcterms:modified xsi:type="dcterms:W3CDTF">2019-12-16T08:12:23Z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