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2306F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8E0BDD">
        <w:rPr>
          <w:rFonts w:ascii="Arial" w:hAnsi="Arial" w:cs="Arial"/>
          <w:sz w:val="20"/>
        </w:rPr>
        <w:t>208/2019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</w:t>
      </w:r>
      <w:r w:rsidR="002306FB">
        <w:rPr>
          <w:rFonts w:ascii="Arial" w:hAnsi="Arial" w:cs="Arial"/>
          <w:sz w:val="20"/>
        </w:rPr>
        <w:t xml:space="preserve"> </w:t>
      </w:r>
      <w:proofErr w:type="spellStart"/>
      <w:r w:rsidR="002306FB">
        <w:rPr>
          <w:rFonts w:ascii="Arial" w:hAnsi="Arial" w:cs="Arial"/>
          <w:sz w:val="20"/>
        </w:rPr>
        <w:t>Bpa</w:t>
      </w:r>
      <w:proofErr w:type="spellEnd"/>
      <w:r w:rsidR="002306F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="002306FB">
        <w:rPr>
          <w:rFonts w:ascii="Arial" w:hAnsi="Arial" w:cs="Arial"/>
          <w:sz w:val="20"/>
        </w:rPr>
        <w:t>32 288-35-74</w:t>
      </w:r>
    </w:p>
    <w:p w:rsidR="00972964" w:rsidRDefault="004D69D4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72964" w:rsidRDefault="00972964">
      <w:pPr>
        <w:pStyle w:val="Standard"/>
        <w:spacing w:line="200" w:lineRule="atLeast"/>
      </w:pPr>
    </w:p>
    <w:p w:rsidR="008E0BDD" w:rsidRDefault="008E0BDD" w:rsidP="008E0B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polegająca na</w:t>
      </w:r>
      <w:r w:rsidRPr="00723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zorganizowaniu i przeprowadzeniu</w:t>
      </w:r>
      <w:r w:rsidRPr="007238A5">
        <w:rPr>
          <w:rFonts w:ascii="Arial" w:hAnsi="Arial" w:cs="Arial"/>
          <w:sz w:val="20"/>
          <w:szCs w:val="20"/>
        </w:rPr>
        <w:t xml:space="preserve"> warsztatów kompetencji rodzicielskich </w:t>
      </w:r>
      <w:r>
        <w:rPr>
          <w:rFonts w:ascii="Arial" w:hAnsi="Arial" w:cs="Arial"/>
          <w:sz w:val="20"/>
          <w:szCs w:val="20"/>
        </w:rPr>
        <w:br/>
      </w:r>
      <w:r w:rsidRPr="007238A5">
        <w:rPr>
          <w:rFonts w:ascii="Arial" w:hAnsi="Arial" w:cs="Arial"/>
          <w:sz w:val="20"/>
          <w:szCs w:val="20"/>
        </w:rPr>
        <w:t>w formie wyjazdowej dla około 13 uczestników projektu oraz ich otoczenia wraz z zapewnieniem transportu i organizacji pobytu dla wszystkich uczestników wyjazdu tj. około  50 osób (22 osób dorosłych oraz 28 dzieci/młodzieży w wieku 3-15 lat ).Zakwaterowanie oraz zajęcia mają odbywać się w miejscowości turystycznej Kudowa Zdrój lub miejscowości ościennej (w odległości do 10km od Kudowy Zdrój)</w:t>
      </w:r>
      <w:r>
        <w:rPr>
          <w:rFonts w:ascii="Arial" w:hAnsi="Arial" w:cs="Arial"/>
          <w:sz w:val="20"/>
          <w:szCs w:val="20"/>
        </w:rPr>
        <w:t>, od piątku do niedzieli.</w:t>
      </w:r>
      <w:r w:rsidRPr="007238A5">
        <w:rPr>
          <w:rFonts w:ascii="Arial" w:hAnsi="Arial" w:cs="Arial"/>
          <w:sz w:val="20"/>
          <w:szCs w:val="20"/>
        </w:rPr>
        <w:t xml:space="preserve"> Warsztaty </w:t>
      </w:r>
      <w:r>
        <w:rPr>
          <w:rFonts w:ascii="Arial" w:hAnsi="Arial" w:cs="Arial"/>
          <w:sz w:val="20"/>
          <w:szCs w:val="20"/>
        </w:rPr>
        <w:t>k</w:t>
      </w:r>
      <w:r w:rsidRPr="007238A5">
        <w:rPr>
          <w:rFonts w:ascii="Arial" w:hAnsi="Arial" w:cs="Arial"/>
          <w:sz w:val="20"/>
          <w:szCs w:val="20"/>
        </w:rPr>
        <w:t xml:space="preserve">ompetencji </w:t>
      </w:r>
      <w:r>
        <w:rPr>
          <w:rFonts w:ascii="Arial" w:hAnsi="Arial" w:cs="Arial"/>
          <w:sz w:val="20"/>
          <w:szCs w:val="20"/>
        </w:rPr>
        <w:t>r</w:t>
      </w:r>
      <w:r w:rsidRPr="007238A5">
        <w:rPr>
          <w:rFonts w:ascii="Arial" w:hAnsi="Arial" w:cs="Arial"/>
          <w:sz w:val="20"/>
          <w:szCs w:val="20"/>
        </w:rPr>
        <w:t>odzicielskich mają na celu opanowanie przez uczestników podstawowych umiejętności niezbędnych do utrzymywania dobrych kontaktów</w:t>
      </w:r>
      <w:r>
        <w:rPr>
          <w:rFonts w:ascii="Arial" w:hAnsi="Arial" w:cs="Arial"/>
          <w:sz w:val="20"/>
          <w:szCs w:val="20"/>
        </w:rPr>
        <w:br/>
      </w:r>
      <w:r w:rsidRPr="007238A5">
        <w:rPr>
          <w:rFonts w:ascii="Arial" w:hAnsi="Arial" w:cs="Arial"/>
          <w:sz w:val="20"/>
          <w:szCs w:val="20"/>
        </w:rPr>
        <w:t xml:space="preserve"> i relacji z dzieckiem.</w:t>
      </w: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uczestnika netto …………………………………</w:t>
      </w:r>
      <w:r w:rsidR="0023063D">
        <w:rPr>
          <w:rFonts w:ascii="Arial" w:hAnsi="Arial" w:cs="Arial"/>
          <w:sz w:val="20"/>
          <w:szCs w:val="20"/>
        </w:rPr>
        <w:t>……….</w:t>
      </w:r>
    </w:p>
    <w:p w:rsidR="008E0BDD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E0BDD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uczestnika brutto…………………………………</w:t>
      </w:r>
      <w:r w:rsidR="0023063D">
        <w:rPr>
          <w:rFonts w:ascii="Arial" w:hAnsi="Arial" w:cs="Arial"/>
          <w:sz w:val="20"/>
          <w:szCs w:val="20"/>
        </w:rPr>
        <w:t>……….</w:t>
      </w:r>
    </w:p>
    <w:p w:rsidR="008E0BDD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E0BDD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Całkowita wartość zamówienia netto </w:t>
      </w:r>
      <w:r w:rsidR="0023063D">
        <w:rPr>
          <w:rFonts w:ascii="Arial" w:hAnsi="Arial" w:cs="Arial"/>
          <w:sz w:val="20"/>
          <w:szCs w:val="20"/>
        </w:rPr>
        <w:t>……………………………….</w:t>
      </w:r>
    </w:p>
    <w:p w:rsidR="0023063D" w:rsidRDefault="0023063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23063D" w:rsidRDefault="0023063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Całkowita wartość zamówienia brutto ………………………………</w:t>
      </w:r>
    </w:p>
    <w:p w:rsidR="008E0BDD" w:rsidRDefault="008E0BD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E9" w:rsidRDefault="00E064E9" w:rsidP="00972964">
      <w:r>
        <w:separator/>
      </w:r>
    </w:p>
  </w:endnote>
  <w:endnote w:type="continuationSeparator" w:id="0">
    <w:p w:rsidR="00E064E9" w:rsidRDefault="00E064E9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E9" w:rsidRDefault="00E064E9" w:rsidP="00972964">
      <w:r w:rsidRPr="00972964">
        <w:rPr>
          <w:color w:val="000000"/>
        </w:rPr>
        <w:separator/>
      </w:r>
    </w:p>
  </w:footnote>
  <w:footnote w:type="continuationSeparator" w:id="0">
    <w:p w:rsidR="00E064E9" w:rsidRDefault="00E064E9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A7B9D"/>
    <w:rsid w:val="000B360A"/>
    <w:rsid w:val="000E54A5"/>
    <w:rsid w:val="000F183F"/>
    <w:rsid w:val="0023063D"/>
    <w:rsid w:val="002306FB"/>
    <w:rsid w:val="003D652E"/>
    <w:rsid w:val="004376BC"/>
    <w:rsid w:val="004A3265"/>
    <w:rsid w:val="004D69D4"/>
    <w:rsid w:val="004E1F22"/>
    <w:rsid w:val="0057341E"/>
    <w:rsid w:val="005925B3"/>
    <w:rsid w:val="005957C9"/>
    <w:rsid w:val="005D223A"/>
    <w:rsid w:val="006C0B54"/>
    <w:rsid w:val="00740FE5"/>
    <w:rsid w:val="00792B9A"/>
    <w:rsid w:val="007C6DA0"/>
    <w:rsid w:val="00806DD2"/>
    <w:rsid w:val="008D28C1"/>
    <w:rsid w:val="008E0BDD"/>
    <w:rsid w:val="00972964"/>
    <w:rsid w:val="00A530C8"/>
    <w:rsid w:val="00A72528"/>
    <w:rsid w:val="00B16D76"/>
    <w:rsid w:val="00B83F48"/>
    <w:rsid w:val="00D762FC"/>
    <w:rsid w:val="00E064E9"/>
    <w:rsid w:val="00FD0D74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2019-11-07T10:23:00Z</dcterms:created>
  <dcterms:modified xsi:type="dcterms:W3CDTF">2019-11-07T10:23:00Z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