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Gwka"/>
        <w:spacing w:lineRule="auto" w:line="360"/>
        <w:jc w:val="right"/>
        <w:rPr>
          <w:rFonts w:ascii="Arial" w:hAnsi="Arial" w:cs="Arial"/>
          <w:b w:val="false"/>
          <w:b w:val="false"/>
          <w:color w:val="00000A"/>
          <w:sz w:val="20"/>
          <w:szCs w:val="20"/>
        </w:rPr>
      </w:pPr>
      <w:r>
        <w:rPr>
          <w:rFonts w:cs="Arial" w:ascii="Arial" w:hAnsi="Arial"/>
          <w:b w:val="false"/>
          <w:bCs w:val="false"/>
          <w:color w:val="00000A"/>
          <w:sz w:val="20"/>
          <w:szCs w:val="20"/>
        </w:rPr>
        <w:t>Załącznik nr 4 do Zapytania ofertowego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color w:val="00000A"/>
          <w:sz w:val="20"/>
          <w:szCs w:val="20"/>
        </w:rPr>
      </w:pPr>
      <w:r>
        <w:rPr/>
      </w:r>
    </w:p>
    <w:p>
      <w:pPr>
        <w:pStyle w:val="Normal"/>
        <w:spacing w:lineRule="auto" w:line="360"/>
        <w:jc w:val="center"/>
        <w:rPr>
          <w:rFonts w:ascii="Arial" w:hAnsi="Arial" w:cs="Arial"/>
          <w:color w:val="00000A"/>
          <w:sz w:val="20"/>
          <w:szCs w:val="20"/>
        </w:rPr>
      </w:pPr>
      <w:r>
        <w:rPr>
          <w:rFonts w:cs="Arial" w:ascii="Arial" w:hAnsi="Arial"/>
          <w:b/>
          <w:color w:val="00000A"/>
          <w:sz w:val="20"/>
          <w:szCs w:val="20"/>
        </w:rPr>
        <w:t>UMOWA NR …………...2019</w:t>
      </w:r>
    </w:p>
    <w:p>
      <w:pPr>
        <w:pStyle w:val="Normal"/>
        <w:spacing w:lineRule="auto" w:line="360"/>
        <w:jc w:val="center"/>
        <w:rPr/>
      </w:pPr>
      <w:r>
        <w:rPr>
          <w:rFonts w:cs="Arial" w:ascii="Arial" w:hAnsi="Arial"/>
          <w:b/>
          <w:color w:val="00000A"/>
          <w:sz w:val="20"/>
          <w:szCs w:val="20"/>
        </w:rPr>
        <w:t>na wykonanie prac budowlanych w pomieszczeniach Zespołu Pracy Socjalnej</w:t>
      </w:r>
    </w:p>
    <w:p>
      <w:pPr>
        <w:pStyle w:val="Normal"/>
        <w:spacing w:lineRule="auto" w:line="360"/>
        <w:jc w:val="center"/>
        <w:rPr/>
      </w:pPr>
      <w:r>
        <w:rPr>
          <w:rFonts w:cs="Arial" w:ascii="Arial" w:hAnsi="Arial"/>
          <w:b/>
          <w:color w:val="00000A"/>
          <w:sz w:val="20"/>
          <w:szCs w:val="20"/>
        </w:rPr>
        <w:t xml:space="preserve">przy ul. Wyszyńskiego 31 w Piekarach Śląskich 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color w:val="00000A"/>
          <w:sz w:val="20"/>
          <w:szCs w:val="20"/>
        </w:rPr>
      </w:pPr>
      <w:r>
        <w:rPr>
          <w:rFonts w:cs="Arial" w:ascii="Arial" w:hAnsi="Arial"/>
          <w:b/>
          <w:color w:val="00000A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cs="Arial" w:ascii="Arial" w:hAnsi="Arial"/>
          <w:color w:val="00000A"/>
          <w:sz w:val="20"/>
          <w:szCs w:val="20"/>
        </w:rPr>
        <w:t xml:space="preserve">Zawarta w dniu …………………..…..., 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cs="Arial" w:ascii="Arial" w:hAnsi="Arial"/>
          <w:color w:val="00000A"/>
          <w:sz w:val="20"/>
          <w:szCs w:val="20"/>
        </w:rPr>
        <w:t>pomiędzy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color w:val="00000A"/>
          <w:sz w:val="20"/>
          <w:szCs w:val="20"/>
        </w:rPr>
      </w:pPr>
      <w:r>
        <w:rPr>
          <w:rFonts w:cs="Arial" w:ascii="Arial" w:hAnsi="Arial"/>
          <w:b/>
          <w:color w:val="00000A"/>
          <w:sz w:val="20"/>
          <w:szCs w:val="20"/>
        </w:rPr>
        <w:t>Gminą Piekary Śląskie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cs="Arial" w:ascii="Arial" w:hAnsi="Arial"/>
          <w:color w:val="00000A"/>
          <w:sz w:val="20"/>
          <w:szCs w:val="20"/>
        </w:rPr>
        <w:t>ul. Bytomska 84, 41-940 Piekary Śląskie,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cs="Arial" w:ascii="Arial" w:hAnsi="Arial"/>
          <w:color w:val="00000A"/>
          <w:sz w:val="20"/>
          <w:szCs w:val="20"/>
        </w:rPr>
        <w:t>NIP 498-02-62-299,REGON 276255418,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cs="Arial" w:ascii="Arial" w:hAnsi="Arial"/>
          <w:color w:val="00000A"/>
          <w:sz w:val="20"/>
          <w:szCs w:val="20"/>
        </w:rPr>
        <w:t xml:space="preserve">Zwaną dalej Zamawiającym 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cs="Arial" w:ascii="Arial" w:hAnsi="Arial"/>
          <w:color w:val="00000A"/>
          <w:sz w:val="20"/>
          <w:szCs w:val="20"/>
        </w:rPr>
        <w:t>w imieniu, której działa: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cs="Arial" w:ascii="Arial" w:hAnsi="Arial"/>
          <w:color w:val="00000A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cs="Arial" w:ascii="Arial" w:hAnsi="Arial"/>
          <w:b/>
          <w:bCs/>
          <w:color w:val="00000A"/>
          <w:sz w:val="20"/>
          <w:szCs w:val="20"/>
        </w:rPr>
        <w:t>Miejski Ośrodek Pomocy Rodzinie</w:t>
      </w:r>
    </w:p>
    <w:p>
      <w:pPr>
        <w:pStyle w:val="Normal"/>
        <w:spacing w:lineRule="auto" w:line="360"/>
        <w:rPr>
          <w:rFonts w:ascii="Arial" w:hAnsi="Arial" w:cs="Arial"/>
          <w:color w:val="00000A"/>
          <w:sz w:val="20"/>
          <w:szCs w:val="20"/>
        </w:rPr>
      </w:pPr>
      <w:r>
        <w:rPr>
          <w:rFonts w:cs="Arial" w:ascii="Arial" w:hAnsi="Arial"/>
          <w:bCs/>
          <w:color w:val="00000A"/>
          <w:sz w:val="20"/>
          <w:szCs w:val="20"/>
        </w:rPr>
        <w:t>ul. Bpa Nankera 103, 41-949 Piekary Śląskie</w:t>
      </w:r>
    </w:p>
    <w:p>
      <w:pPr>
        <w:pStyle w:val="Normal"/>
        <w:spacing w:lineRule="auto" w:line="360"/>
        <w:rPr>
          <w:rFonts w:ascii="Arial" w:hAnsi="Arial" w:cs="Arial"/>
          <w:color w:val="00000A"/>
          <w:sz w:val="20"/>
          <w:szCs w:val="20"/>
        </w:rPr>
      </w:pPr>
      <w:r>
        <w:rPr>
          <w:rFonts w:cs="Arial" w:ascii="Arial" w:hAnsi="Arial"/>
          <w:color w:val="00000A"/>
          <w:sz w:val="20"/>
          <w:szCs w:val="20"/>
        </w:rPr>
        <w:t>NIP 498-01-08-463, REGON 003455014</w:t>
      </w:r>
    </w:p>
    <w:p>
      <w:pPr>
        <w:pStyle w:val="Normal"/>
        <w:spacing w:lineRule="auto" w:line="360"/>
        <w:rPr>
          <w:rFonts w:ascii="Arial" w:hAnsi="Arial" w:eastAsia="Arial" w:cs="Arial"/>
          <w:color w:val="00000A"/>
          <w:sz w:val="20"/>
          <w:szCs w:val="20"/>
        </w:rPr>
      </w:pPr>
      <w:r>
        <w:rPr>
          <w:rFonts w:cs="Arial" w:ascii="Arial" w:hAnsi="Arial"/>
          <w:color w:val="00000A"/>
          <w:sz w:val="20"/>
          <w:szCs w:val="20"/>
        </w:rPr>
        <w:t>reprezentowanym przez:</w:t>
      </w:r>
    </w:p>
    <w:p>
      <w:pPr>
        <w:pStyle w:val="Normal"/>
        <w:spacing w:lineRule="auto" w:line="360"/>
        <w:rPr>
          <w:rFonts w:ascii="Arial" w:hAnsi="Arial" w:cs="Arial"/>
          <w:color w:val="00000A"/>
          <w:sz w:val="20"/>
          <w:szCs w:val="20"/>
        </w:rPr>
      </w:pPr>
      <w:r>
        <w:rPr>
          <w:rFonts w:eastAsia="Arial" w:cs="Arial" w:ascii="Arial" w:hAnsi="Arial"/>
          <w:color w:val="00000A"/>
          <w:sz w:val="20"/>
          <w:szCs w:val="20"/>
        </w:rPr>
        <w:t>Dyrektora – Macieja Gazdę</w:t>
      </w:r>
    </w:p>
    <w:p>
      <w:pPr>
        <w:pStyle w:val="Normal"/>
        <w:spacing w:lineRule="auto" w:line="360"/>
        <w:rPr>
          <w:rFonts w:ascii="Arial" w:hAnsi="Arial" w:cs="Arial"/>
          <w:b/>
          <w:b/>
          <w:color w:val="00000A"/>
          <w:sz w:val="20"/>
          <w:szCs w:val="20"/>
        </w:rPr>
      </w:pPr>
      <w:r>
        <w:rPr>
          <w:rFonts w:cs="Arial" w:ascii="Arial" w:hAnsi="Arial"/>
          <w:color w:val="00000A"/>
          <w:sz w:val="20"/>
          <w:szCs w:val="20"/>
        </w:rPr>
        <w:t xml:space="preserve">zwanym dalej </w:t>
      </w:r>
      <w:r>
        <w:rPr>
          <w:rFonts w:cs="Arial" w:ascii="Arial" w:hAnsi="Arial"/>
          <w:b/>
          <w:color w:val="00000A"/>
          <w:sz w:val="20"/>
          <w:szCs w:val="20"/>
        </w:rPr>
        <w:t>„Zamawiającym”</w:t>
      </w:r>
    </w:p>
    <w:p>
      <w:pPr>
        <w:pStyle w:val="Normal"/>
        <w:spacing w:lineRule="auto" w:line="360"/>
        <w:rPr>
          <w:rFonts w:ascii="Arial" w:hAnsi="Arial" w:cs="Arial"/>
          <w:b/>
          <w:b/>
          <w:color w:val="00000A"/>
          <w:sz w:val="20"/>
          <w:szCs w:val="20"/>
        </w:rPr>
      </w:pPr>
      <w:r>
        <w:rPr>
          <w:rFonts w:cs="Arial" w:ascii="Arial" w:hAnsi="Arial"/>
          <w:b/>
          <w:color w:val="00000A"/>
          <w:sz w:val="20"/>
          <w:szCs w:val="20"/>
        </w:rPr>
        <w:t>a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color w:val="00000A"/>
          <w:sz w:val="20"/>
          <w:szCs w:val="20"/>
          <w:highlight w:val="whit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 w:ascii="Arial" w:hAnsi="Arial"/>
          <w:color w:val="00000A"/>
          <w:sz w:val="20"/>
          <w:szCs w:val="20"/>
          <w:highlight w:val="white"/>
        </w:rPr>
        <w:t>...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color w:val="00000A"/>
          <w:sz w:val="20"/>
          <w:szCs w:val="20"/>
          <w:highlight w:val="white"/>
        </w:rPr>
        <w:t>NIP:……………………………...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Cs/>
          <w:color w:val="00000A"/>
          <w:sz w:val="20"/>
          <w:szCs w:val="20"/>
        </w:rPr>
        <w:t>zwanym dalej  „</w:t>
      </w:r>
      <w:r>
        <w:rPr>
          <w:rFonts w:cs="Arial" w:ascii="Arial" w:hAnsi="Arial"/>
          <w:b/>
          <w:bCs/>
          <w:color w:val="00000A"/>
          <w:sz w:val="20"/>
          <w:szCs w:val="20"/>
        </w:rPr>
        <w:t>Wykonawcą”</w:t>
      </w:r>
    </w:p>
    <w:p>
      <w:pPr>
        <w:pStyle w:val="Standard"/>
        <w:spacing w:lineRule="auto" w:line="36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cs="Arial" w:ascii="Arial" w:hAnsi="Arial"/>
          <w:color w:val="00000A"/>
          <w:sz w:val="20"/>
          <w:szCs w:val="20"/>
        </w:rPr>
      </w:r>
    </w:p>
    <w:p>
      <w:pPr>
        <w:pStyle w:val="Standard"/>
        <w:spacing w:lineRule="auto" w:line="360"/>
        <w:jc w:val="both"/>
        <w:rPr/>
      </w:pPr>
      <w:r>
        <w:rPr>
          <w:rFonts w:cs="Arial" w:ascii="Arial" w:hAnsi="Arial"/>
          <w:color w:val="00000A"/>
          <w:sz w:val="20"/>
          <w:szCs w:val="20"/>
        </w:rPr>
        <w:t xml:space="preserve">W wyniku dokonania przez Zamawiającego wyboru oferty Wykonawcy na podstawie przeprowadzonego zapytania ofertowego zgodnie z art. 4 pkt. 8 ustawy z dnia 29 stycznia 2004 roku Prawo zamówień publicznych </w:t>
      </w:r>
      <w:r>
        <w:rPr>
          <w:rFonts w:cs="Arial" w:ascii="Arial" w:hAnsi="Arial"/>
          <w:i/>
          <w:iCs/>
          <w:color w:val="00000A"/>
          <w:sz w:val="20"/>
          <w:szCs w:val="20"/>
        </w:rPr>
        <w:t>(tekst jednolity Dz. U. z 2018r., poz. 1986 z późn. zm.)</w:t>
      </w:r>
      <w:r>
        <w:rPr>
          <w:rFonts w:cs="Arial" w:ascii="Arial" w:hAnsi="Arial"/>
          <w:color w:val="00000A"/>
          <w:sz w:val="20"/>
          <w:szCs w:val="20"/>
        </w:rPr>
        <w:t xml:space="preserve"> – została zawarta umowa o następującej treści:</w:t>
      </w:r>
    </w:p>
    <w:p>
      <w:pPr>
        <w:pStyle w:val="Standard"/>
        <w:spacing w:lineRule="auto" w:line="360"/>
        <w:jc w:val="center"/>
        <w:rPr>
          <w:rFonts w:ascii="Arial" w:hAnsi="Arial" w:cs="Arial"/>
          <w:b/>
          <w:b/>
          <w:bCs/>
          <w:color w:val="00000A"/>
          <w:sz w:val="20"/>
          <w:szCs w:val="20"/>
        </w:rPr>
      </w:pPr>
      <w:r>
        <w:rPr>
          <w:rFonts w:cs="Arial" w:ascii="Arial" w:hAnsi="Arial"/>
          <w:b/>
          <w:bCs/>
          <w:color w:val="00000A"/>
          <w:sz w:val="20"/>
          <w:szCs w:val="20"/>
        </w:rPr>
        <w:t>§ 1</w:t>
      </w:r>
    </w:p>
    <w:p>
      <w:pPr>
        <w:pStyle w:val="Standard"/>
        <w:numPr>
          <w:ilvl w:val="0"/>
          <w:numId w:val="3"/>
        </w:numPr>
        <w:spacing w:lineRule="auto" w:line="360"/>
        <w:jc w:val="both"/>
        <w:rPr/>
      </w:pPr>
      <w:r>
        <w:rPr>
          <w:rFonts w:cs="Arial" w:ascii="Arial" w:hAnsi="Arial"/>
          <w:color w:val="00000A"/>
          <w:sz w:val="20"/>
          <w:szCs w:val="20"/>
        </w:rPr>
        <w:t xml:space="preserve">Przedmiotem umowy jest wykonanie przez Wykonawcę na rzecz Zamawiającego prac budowlanych polegających na remoncie pomieszczeń w budynku przy ul. Wyszyńskiego 31                 w Piekarach Śląskich, zgodnie z dokumentacją przedmiaru prac remontowych, postanowieniami niniejszej umowy oraz ofertą Wykonawcy złożoną w postępowaniu, w wyniku którego wybrano ofertę Wykonawcy. </w:t>
      </w:r>
    </w:p>
    <w:p>
      <w:pPr>
        <w:pStyle w:val="Standard"/>
        <w:numPr>
          <w:ilvl w:val="0"/>
          <w:numId w:val="3"/>
        </w:numPr>
        <w:spacing w:lineRule="auto" w:line="360"/>
        <w:jc w:val="both"/>
        <w:rPr/>
      </w:pPr>
      <w:r>
        <w:rPr>
          <w:rFonts w:cs="Arial" w:ascii="Arial" w:hAnsi="Arial"/>
          <w:color w:val="00000A"/>
          <w:sz w:val="20"/>
          <w:szCs w:val="20"/>
        </w:rPr>
        <w:t>Zakres prac budowlanych został określony w załączniku nr 1 do umowy.</w:t>
      </w:r>
      <w:r>
        <w:rPr>
          <w:rFonts w:cs="Arial" w:ascii="Arial" w:hAnsi="Arial"/>
          <w:color w:val="00FF66"/>
          <w:sz w:val="20"/>
          <w:szCs w:val="20"/>
        </w:rPr>
        <w:t xml:space="preserve"> </w:t>
      </w:r>
    </w:p>
    <w:p>
      <w:pPr>
        <w:pStyle w:val="Standard"/>
        <w:numPr>
          <w:ilvl w:val="0"/>
          <w:numId w:val="3"/>
        </w:numPr>
        <w:spacing w:lineRule="auto" w:line="360"/>
        <w:jc w:val="both"/>
        <w:rPr/>
      </w:pPr>
      <w:r>
        <w:rPr>
          <w:rFonts w:cs="Arial" w:ascii="Arial" w:hAnsi="Arial"/>
          <w:color w:val="00000A"/>
          <w:sz w:val="20"/>
          <w:szCs w:val="20"/>
        </w:rPr>
        <w:t xml:space="preserve">Z uwagi na specyfikę działalności Zamawiającego, wszystkie prace budowlane będę wykonywane w godzinach pracy Zamawiającego na czynnym obiekcie, tj. od poniedziałku do piątku                         w godzinach </w:t>
      </w:r>
      <w:r>
        <w:rPr>
          <w:rFonts w:cs="Arial" w:ascii="Arial" w:hAnsi="Arial"/>
          <w:color w:val="00000A"/>
          <w:sz w:val="20"/>
          <w:szCs w:val="20"/>
        </w:rPr>
        <w:t>6:00</w:t>
      </w:r>
      <w:r>
        <w:rPr>
          <w:rFonts w:cs="Arial" w:ascii="Arial" w:hAnsi="Arial"/>
          <w:color w:val="00000A"/>
          <w:sz w:val="20"/>
          <w:szCs w:val="20"/>
        </w:rPr>
        <w:t xml:space="preserve"> - 1</w:t>
      </w:r>
      <w:r>
        <w:rPr>
          <w:rFonts w:cs="Arial" w:ascii="Arial" w:hAnsi="Arial"/>
          <w:color w:val="00000A"/>
          <w:sz w:val="20"/>
          <w:szCs w:val="20"/>
        </w:rPr>
        <w:t>6</w:t>
      </w:r>
      <w:r>
        <w:rPr>
          <w:rFonts w:cs="Arial" w:ascii="Arial" w:hAnsi="Arial"/>
          <w:color w:val="00000A"/>
          <w:sz w:val="20"/>
          <w:szCs w:val="20"/>
        </w:rPr>
        <w:t>.00.</w:t>
      </w:r>
    </w:p>
    <w:p>
      <w:pPr>
        <w:pStyle w:val="Standard"/>
        <w:numPr>
          <w:ilvl w:val="0"/>
          <w:numId w:val="3"/>
        </w:numPr>
        <w:spacing w:lineRule="auto" w:line="36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cs="Arial" w:ascii="Arial" w:hAnsi="Arial"/>
          <w:color w:val="00000A"/>
          <w:sz w:val="20"/>
          <w:szCs w:val="20"/>
        </w:rPr>
        <w:t>Wykonawca zrealizuje przedmiot umowy z materiałów własnych (zakupionych przez siebie).</w:t>
      </w:r>
    </w:p>
    <w:p>
      <w:pPr>
        <w:pStyle w:val="Standard"/>
        <w:numPr>
          <w:ilvl w:val="0"/>
          <w:numId w:val="3"/>
        </w:numPr>
        <w:spacing w:lineRule="auto" w:line="360"/>
        <w:jc w:val="both"/>
        <w:rPr/>
      </w:pPr>
      <w:r>
        <w:rPr>
          <w:rFonts w:cs="Arial" w:ascii="Arial" w:hAnsi="Arial"/>
          <w:color w:val="00000A"/>
          <w:sz w:val="20"/>
          <w:szCs w:val="20"/>
        </w:rPr>
        <w:t>Wykonawca oświadcza, że wszystkie materiały użyte do realizacji zadania będą dobrej jakości               i będą posiadać stosowne atesty i certyfikaty dopuszczające do stosowania w budownictwie. Na każde żądanie Zamawiającego, Wykonawca zobowiązany jest okazać w stosunku do wskazanych materiałów stosowny dokument potwierdzający dopuszczenie go do stosowania w budownictwie (np. aprobata techniczna, deklaracja zgodności, znak budowlany, atest, certyfikat, świadectwo jakości etc.).</w:t>
      </w:r>
    </w:p>
    <w:p>
      <w:pPr>
        <w:pStyle w:val="Standard"/>
        <w:numPr>
          <w:ilvl w:val="0"/>
          <w:numId w:val="3"/>
        </w:numPr>
        <w:spacing w:lineRule="auto" w:line="36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cs="Arial" w:ascii="Arial" w:hAnsi="Arial"/>
          <w:color w:val="00000A"/>
          <w:sz w:val="20"/>
          <w:szCs w:val="20"/>
        </w:rPr>
        <w:t>Wykonawca zobowiązany jest do bieżącego utrzymywania porządku w trakcie wykonywania prac budowlanych oraz po ich zakończeniu do uporządkowania terenu i doprowadzenia do stanu jaki był przed rozpoczęciem prac budowlanych.</w:t>
      </w:r>
    </w:p>
    <w:p>
      <w:pPr>
        <w:pStyle w:val="Standard"/>
        <w:numPr>
          <w:ilvl w:val="0"/>
          <w:numId w:val="3"/>
        </w:numPr>
        <w:spacing w:lineRule="auto" w:line="360"/>
        <w:jc w:val="both"/>
        <w:rPr/>
      </w:pPr>
      <w:r>
        <w:rPr>
          <w:rFonts w:cs="Arial" w:ascii="Arial" w:hAnsi="Arial"/>
          <w:color w:val="00000A"/>
          <w:sz w:val="20"/>
          <w:szCs w:val="20"/>
        </w:rPr>
        <w:t xml:space="preserve">Wykonawca zobowiązany jest uzgodnić z Zamawiającym miejsce składowania gruzu i odpadów powstałych podczas prac remontowych. </w:t>
      </w:r>
      <w:r>
        <w:rPr>
          <w:rFonts w:cs="Arial" w:ascii="Arial" w:hAnsi="Arial"/>
          <w:b w:val="false"/>
          <w:bCs w:val="false"/>
          <w:color w:val="00000A"/>
          <w:sz w:val="20"/>
          <w:szCs w:val="20"/>
          <w:u w:val="none"/>
        </w:rPr>
        <w:t>Wykonawca</w:t>
      </w:r>
      <w:r>
        <w:rPr>
          <w:rFonts w:cs="Arial" w:ascii="Arial" w:hAnsi="Arial"/>
          <w:color w:val="00000A"/>
          <w:sz w:val="20"/>
          <w:szCs w:val="20"/>
          <w:u w:val="none"/>
        </w:rPr>
        <w:t xml:space="preserve"> na własny koszt zapewnia odbiór oraz wywóz odpadów powstałych w trakcie realizacji przedmiotu umowy. </w:t>
      </w:r>
    </w:p>
    <w:p>
      <w:pPr>
        <w:pStyle w:val="Standard"/>
        <w:numPr>
          <w:ilvl w:val="0"/>
          <w:numId w:val="3"/>
        </w:numPr>
        <w:spacing w:lineRule="auto" w:line="360"/>
        <w:jc w:val="both"/>
        <w:rPr/>
      </w:pPr>
      <w:r>
        <w:rPr>
          <w:rFonts w:cs="Arial" w:ascii="Arial" w:hAnsi="Arial"/>
          <w:color w:val="00000A"/>
          <w:sz w:val="20"/>
          <w:szCs w:val="20"/>
        </w:rPr>
        <w:t xml:space="preserve">Zamawiający </w:t>
      </w:r>
      <w:r>
        <w:rPr>
          <w:rFonts w:cs="Arial" w:ascii="Arial" w:hAnsi="Arial"/>
          <w:b w:val="false"/>
          <w:bCs w:val="false"/>
          <w:color w:val="00000A"/>
          <w:sz w:val="20"/>
          <w:szCs w:val="20"/>
        </w:rPr>
        <w:t>nieodpłatnie</w:t>
      </w:r>
      <w:r>
        <w:rPr>
          <w:rFonts w:cs="Arial" w:ascii="Arial" w:hAnsi="Arial"/>
          <w:color w:val="C0504D" w:themeColor="accent2"/>
          <w:sz w:val="20"/>
          <w:szCs w:val="20"/>
        </w:rPr>
        <w:t xml:space="preserve"> </w:t>
      </w:r>
      <w:r>
        <w:rPr>
          <w:rFonts w:cs="Arial" w:ascii="Arial" w:hAnsi="Arial"/>
          <w:color w:val="00000A"/>
          <w:sz w:val="20"/>
          <w:szCs w:val="20"/>
        </w:rPr>
        <w:t xml:space="preserve">umożliwi pobór mediów (energia elektryczna, woda), niezbędnych              w celu realizacji przedmiotu umowy. </w:t>
      </w:r>
    </w:p>
    <w:p>
      <w:pPr>
        <w:pStyle w:val="Standard"/>
        <w:spacing w:lineRule="auto" w:line="360"/>
        <w:ind w:left="360" w:hanging="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cs="Arial" w:ascii="Arial" w:hAnsi="Arial"/>
          <w:color w:val="00000A"/>
          <w:sz w:val="20"/>
          <w:szCs w:val="20"/>
        </w:rPr>
      </w:r>
    </w:p>
    <w:p>
      <w:pPr>
        <w:pStyle w:val="Standard"/>
        <w:keepLines/>
        <w:spacing w:lineRule="auto" w:line="360"/>
        <w:jc w:val="center"/>
        <w:rPr>
          <w:rFonts w:ascii="Arial" w:hAnsi="Arial" w:cs="Arial"/>
          <w:color w:val="00000A"/>
          <w:sz w:val="20"/>
          <w:szCs w:val="20"/>
        </w:rPr>
      </w:pPr>
      <w:r>
        <w:rPr>
          <w:rFonts w:cs="Arial" w:ascii="Arial" w:hAnsi="Arial"/>
          <w:b/>
          <w:bCs/>
          <w:color w:val="00000A"/>
          <w:sz w:val="20"/>
          <w:szCs w:val="20"/>
        </w:rPr>
        <w:t>§ 2</w:t>
      </w:r>
    </w:p>
    <w:p>
      <w:pPr>
        <w:pStyle w:val="Tretekstu"/>
        <w:numPr>
          <w:ilvl w:val="0"/>
          <w:numId w:val="4"/>
        </w:numPr>
        <w:spacing w:lineRule="auto" w:line="360"/>
        <w:jc w:val="both"/>
        <w:rPr/>
      </w:pPr>
      <w:r>
        <w:rPr>
          <w:rFonts w:cs="Arial" w:ascii="Arial" w:hAnsi="Arial"/>
          <w:b w:val="false"/>
          <w:bCs w:val="false"/>
          <w:color w:val="00000A"/>
          <w:sz w:val="20"/>
          <w:szCs w:val="20"/>
        </w:rPr>
        <w:t xml:space="preserve">Wykonawca zobowiązany jest wykonać całość prac budowlanych określonych w § 1 ust.2 niniejszej umowy w terminie do </w:t>
      </w:r>
      <w:r>
        <w:rPr>
          <w:rFonts w:cs="Arial" w:ascii="Arial" w:hAnsi="Arial"/>
          <w:b w:val="false"/>
          <w:bCs w:val="false"/>
          <w:color w:val="00000A"/>
          <w:sz w:val="20"/>
          <w:szCs w:val="20"/>
        </w:rPr>
        <w:t>30.11.</w:t>
      </w:r>
      <w:r>
        <w:rPr>
          <w:rFonts w:cs="Arial" w:ascii="Arial" w:hAnsi="Arial"/>
          <w:b w:val="false"/>
          <w:bCs w:val="false"/>
          <w:color w:val="00000A"/>
          <w:sz w:val="20"/>
          <w:szCs w:val="20"/>
        </w:rPr>
        <w:t>2019 r.</w:t>
      </w:r>
    </w:p>
    <w:p>
      <w:pPr>
        <w:pStyle w:val="Standard"/>
        <w:numPr>
          <w:ilvl w:val="0"/>
          <w:numId w:val="4"/>
        </w:numPr>
        <w:spacing w:lineRule="auto" w:line="36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cs="Arial" w:ascii="Arial" w:hAnsi="Arial"/>
          <w:color w:val="00000A"/>
          <w:sz w:val="20"/>
          <w:szCs w:val="20"/>
        </w:rPr>
        <w:t>Wykonawca zobowiązany jest uprzedzić Zamawiającego o zamiarze przystąpienia do rozpoczęcia prac budowlanych z co najmniej 3 – dniowym wyprzedzeniem.</w:t>
      </w:r>
    </w:p>
    <w:p>
      <w:pPr>
        <w:pStyle w:val="Standard"/>
        <w:numPr>
          <w:ilvl w:val="0"/>
          <w:numId w:val="4"/>
        </w:numPr>
        <w:spacing w:lineRule="auto" w:line="360"/>
        <w:jc w:val="both"/>
        <w:rPr/>
      </w:pPr>
      <w:r>
        <w:rPr>
          <w:rFonts w:cs="Arial" w:ascii="Arial" w:hAnsi="Arial"/>
          <w:color w:val="00000A"/>
          <w:sz w:val="20"/>
          <w:szCs w:val="20"/>
        </w:rPr>
        <w:t>Wykonawca oświadcza, że przed podpisaniem niniejszej umowy odbył wizję lokalną, zapoznał się z warunkami technicznymi terenu prac i nie wnosi w tym zakresie żadnych uwag i zastrzeżeń.</w:t>
      </w:r>
    </w:p>
    <w:p>
      <w:pPr>
        <w:pStyle w:val="Standard"/>
        <w:numPr>
          <w:ilvl w:val="0"/>
          <w:numId w:val="4"/>
        </w:numPr>
        <w:spacing w:lineRule="auto" w:line="36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cs="Arial" w:ascii="Arial" w:hAnsi="Arial"/>
          <w:color w:val="00000A"/>
          <w:sz w:val="20"/>
          <w:szCs w:val="20"/>
        </w:rPr>
        <w:t xml:space="preserve">Po zakończeniu całości prac budowlanych objętych przedmiotem niniejszej umowy Wykonawca zgłosi Zamawiającemu w formie pisemnej gotowość do odbioru przedmiotu umowy. </w:t>
      </w:r>
    </w:p>
    <w:p>
      <w:pPr>
        <w:pStyle w:val="Standard"/>
        <w:numPr>
          <w:ilvl w:val="0"/>
          <w:numId w:val="4"/>
        </w:numPr>
        <w:spacing w:lineRule="auto" w:line="360"/>
        <w:jc w:val="both"/>
        <w:rPr/>
      </w:pPr>
      <w:r>
        <w:rPr>
          <w:rFonts w:cs="Arial" w:ascii="Arial" w:hAnsi="Arial"/>
          <w:color w:val="00000A"/>
          <w:sz w:val="20"/>
          <w:szCs w:val="20"/>
        </w:rPr>
        <w:t>Zamawiający dokona komisyjnego odbioru końcowego prac budowlanych będących przedmiotem umowy przy udziale upoważnionych przedstawicieli Wykonawcy, przystępując do odbioru w ciągu 4 dni roboczych od dnia zgłoszenia przez Wykonawcę zakończenia prac budowlanych. Odbiór końcowy zostanie zakończony w ciągu 7 dni roboczych.</w:t>
      </w:r>
    </w:p>
    <w:p>
      <w:pPr>
        <w:pStyle w:val="Standard"/>
        <w:numPr>
          <w:ilvl w:val="0"/>
          <w:numId w:val="4"/>
        </w:numPr>
        <w:spacing w:lineRule="auto" w:line="36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cs="Arial" w:ascii="Arial" w:hAnsi="Arial"/>
          <w:bCs/>
          <w:color w:val="00000A"/>
          <w:sz w:val="20"/>
          <w:szCs w:val="20"/>
          <w:highlight w:val="white"/>
        </w:rPr>
        <w:t>W razie stwierdzenia podczas odbioru przedmiotu umowy wad:</w:t>
      </w:r>
    </w:p>
    <w:p>
      <w:pPr>
        <w:pStyle w:val="Standard"/>
        <w:widowControl w:val="false"/>
        <w:suppressAutoHyphens w:val="true"/>
        <w:bidi w:val="0"/>
        <w:spacing w:lineRule="auto" w:line="360"/>
        <w:ind w:left="340" w:right="0" w:hanging="340"/>
        <w:jc w:val="both"/>
        <w:textAlignment w:val="baseline"/>
        <w:rPr/>
      </w:pPr>
      <w:r>
        <w:rPr>
          <w:rFonts w:cs="Arial" w:ascii="Arial" w:hAnsi="Arial"/>
          <w:bCs/>
          <w:color w:val="00000A"/>
          <w:sz w:val="20"/>
          <w:szCs w:val="20"/>
          <w:highlight w:val="white"/>
        </w:rPr>
        <w:t>a) nadających się do usunięcia – Zamawiający odmówi odbioru przedmiotu umowy do czasu ich usunięcia przez Wykonawcę,</w:t>
      </w:r>
    </w:p>
    <w:p>
      <w:pPr>
        <w:pStyle w:val="Standard"/>
        <w:spacing w:lineRule="auto" w:line="360"/>
        <w:ind w:hanging="0"/>
        <w:jc w:val="both"/>
        <w:rPr/>
      </w:pPr>
      <w:r>
        <w:rPr>
          <w:rFonts w:cs="Arial" w:ascii="Arial" w:hAnsi="Arial"/>
          <w:bCs/>
          <w:color w:val="00000A"/>
          <w:sz w:val="20"/>
          <w:szCs w:val="20"/>
          <w:highlight w:val="white"/>
        </w:rPr>
        <w:t>b) nienadających się do usunięcia, zgodnie z opinią Zamawiającego – Zamawiający zażąda  ponownego wykonania części przedmiotu umowy dotkniętej stwierdzonymi wadami w terminie kolejnych 7 dni roboczych.</w:t>
      </w:r>
    </w:p>
    <w:p>
      <w:pPr>
        <w:pStyle w:val="Standard"/>
        <w:numPr>
          <w:ilvl w:val="0"/>
          <w:numId w:val="4"/>
        </w:numPr>
        <w:spacing w:lineRule="auto" w:line="36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cs="Arial" w:ascii="Arial" w:hAnsi="Arial"/>
          <w:bCs/>
          <w:color w:val="00000A"/>
          <w:sz w:val="20"/>
          <w:szCs w:val="20"/>
          <w:highlight w:val="white"/>
        </w:rPr>
        <w:t>Wykonawca po zakończeniu prac, zobowiązany jest do przekazania Zamawiającemu uporządkowanego terenu prac remontowych.</w:t>
      </w:r>
    </w:p>
    <w:p>
      <w:pPr>
        <w:pStyle w:val="Standard"/>
        <w:spacing w:lineRule="auto" w:line="360"/>
        <w:jc w:val="center"/>
        <w:rPr>
          <w:rFonts w:ascii="Arial" w:hAnsi="Arial" w:cs="Arial"/>
          <w:b/>
          <w:b/>
          <w:bCs/>
          <w:color w:val="00000A"/>
          <w:sz w:val="20"/>
          <w:szCs w:val="20"/>
        </w:rPr>
      </w:pPr>
      <w:r>
        <w:rPr>
          <w:rFonts w:cs="Arial" w:ascii="Arial" w:hAnsi="Arial"/>
          <w:b/>
          <w:bCs/>
          <w:color w:val="00000A"/>
          <w:sz w:val="20"/>
          <w:szCs w:val="20"/>
        </w:rPr>
      </w:r>
    </w:p>
    <w:p>
      <w:pPr>
        <w:pStyle w:val="Standard"/>
        <w:spacing w:lineRule="auto" w:line="360"/>
        <w:jc w:val="center"/>
        <w:rPr>
          <w:rFonts w:ascii="Arial" w:hAnsi="Arial" w:cs="Arial"/>
          <w:color w:val="00000A"/>
          <w:sz w:val="20"/>
          <w:szCs w:val="20"/>
        </w:rPr>
      </w:pPr>
      <w:r>
        <w:rPr>
          <w:rFonts w:cs="Arial" w:ascii="Arial" w:hAnsi="Arial"/>
          <w:b/>
          <w:bCs/>
          <w:color w:val="00000A"/>
          <w:sz w:val="20"/>
          <w:szCs w:val="20"/>
        </w:rPr>
        <w:t>§ 3</w:t>
      </w:r>
    </w:p>
    <w:p>
      <w:pPr>
        <w:pStyle w:val="Standard"/>
        <w:numPr>
          <w:ilvl w:val="0"/>
          <w:numId w:val="5"/>
        </w:numPr>
        <w:spacing w:lineRule="auto" w:line="36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cs="Arial" w:ascii="Arial" w:hAnsi="Arial"/>
          <w:color w:val="00000A"/>
          <w:sz w:val="20"/>
          <w:szCs w:val="20"/>
        </w:rPr>
        <w:t>Wykonawca zobowiązany jest do realizacji przedmiotu umowy zgodnie z obowiązującymi przepisami z zakresu bezpieczeństwa i higieny pracy oraz zabezpieczyć sprzęt i urządzenia znajdujące się na terenie prowadzonych prac.</w:t>
      </w:r>
    </w:p>
    <w:p>
      <w:pPr>
        <w:pStyle w:val="Standard"/>
        <w:numPr>
          <w:ilvl w:val="0"/>
          <w:numId w:val="5"/>
        </w:numPr>
        <w:spacing w:lineRule="auto" w:line="36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cs="Arial" w:ascii="Arial" w:hAnsi="Arial"/>
          <w:color w:val="00000A"/>
          <w:sz w:val="20"/>
          <w:szCs w:val="20"/>
        </w:rPr>
        <w:t>Wykonawca ponosi pełną odpowiedzialność za ewentualne szkody powstałe w wyniku realizacji przedmiotu umowy w siedzibie Zamawiającego, a także ewentualne szkody wyrządzone osobom trzecim podczas i w związku z wykonywaniem przedmiotu niniejszej umowy.</w:t>
      </w:r>
    </w:p>
    <w:p>
      <w:pPr>
        <w:pStyle w:val="Standard"/>
        <w:numPr>
          <w:ilvl w:val="0"/>
          <w:numId w:val="5"/>
        </w:numPr>
        <w:spacing w:lineRule="auto" w:line="36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cs="Arial" w:ascii="Arial" w:hAnsi="Arial"/>
          <w:color w:val="00000A"/>
          <w:sz w:val="20"/>
          <w:szCs w:val="20"/>
        </w:rPr>
        <w:t xml:space="preserve">W razie zaistnienia szkód określonych w ust. 2, Wykonawca ma obowiązek niezwłocznego przekazania Zamawiającemu informacji o zaistnieniu szkody oraz naprawienia tej szkody na własny koszt i na własną odpowiedzialność. </w:t>
      </w:r>
    </w:p>
    <w:p>
      <w:pPr>
        <w:pStyle w:val="Default"/>
        <w:spacing w:lineRule="auto" w:line="360"/>
        <w:ind w:left="720" w:hanging="720"/>
        <w:jc w:val="both"/>
        <w:rPr>
          <w:rFonts w:ascii="Arial" w:hAnsi="Arial" w:cs="Arial"/>
          <w:b/>
          <w:b/>
          <w:bCs/>
          <w:color w:val="00000A"/>
          <w:sz w:val="20"/>
          <w:szCs w:val="20"/>
        </w:rPr>
      </w:pPr>
      <w:r>
        <w:rPr>
          <w:rFonts w:cs="Arial" w:ascii="Arial" w:hAnsi="Arial"/>
          <w:b/>
          <w:bCs/>
          <w:color w:val="00000A"/>
          <w:sz w:val="20"/>
          <w:szCs w:val="20"/>
        </w:rPr>
      </w:r>
    </w:p>
    <w:p>
      <w:pPr>
        <w:pStyle w:val="Default"/>
        <w:spacing w:lineRule="auto" w:line="360"/>
        <w:ind w:left="720" w:hanging="720"/>
        <w:jc w:val="center"/>
        <w:rPr>
          <w:rFonts w:ascii="Arial" w:hAnsi="Arial" w:cs="Arial"/>
          <w:color w:val="00000A"/>
          <w:sz w:val="20"/>
          <w:szCs w:val="20"/>
        </w:rPr>
      </w:pPr>
      <w:r>
        <w:rPr>
          <w:rFonts w:cs="Arial" w:ascii="Arial" w:hAnsi="Arial"/>
          <w:b/>
          <w:bCs/>
          <w:color w:val="00000A"/>
          <w:sz w:val="20"/>
          <w:szCs w:val="20"/>
        </w:rPr>
        <w:t>§ 4</w:t>
      </w:r>
    </w:p>
    <w:p>
      <w:pPr>
        <w:pStyle w:val="Default"/>
        <w:numPr>
          <w:ilvl w:val="0"/>
          <w:numId w:val="6"/>
        </w:numPr>
        <w:spacing w:lineRule="auto" w:line="360"/>
        <w:jc w:val="both"/>
        <w:textAlignment w:val="auto"/>
        <w:rPr>
          <w:rFonts w:ascii="Arial" w:hAnsi="Arial" w:cs="Arial"/>
          <w:color w:val="00000A"/>
          <w:sz w:val="20"/>
          <w:szCs w:val="20"/>
        </w:rPr>
      </w:pPr>
      <w:r>
        <w:rPr>
          <w:rFonts w:cs="Arial" w:ascii="Arial" w:hAnsi="Arial"/>
          <w:color w:val="00000A"/>
          <w:sz w:val="20"/>
          <w:szCs w:val="20"/>
        </w:rPr>
        <w:t>Wykonawca ponosi pełną odpowiedzialność za prawidłową realizację przedmiotu umowy                     i zobowiązany jest w szczególności do: wykonywania czynności będących przedmiotem zamówienia ze szczególną starannością oraz nadzoru nad prawidłową realizacją niniejszej umowy.</w:t>
      </w:r>
    </w:p>
    <w:p>
      <w:pPr>
        <w:pStyle w:val="Default"/>
        <w:numPr>
          <w:ilvl w:val="0"/>
          <w:numId w:val="6"/>
        </w:numPr>
        <w:spacing w:lineRule="auto" w:line="360"/>
        <w:jc w:val="both"/>
        <w:textAlignment w:val="auto"/>
        <w:rPr>
          <w:rFonts w:ascii="Arial" w:hAnsi="Arial" w:cs="Arial"/>
          <w:color w:val="00000A"/>
          <w:sz w:val="20"/>
          <w:szCs w:val="20"/>
        </w:rPr>
      </w:pPr>
      <w:r>
        <w:rPr>
          <w:rFonts w:cs="Arial" w:ascii="Arial" w:hAnsi="Arial"/>
          <w:color w:val="00000A"/>
          <w:sz w:val="20"/>
          <w:szCs w:val="20"/>
        </w:rPr>
        <w:t>Zamawiający zobowiązuje się do ścisłego współdziałania z Wykonawcą w zakresie umożliwiającym mu należyte wywiązanie się z obowiązków  wskazanych w umowie.</w:t>
      </w:r>
    </w:p>
    <w:p>
      <w:pPr>
        <w:pStyle w:val="Default"/>
        <w:spacing w:lineRule="auto" w:line="360"/>
        <w:rPr>
          <w:rFonts w:ascii="Arial" w:hAnsi="Arial" w:cs="Arial"/>
          <w:color w:val="00000A"/>
          <w:sz w:val="20"/>
          <w:szCs w:val="20"/>
        </w:rPr>
      </w:pPr>
      <w:r>
        <w:rPr>
          <w:rFonts w:cs="Arial" w:ascii="Arial" w:hAnsi="Arial"/>
          <w:color w:val="00000A"/>
          <w:sz w:val="20"/>
          <w:szCs w:val="20"/>
        </w:rPr>
      </w:r>
    </w:p>
    <w:p>
      <w:pPr>
        <w:pStyle w:val="Default"/>
        <w:spacing w:lineRule="auto" w:line="360"/>
        <w:ind w:left="720" w:hanging="720"/>
        <w:jc w:val="center"/>
        <w:rPr/>
      </w:pPr>
      <w:r>
        <w:rPr>
          <w:rFonts w:cs="Arial" w:ascii="Arial" w:hAnsi="Arial"/>
          <w:b/>
          <w:bCs/>
          <w:color w:val="00000A"/>
          <w:sz w:val="20"/>
          <w:szCs w:val="20"/>
        </w:rPr>
        <w:t>§ 5</w:t>
      </w:r>
      <w:r>
        <w:rPr>
          <w:rFonts w:cs="Arial" w:ascii="Arial" w:hAnsi="Arial"/>
          <w:color w:val="00000A"/>
          <w:sz w:val="20"/>
          <w:szCs w:val="20"/>
        </w:rPr>
        <w:t xml:space="preserve">  </w:t>
      </w:r>
    </w:p>
    <w:p>
      <w:pPr>
        <w:pStyle w:val="Default"/>
        <w:numPr>
          <w:ilvl w:val="0"/>
          <w:numId w:val="1"/>
        </w:numPr>
        <w:spacing w:lineRule="auto" w:line="360"/>
        <w:ind w:left="426" w:hanging="426"/>
        <w:jc w:val="both"/>
        <w:textAlignment w:val="auto"/>
        <w:rPr/>
      </w:pPr>
      <w:r>
        <w:rPr>
          <w:rFonts w:cs="Arial" w:ascii="Arial" w:hAnsi="Arial"/>
          <w:color w:val="00000A"/>
          <w:sz w:val="20"/>
          <w:szCs w:val="20"/>
        </w:rPr>
        <w:t>Tytułem wykonania niniejszej umowy Zamawiający zapłaci Wykonawcy wynagrodzenie ryczałtowe, w wysokości ………………………………………………..słownie:…………………brutto.</w:t>
      </w:r>
    </w:p>
    <w:p>
      <w:pPr>
        <w:pStyle w:val="Default"/>
        <w:numPr>
          <w:ilvl w:val="0"/>
          <w:numId w:val="1"/>
        </w:numPr>
        <w:spacing w:lineRule="auto" w:line="360"/>
        <w:ind w:left="426" w:hanging="426"/>
        <w:jc w:val="both"/>
        <w:textAlignment w:val="auto"/>
        <w:rPr/>
      </w:pPr>
      <w:r>
        <w:rPr>
          <w:rFonts w:cs="Arial" w:ascii="Arial" w:hAnsi="Arial"/>
          <w:color w:val="00000A"/>
          <w:sz w:val="20"/>
          <w:szCs w:val="20"/>
        </w:rPr>
        <w:t xml:space="preserve">Zamawiający dokona płatności należnego wynagrodzenia Wykonawcy po dokonaniu odbioru przedmiotu umowy, w terminie 14 dni od dnia otrzymania przez Zamawiającego prawidłowo wystawionej faktury. </w:t>
      </w:r>
    </w:p>
    <w:p>
      <w:pPr>
        <w:pStyle w:val="Default"/>
        <w:numPr>
          <w:ilvl w:val="0"/>
          <w:numId w:val="1"/>
        </w:numPr>
        <w:spacing w:lineRule="auto" w:line="360"/>
        <w:ind w:left="426" w:hanging="426"/>
        <w:jc w:val="both"/>
        <w:textAlignment w:val="auto"/>
        <w:rPr/>
      </w:pPr>
      <w:r>
        <w:rPr>
          <w:rFonts w:cs="Arial" w:ascii="Arial" w:hAnsi="Arial"/>
          <w:color w:val="00000A"/>
          <w:sz w:val="20"/>
          <w:szCs w:val="20"/>
        </w:rPr>
        <w:t>Maksymalne wynagrodzenie Wykonawcy z tytułu wykonania niniejszej umowy  nie przekroczy kwoty……………………………………….. słownie: ……………………………………………...brutto.</w:t>
      </w:r>
    </w:p>
    <w:p>
      <w:pPr>
        <w:pStyle w:val="Default"/>
        <w:numPr>
          <w:ilvl w:val="0"/>
          <w:numId w:val="1"/>
        </w:numPr>
        <w:spacing w:lineRule="auto" w:line="360"/>
        <w:ind w:left="426" w:hanging="426"/>
        <w:jc w:val="both"/>
        <w:textAlignment w:val="auto"/>
        <w:rPr/>
      </w:pPr>
      <w:r>
        <w:rPr>
          <w:rFonts w:cs="Arial" w:ascii="Arial" w:hAnsi="Arial"/>
          <w:color w:val="00000A"/>
          <w:sz w:val="20"/>
          <w:szCs w:val="20"/>
        </w:rPr>
        <w:t>Prawidłowo wystawiona faktura winna zawierać dane: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cs="Arial" w:ascii="Arial" w:hAnsi="Arial"/>
          <w:color w:val="00000A"/>
          <w:sz w:val="20"/>
          <w:szCs w:val="20"/>
        </w:rPr>
        <w:t xml:space="preserve">Nabywca: </w:t>
      </w:r>
      <w:r>
        <w:rPr>
          <w:rFonts w:cs="Arial" w:ascii="Arial" w:hAnsi="Arial"/>
          <w:b/>
          <w:color w:val="00000A"/>
          <w:sz w:val="20"/>
          <w:szCs w:val="20"/>
        </w:rPr>
        <w:t xml:space="preserve">Gmina Piekary Śląskie </w:t>
      </w:r>
      <w:r>
        <w:rPr>
          <w:rFonts w:cs="Arial" w:ascii="Arial" w:hAnsi="Arial"/>
          <w:color w:val="00000A"/>
          <w:sz w:val="20"/>
          <w:szCs w:val="20"/>
        </w:rPr>
        <w:t>ul. Bytomska 84, 41-940 Piekary Śląskie,</w:t>
      </w:r>
    </w:p>
    <w:p>
      <w:pPr>
        <w:pStyle w:val="Normal"/>
        <w:spacing w:lineRule="auto" w:line="360"/>
        <w:ind w:left="356" w:firstLine="709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cs="Arial" w:ascii="Arial" w:hAnsi="Arial"/>
          <w:color w:val="00000A"/>
          <w:sz w:val="20"/>
          <w:szCs w:val="20"/>
        </w:rPr>
        <w:t>NIP 498-02-62-299,REGON 276255418,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cs="Arial" w:ascii="Arial" w:hAnsi="Arial"/>
          <w:color w:val="00000A"/>
          <w:sz w:val="20"/>
          <w:szCs w:val="20"/>
        </w:rPr>
        <w:t xml:space="preserve">Odbiorca: Miejski Ośrodek Pomocy Rodzinie </w:t>
      </w:r>
    </w:p>
    <w:p>
      <w:pPr>
        <w:pStyle w:val="ListParagraph"/>
        <w:spacing w:lineRule="auto" w:line="360"/>
        <w:ind w:left="1065" w:hanging="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cs="Arial" w:ascii="Arial" w:hAnsi="Arial"/>
          <w:color w:val="00000A"/>
          <w:sz w:val="20"/>
          <w:szCs w:val="20"/>
        </w:rPr>
        <w:t>ul. Bpa Nankera 103, 41-949 Piekary Śląskie</w:t>
      </w:r>
    </w:p>
    <w:p>
      <w:pPr>
        <w:pStyle w:val="ListParagraph"/>
        <w:spacing w:lineRule="auto" w:line="360"/>
        <w:ind w:left="1065" w:hanging="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cs="Arial" w:ascii="Arial" w:hAnsi="Arial"/>
          <w:color w:val="00000A"/>
          <w:sz w:val="20"/>
          <w:szCs w:val="20"/>
        </w:rPr>
        <w:t>NIP 498-01-08-463, REGON 003455014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/>
      </w:pPr>
      <w:r>
        <w:rPr>
          <w:rFonts w:cs="Arial" w:ascii="Arial" w:hAnsi="Arial"/>
          <w:color w:val="00000A"/>
          <w:sz w:val="20"/>
          <w:szCs w:val="20"/>
        </w:rPr>
        <w:t xml:space="preserve">Rachunek bankowy Wykonawcy.: </w:t>
      </w:r>
      <w:r>
        <w:rPr>
          <w:rStyle w:val="Style41"/>
          <w:rFonts w:cs="Arial" w:ascii="Arial" w:hAnsi="Arial"/>
          <w:b/>
          <w:bCs/>
          <w:color w:val="00000A"/>
          <w:sz w:val="20"/>
          <w:szCs w:val="20"/>
        </w:rPr>
        <w:t>………………………………………….</w:t>
      </w:r>
    </w:p>
    <w:p>
      <w:pPr>
        <w:pStyle w:val="Default"/>
        <w:spacing w:lineRule="auto" w:line="360"/>
        <w:jc w:val="both"/>
        <w:textAlignment w:val="auto"/>
        <w:rPr/>
      </w:pPr>
      <w:r>
        <w:rPr>
          <w:rFonts w:cs="Arial" w:ascii="Arial" w:hAnsi="Arial"/>
          <w:b w:val="false"/>
          <w:bCs w:val="false"/>
          <w:color w:val="00000A"/>
          <w:sz w:val="20"/>
          <w:szCs w:val="20"/>
        </w:rPr>
        <w:t xml:space="preserve">5. Wynagrodzenie Wykonawcy określone w ust.1 powyżej stanowi pełne wynagrodzenie za całkowite i kompletne wykonanie przedmiotu umowy z zachowaniem zgodności </w:t>
      </w:r>
      <w:r>
        <w:rPr>
          <w:rFonts w:eastAsia="Arial" w:cs="Arial" w:ascii="Arial" w:hAnsi="Arial"/>
          <w:b w:val="false"/>
          <w:bCs w:val="false"/>
          <w:color w:val="00000A"/>
          <w:kern w:val="0"/>
          <w:sz w:val="20"/>
          <w:szCs w:val="20"/>
          <w:lang w:val="pl-PL" w:eastAsia="zh-CN" w:bidi="ar-SA"/>
        </w:rPr>
        <w:t>ze</w:t>
      </w:r>
      <w:r>
        <w:rPr>
          <w:rFonts w:cs="Arial" w:ascii="Arial" w:hAnsi="Arial"/>
          <w:b w:val="false"/>
          <w:bCs w:val="false"/>
          <w:color w:val="00000A"/>
          <w:sz w:val="20"/>
          <w:szCs w:val="20"/>
        </w:rPr>
        <w:t xml:space="preserve"> wszystkimi warunkami niniejszej Umowy oraz pokrycie wszystkich kosztów oraz wydatków poniesionych lub związanych          z realizacją przedmiotu umowy (z zastrzeżeniem par. 1 ust.8 umowy). </w:t>
      </w:r>
    </w:p>
    <w:p>
      <w:pPr>
        <w:pStyle w:val="Default"/>
        <w:spacing w:lineRule="auto" w:line="360"/>
        <w:jc w:val="both"/>
        <w:textAlignment w:val="auto"/>
        <w:rPr>
          <w:rFonts w:ascii="Arial" w:hAnsi="Arial" w:cs="Arial"/>
          <w:b w:val="false"/>
          <w:b w:val="false"/>
          <w:bCs w:val="false"/>
          <w:color w:val="00000A"/>
          <w:sz w:val="20"/>
          <w:szCs w:val="20"/>
        </w:rPr>
      </w:pPr>
      <w:r>
        <w:rPr>
          <w:rFonts w:cs="Arial" w:ascii="Arial" w:hAnsi="Arial"/>
          <w:b w:val="false"/>
          <w:bCs w:val="false"/>
          <w:color w:val="00000A"/>
          <w:sz w:val="20"/>
          <w:szCs w:val="20"/>
        </w:rPr>
      </w:r>
    </w:p>
    <w:p>
      <w:pPr>
        <w:pStyle w:val="Default"/>
        <w:spacing w:lineRule="auto" w:line="360"/>
        <w:jc w:val="center"/>
        <w:rPr>
          <w:rFonts w:ascii="Arial" w:hAnsi="Arial" w:cs="Arial"/>
          <w:color w:val="00000A"/>
          <w:sz w:val="20"/>
          <w:szCs w:val="20"/>
        </w:rPr>
      </w:pPr>
      <w:r>
        <w:rPr>
          <w:rFonts w:cs="Arial" w:ascii="Arial" w:hAnsi="Arial"/>
          <w:b/>
          <w:color w:val="00000A"/>
          <w:sz w:val="20"/>
          <w:szCs w:val="20"/>
        </w:rPr>
        <w:t>§ 6</w:t>
      </w:r>
    </w:p>
    <w:p>
      <w:pPr>
        <w:pStyle w:val="Default"/>
        <w:numPr>
          <w:ilvl w:val="0"/>
          <w:numId w:val="8"/>
        </w:numPr>
        <w:spacing w:lineRule="auto" w:line="360"/>
        <w:jc w:val="both"/>
        <w:rPr/>
      </w:pPr>
      <w:r>
        <w:rPr>
          <w:rFonts w:cs="Arial" w:ascii="Arial" w:hAnsi="Arial"/>
          <w:color w:val="00000A"/>
          <w:sz w:val="20"/>
          <w:szCs w:val="20"/>
        </w:rPr>
        <w:t>Strony ustalają, iż w przypadku niewykonania lub nienależytego wykonania niniejszej umowy, Wykonawca zobowiązany jest do zapłaty na rzecz Zamawiającego kary umownej w następujących przypadkach i wysokościach:</w:t>
      </w:r>
    </w:p>
    <w:p>
      <w:pPr>
        <w:pStyle w:val="Default"/>
        <w:widowControl/>
        <w:suppressAutoHyphens w:val="true"/>
        <w:bidi w:val="0"/>
        <w:spacing w:lineRule="auto" w:line="360"/>
        <w:ind w:left="283" w:right="0" w:hanging="283"/>
        <w:jc w:val="both"/>
        <w:textAlignment w:val="baseline"/>
        <w:rPr/>
      </w:pPr>
      <w:r>
        <w:rPr>
          <w:rFonts w:cs="Arial" w:ascii="Arial" w:hAnsi="Arial"/>
          <w:color w:val="00000A"/>
          <w:sz w:val="20"/>
          <w:szCs w:val="20"/>
        </w:rPr>
        <w:t>a) za opóźnienie w wykonaniu przedmiotu umowy – w wysokości 2% wynagrodzenia brutto, o którym  mowa § 5 ust. 1, za każdy dzień opóźnienia licząc od dnia następnego po upływie terminu określonego w § 2 ust. 1,</w:t>
      </w:r>
    </w:p>
    <w:p>
      <w:pPr>
        <w:pStyle w:val="Default"/>
        <w:widowControl/>
        <w:suppressAutoHyphens w:val="true"/>
        <w:bidi w:val="0"/>
        <w:spacing w:lineRule="auto" w:line="360"/>
        <w:ind w:left="283" w:right="0" w:hanging="283"/>
        <w:jc w:val="both"/>
        <w:textAlignment w:val="baseline"/>
        <w:rPr/>
      </w:pPr>
      <w:r>
        <w:rPr>
          <w:rFonts w:cs="Arial" w:ascii="Arial" w:hAnsi="Arial"/>
          <w:color w:val="00000A"/>
          <w:sz w:val="20"/>
          <w:szCs w:val="20"/>
        </w:rPr>
        <w:t>b) za opóźnienie przy usuwaniu usterek lub wad stwierdzonych przy odbiorze lub ujawnionych                    w trakcie trwania gwarancji lub rękojmi za wady – w wysokości 2% wynagrodzenia brutto,               o którym mowa § 5 ust. 1, za każdy dzień opóźnienia licząc od dnia następnego po upływie terminu wyznaczonego na usunięcie wad lub usterek,</w:t>
      </w:r>
    </w:p>
    <w:p>
      <w:pPr>
        <w:pStyle w:val="Default"/>
        <w:widowControl/>
        <w:suppressAutoHyphens w:val="true"/>
        <w:bidi w:val="0"/>
        <w:spacing w:lineRule="auto" w:line="360"/>
        <w:ind w:left="397" w:right="0" w:hanging="397"/>
        <w:jc w:val="both"/>
        <w:textAlignment w:val="baseline"/>
        <w:rPr/>
      </w:pPr>
      <w:r>
        <w:rPr>
          <w:rFonts w:cs="Arial" w:ascii="Arial" w:hAnsi="Arial"/>
          <w:color w:val="00000A"/>
          <w:sz w:val="20"/>
          <w:szCs w:val="20"/>
        </w:rPr>
        <w:t xml:space="preserve">c) za odstąpienie którejkolwiek ze stron od realizacji niniejszej umowy z przyczyn leżących po stronie  Wykonawcy, w wysokości 20% wynagrodzenia brutto, o którym mowa </w:t>
      </w:r>
      <w:bookmarkStart w:id="0" w:name="__DdeLink__323_2058018008"/>
      <w:bookmarkEnd w:id="0"/>
      <w:r>
        <w:rPr>
          <w:rFonts w:cs="Arial" w:ascii="Arial" w:hAnsi="Arial"/>
          <w:color w:val="00000A"/>
          <w:sz w:val="20"/>
          <w:szCs w:val="20"/>
        </w:rPr>
        <w:t>§ 5 ust. 1.</w:t>
      </w:r>
    </w:p>
    <w:p>
      <w:pPr>
        <w:pStyle w:val="Default"/>
        <w:numPr>
          <w:ilvl w:val="0"/>
          <w:numId w:val="8"/>
        </w:numPr>
        <w:spacing w:lineRule="auto" w:line="36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cs="Arial" w:ascii="Arial" w:hAnsi="Arial"/>
          <w:color w:val="00000A"/>
          <w:sz w:val="20"/>
          <w:szCs w:val="20"/>
        </w:rPr>
        <w:t>Kary umowne podlegają sumowaniu.</w:t>
      </w:r>
    </w:p>
    <w:p>
      <w:pPr>
        <w:pStyle w:val="Default"/>
        <w:numPr>
          <w:ilvl w:val="0"/>
          <w:numId w:val="8"/>
        </w:numPr>
        <w:spacing w:lineRule="auto" w:line="36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cs="Arial" w:ascii="Arial" w:hAnsi="Arial"/>
          <w:color w:val="00000A"/>
          <w:sz w:val="20"/>
          <w:szCs w:val="20"/>
        </w:rPr>
        <w:t>Zamawiający zastrzega sobie możliwość potrącenia z należności Wykonawcy naliczonych kar umownych.</w:t>
      </w:r>
    </w:p>
    <w:p>
      <w:pPr>
        <w:pStyle w:val="Default"/>
        <w:numPr>
          <w:ilvl w:val="0"/>
          <w:numId w:val="8"/>
        </w:numPr>
        <w:spacing w:lineRule="auto" w:line="36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cs="Arial" w:ascii="Arial" w:hAnsi="Arial"/>
          <w:color w:val="00000A"/>
          <w:sz w:val="20"/>
          <w:szCs w:val="20"/>
        </w:rPr>
        <w:t xml:space="preserve">W przypadku, gdy poniesiona przez Zamawiającego szkoda przewyższa wartość naliczonych kar umownych, Zamawiający jest uprawniony do dochodzenia od Wykonawcy odszkodowania uzupełniającego, na zasadach ogólnych Kodeksu cywilnego. </w:t>
      </w:r>
    </w:p>
    <w:p>
      <w:pPr>
        <w:pStyle w:val="Default"/>
        <w:spacing w:lineRule="auto" w:line="36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cs="Arial" w:ascii="Arial" w:hAnsi="Arial"/>
          <w:color w:val="00000A"/>
          <w:sz w:val="20"/>
          <w:szCs w:val="20"/>
        </w:rPr>
      </w:r>
    </w:p>
    <w:p>
      <w:pPr>
        <w:pStyle w:val="Default"/>
        <w:tabs>
          <w:tab w:val="clear" w:pos="709"/>
          <w:tab w:val="left" w:pos="426" w:leader="none"/>
        </w:tabs>
        <w:spacing w:lineRule="auto" w:line="360"/>
        <w:jc w:val="center"/>
        <w:textAlignment w:val="auto"/>
        <w:rPr>
          <w:rFonts w:ascii="Arial" w:hAnsi="Arial" w:cs="Arial"/>
          <w:color w:val="00000A"/>
          <w:sz w:val="20"/>
          <w:szCs w:val="20"/>
          <w:highlight w:val="white"/>
          <w:lang w:eastAsia="ar-SA"/>
        </w:rPr>
      </w:pPr>
      <w:r>
        <w:rPr>
          <w:rFonts w:cs="Arial" w:ascii="Arial" w:hAnsi="Arial"/>
          <w:b/>
          <w:color w:val="00000A"/>
          <w:sz w:val="20"/>
          <w:szCs w:val="20"/>
          <w:highlight w:val="white"/>
          <w:lang w:eastAsia="ar-SA"/>
        </w:rPr>
        <w:t>§7</w:t>
      </w:r>
    </w:p>
    <w:p>
      <w:pPr>
        <w:pStyle w:val="Default"/>
        <w:numPr>
          <w:ilvl w:val="0"/>
          <w:numId w:val="7"/>
        </w:numPr>
        <w:tabs>
          <w:tab w:val="clear" w:pos="709"/>
          <w:tab w:val="left" w:pos="426" w:leader="none"/>
        </w:tabs>
        <w:spacing w:lineRule="auto" w:line="360"/>
        <w:jc w:val="both"/>
        <w:textAlignment w:val="auto"/>
        <w:rPr/>
      </w:pPr>
      <w:r>
        <w:rPr>
          <w:rFonts w:cs="Arial" w:ascii="Arial" w:hAnsi="Arial"/>
          <w:color w:val="00000A"/>
          <w:sz w:val="20"/>
          <w:szCs w:val="20"/>
          <w:highlight w:val="white"/>
          <w:lang w:eastAsia="ar-SA"/>
        </w:rPr>
        <w:t xml:space="preserve">Wykonawca, na użyte podczas realizacji prac materiały oraz na wykonane przez siebie roboty, udziela Zamawiającemu gwarancji trwającej </w:t>
      </w:r>
      <w:r>
        <w:rPr>
          <w:rFonts w:cs="Arial" w:ascii="Arial" w:hAnsi="Arial"/>
          <w:color w:val="00000A"/>
          <w:sz w:val="20"/>
          <w:szCs w:val="20"/>
          <w:highlight w:val="white"/>
          <w:lang w:eastAsia="ar-SA"/>
        </w:rPr>
        <w:t>36</w:t>
      </w:r>
      <w:r>
        <w:rPr>
          <w:rFonts w:cs="Arial" w:ascii="Arial" w:hAnsi="Arial"/>
          <w:color w:val="00000A"/>
          <w:sz w:val="20"/>
          <w:szCs w:val="20"/>
          <w:highlight w:val="white"/>
          <w:lang w:eastAsia="ar-SA"/>
        </w:rPr>
        <w:t xml:space="preserve"> mi</w:t>
      </w:r>
      <w:r>
        <w:rPr>
          <w:rFonts w:cs="Arial" w:ascii="Arial" w:hAnsi="Arial"/>
          <w:color w:val="00000A"/>
          <w:sz w:val="20"/>
          <w:szCs w:val="20"/>
          <w:highlight w:val="white"/>
          <w:lang w:eastAsia="ar-SA"/>
        </w:rPr>
        <w:t>ęcy</w:t>
      </w:r>
      <w:r>
        <w:rPr>
          <w:rFonts w:cs="Arial" w:ascii="Arial" w:hAnsi="Arial"/>
          <w:color w:val="00000A"/>
          <w:sz w:val="20"/>
          <w:szCs w:val="20"/>
          <w:highlight w:val="white"/>
          <w:lang w:eastAsia="ar-SA"/>
        </w:rPr>
        <w:t xml:space="preserve"> od dnia odbioru prac budowlanych. Wiążąca jest data widniejąca na protokole odbioru prac budowlanych.</w:t>
      </w:r>
    </w:p>
    <w:p>
      <w:pPr>
        <w:pStyle w:val="Default"/>
        <w:numPr>
          <w:ilvl w:val="0"/>
          <w:numId w:val="7"/>
        </w:numPr>
        <w:tabs>
          <w:tab w:val="clear" w:pos="709"/>
          <w:tab w:val="left" w:pos="426" w:leader="none"/>
        </w:tabs>
        <w:spacing w:lineRule="auto" w:line="360"/>
        <w:jc w:val="both"/>
        <w:textAlignment w:val="auto"/>
        <w:rPr>
          <w:rFonts w:ascii="Arial" w:hAnsi="Arial" w:cs="Arial"/>
          <w:color w:val="00000A"/>
          <w:sz w:val="20"/>
          <w:szCs w:val="20"/>
          <w:highlight w:val="white"/>
          <w:lang w:eastAsia="ar-SA"/>
        </w:rPr>
      </w:pPr>
      <w:r>
        <w:rPr>
          <w:rFonts w:cs="Arial" w:ascii="Arial" w:hAnsi="Arial"/>
          <w:color w:val="00000A"/>
          <w:sz w:val="20"/>
          <w:szCs w:val="20"/>
          <w:highlight w:val="white"/>
          <w:lang w:eastAsia="ar-SA"/>
        </w:rPr>
        <w:t>Wykonawca w okresie gwarancji zobowiązuje się do usunięcia zgłoszonych przez Zamawiającego usterek na własny koszt, w terminie ustalonym z Zamawiającym, jednakże nie dłuższym niż 14 dni od zgłoszenia usterki przez Zamawiającego.</w:t>
      </w:r>
    </w:p>
    <w:p>
      <w:pPr>
        <w:pStyle w:val="Default"/>
        <w:numPr>
          <w:ilvl w:val="0"/>
          <w:numId w:val="7"/>
        </w:numPr>
        <w:tabs>
          <w:tab w:val="clear" w:pos="709"/>
          <w:tab w:val="left" w:pos="426" w:leader="none"/>
        </w:tabs>
        <w:spacing w:lineRule="auto" w:line="360"/>
        <w:jc w:val="both"/>
        <w:textAlignment w:val="auto"/>
        <w:rPr>
          <w:rFonts w:ascii="Arial" w:hAnsi="Arial" w:cs="Arial"/>
          <w:color w:val="00000A"/>
          <w:sz w:val="20"/>
          <w:szCs w:val="20"/>
          <w:highlight w:val="white"/>
          <w:lang w:eastAsia="ar-SA"/>
        </w:rPr>
      </w:pPr>
      <w:r>
        <w:rPr>
          <w:rFonts w:cs="Arial" w:ascii="Arial" w:hAnsi="Arial"/>
          <w:color w:val="00000A"/>
          <w:sz w:val="20"/>
          <w:szCs w:val="20"/>
          <w:highlight w:val="white"/>
          <w:lang w:eastAsia="ar-SA"/>
        </w:rPr>
        <w:t>W razie nie usunięcia usterki przez Wykonawcę w ustalonym z Zamawiającym terminie, Zamawiający może ją usunąć we własnym zakresie, obciążając kosztami Wykonawcę, na podstawie wystawionej faktury z 14 – dniowym terminem płatności. Wykonawca w tym przypadku nie ma prawa do kwestionowania poniesionych kosztów.</w:t>
      </w:r>
    </w:p>
    <w:p>
      <w:pPr>
        <w:pStyle w:val="Default"/>
        <w:numPr>
          <w:ilvl w:val="0"/>
          <w:numId w:val="7"/>
        </w:numPr>
        <w:tabs>
          <w:tab w:val="clear" w:pos="709"/>
          <w:tab w:val="left" w:pos="426" w:leader="none"/>
        </w:tabs>
        <w:spacing w:lineRule="auto" w:line="360"/>
        <w:jc w:val="both"/>
        <w:textAlignment w:val="auto"/>
        <w:rPr>
          <w:rFonts w:ascii="Arial" w:hAnsi="Arial" w:cs="Arial"/>
          <w:color w:val="00000A"/>
          <w:sz w:val="20"/>
          <w:szCs w:val="20"/>
        </w:rPr>
      </w:pPr>
      <w:r>
        <w:rPr>
          <w:rFonts w:cs="Arial" w:ascii="Arial" w:hAnsi="Arial"/>
          <w:color w:val="00000A"/>
          <w:sz w:val="20"/>
          <w:szCs w:val="20"/>
          <w:highlight w:val="white"/>
          <w:lang w:eastAsia="ar-SA"/>
        </w:rPr>
        <w:t xml:space="preserve">Obciążenie Wykonawcy kosztami, o których mowa w § 7 ust. 3, nie wyłącza obowiązku zapłaty kary umownej, o której mowa w § 6 ust. 1 lit. </w:t>
      </w:r>
      <w:r>
        <w:rPr>
          <w:rFonts w:cs="Arial" w:ascii="Arial" w:hAnsi="Arial"/>
          <w:color w:val="00000A"/>
          <w:sz w:val="20"/>
          <w:szCs w:val="20"/>
          <w:lang w:eastAsia="ar-SA"/>
        </w:rPr>
        <w:t xml:space="preserve">b). </w:t>
      </w:r>
    </w:p>
    <w:p>
      <w:pPr>
        <w:pStyle w:val="Default"/>
        <w:numPr>
          <w:ilvl w:val="0"/>
          <w:numId w:val="7"/>
        </w:numPr>
        <w:tabs>
          <w:tab w:val="clear" w:pos="709"/>
          <w:tab w:val="left" w:pos="426" w:leader="none"/>
        </w:tabs>
        <w:spacing w:lineRule="auto" w:line="360"/>
        <w:jc w:val="both"/>
        <w:textAlignment w:val="auto"/>
        <w:rPr>
          <w:rFonts w:ascii="Arial" w:hAnsi="Arial" w:cs="Arial"/>
          <w:color w:val="00000A"/>
          <w:sz w:val="20"/>
          <w:szCs w:val="20"/>
        </w:rPr>
      </w:pPr>
      <w:r>
        <w:rPr>
          <w:rFonts w:cs="Arial" w:ascii="Arial" w:hAnsi="Arial"/>
          <w:color w:val="00000A"/>
          <w:sz w:val="20"/>
          <w:szCs w:val="20"/>
          <w:lang w:eastAsia="ar-SA"/>
        </w:rPr>
        <w:t xml:space="preserve">Postanowienia niniejszego paragrafu nie wyłączają możliwości dochodzenia przez Zamawiającego uprawnień z tytułu rękojmi za wady, zgodnie z obowiązującymi przepisami Kodeksu cywilnego. </w:t>
      </w:r>
    </w:p>
    <w:p>
      <w:pPr>
        <w:pStyle w:val="Default"/>
        <w:spacing w:lineRule="auto" w:line="360"/>
        <w:jc w:val="center"/>
        <w:rPr>
          <w:rFonts w:ascii="Arial" w:hAnsi="Arial" w:cs="Arial"/>
          <w:b/>
          <w:b/>
          <w:color w:val="00000A"/>
          <w:sz w:val="20"/>
          <w:szCs w:val="20"/>
        </w:rPr>
      </w:pPr>
      <w:r>
        <w:rPr>
          <w:rFonts w:cs="Arial" w:ascii="Arial" w:hAnsi="Arial"/>
          <w:b/>
          <w:color w:val="00000A"/>
          <w:sz w:val="20"/>
          <w:szCs w:val="20"/>
        </w:rPr>
      </w:r>
    </w:p>
    <w:p>
      <w:pPr>
        <w:pStyle w:val="Default"/>
        <w:spacing w:lineRule="auto" w:line="360"/>
        <w:jc w:val="center"/>
        <w:rPr>
          <w:rFonts w:ascii="Arial" w:hAnsi="Arial" w:cs="Arial"/>
          <w:color w:val="00000A"/>
          <w:sz w:val="20"/>
          <w:szCs w:val="20"/>
        </w:rPr>
      </w:pPr>
      <w:r>
        <w:rPr>
          <w:rFonts w:cs="Arial" w:ascii="Arial" w:hAnsi="Arial"/>
          <w:b/>
          <w:color w:val="00000A"/>
          <w:sz w:val="20"/>
          <w:szCs w:val="20"/>
        </w:rPr>
        <w:t>§8</w:t>
      </w:r>
    </w:p>
    <w:p>
      <w:pPr>
        <w:pStyle w:val="Default"/>
        <w:numPr>
          <w:ilvl w:val="0"/>
          <w:numId w:val="9"/>
        </w:numPr>
        <w:spacing w:lineRule="auto" w:line="360"/>
        <w:ind w:left="0" w:hanging="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cs="Arial" w:ascii="Arial" w:hAnsi="Arial"/>
          <w:color w:val="00000A"/>
          <w:sz w:val="20"/>
          <w:szCs w:val="20"/>
        </w:rPr>
        <w:t>Wszelkie zmiany niniejszej umowy wymagają formy pisemnej pod rygorem nieważności.</w:t>
      </w:r>
    </w:p>
    <w:p>
      <w:pPr>
        <w:pStyle w:val="Default"/>
        <w:numPr>
          <w:ilvl w:val="0"/>
          <w:numId w:val="9"/>
        </w:numPr>
        <w:spacing w:lineRule="auto" w:line="360"/>
        <w:jc w:val="both"/>
        <w:rPr/>
      </w:pPr>
      <w:r>
        <w:rPr>
          <w:rFonts w:cs="Arial" w:ascii="Arial" w:hAnsi="Arial"/>
          <w:color w:val="00000A"/>
          <w:sz w:val="20"/>
          <w:szCs w:val="20"/>
        </w:rPr>
        <w:t xml:space="preserve">Integralną częścią niniejszej umowy </w:t>
      </w:r>
      <w:r>
        <w:rPr>
          <w:rFonts w:cs="Arial" w:ascii="Arial" w:hAnsi="Arial"/>
          <w:color w:val="00000A"/>
          <w:sz w:val="20"/>
          <w:szCs w:val="20"/>
        </w:rPr>
        <w:t>jest</w:t>
      </w:r>
      <w:r>
        <w:rPr>
          <w:rFonts w:cs="Arial" w:ascii="Arial" w:hAnsi="Arial"/>
          <w:color w:val="00000A"/>
          <w:sz w:val="20"/>
          <w:szCs w:val="20"/>
        </w:rPr>
        <w:t xml:space="preserve"> dokumentacja postępowania ofertowego, na podstawie któr</w:t>
      </w:r>
      <w:r>
        <w:rPr>
          <w:rFonts w:cs="Arial" w:ascii="Arial" w:hAnsi="Arial"/>
          <w:color w:val="00000A"/>
          <w:sz w:val="20"/>
          <w:szCs w:val="20"/>
        </w:rPr>
        <w:t>ej</w:t>
      </w:r>
      <w:r>
        <w:rPr>
          <w:rFonts w:cs="Arial" w:ascii="Arial" w:hAnsi="Arial"/>
          <w:color w:val="00000A"/>
          <w:sz w:val="20"/>
          <w:szCs w:val="20"/>
        </w:rPr>
        <w:t xml:space="preserve"> dokonano wyboru Wykonawcy oraz oferta Wykonawcy. </w:t>
      </w:r>
    </w:p>
    <w:p>
      <w:pPr>
        <w:pStyle w:val="Default"/>
        <w:spacing w:lineRule="auto" w:line="360"/>
        <w:jc w:val="both"/>
        <w:rPr>
          <w:rFonts w:ascii="Arial" w:hAnsi="Arial" w:cs="Arial"/>
          <w:b/>
          <w:b/>
          <w:bCs/>
          <w:color w:val="00000A"/>
          <w:sz w:val="20"/>
          <w:szCs w:val="20"/>
        </w:rPr>
      </w:pPr>
      <w:r>
        <w:rPr>
          <w:rFonts w:cs="Arial" w:ascii="Arial" w:hAnsi="Arial"/>
          <w:b/>
          <w:bCs/>
          <w:color w:val="00000A"/>
          <w:sz w:val="20"/>
          <w:szCs w:val="20"/>
        </w:rPr>
      </w:r>
    </w:p>
    <w:p>
      <w:pPr>
        <w:pStyle w:val="Default"/>
        <w:spacing w:lineRule="auto" w:line="360"/>
        <w:jc w:val="center"/>
        <w:rPr>
          <w:rFonts w:ascii="Arial" w:hAnsi="Arial" w:cs="Arial"/>
          <w:color w:val="00000A"/>
          <w:sz w:val="20"/>
          <w:szCs w:val="20"/>
        </w:rPr>
      </w:pPr>
      <w:r>
        <w:rPr>
          <w:rFonts w:cs="Arial" w:ascii="Arial" w:hAnsi="Arial"/>
          <w:b/>
          <w:bCs/>
          <w:color w:val="00000A"/>
          <w:sz w:val="20"/>
          <w:szCs w:val="20"/>
        </w:rPr>
        <w:t>§9</w:t>
      </w:r>
    </w:p>
    <w:p>
      <w:pPr>
        <w:pStyle w:val="Default"/>
        <w:spacing w:lineRule="auto" w:line="36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cs="Arial" w:ascii="Arial" w:hAnsi="Arial"/>
          <w:color w:val="00000A"/>
          <w:sz w:val="20"/>
          <w:szCs w:val="20"/>
        </w:rPr>
        <w:t>W sprawach nieuregulowanych niniejszą umową mają zastosowanie przepisy Kodeksu cywilnego                  i ustawy o finansach publicznych.</w:t>
      </w:r>
    </w:p>
    <w:p>
      <w:pPr>
        <w:pStyle w:val="Default"/>
        <w:spacing w:lineRule="auto" w:line="36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cs="Arial" w:ascii="Arial" w:hAnsi="Arial"/>
          <w:color w:val="00000A"/>
          <w:sz w:val="20"/>
          <w:szCs w:val="20"/>
        </w:rPr>
      </w:r>
    </w:p>
    <w:p>
      <w:pPr>
        <w:pStyle w:val="Default"/>
        <w:spacing w:lineRule="auto" w:line="360"/>
        <w:jc w:val="center"/>
        <w:rPr>
          <w:rFonts w:ascii="Arial" w:hAnsi="Arial" w:cs="Arial"/>
          <w:color w:val="00000A"/>
          <w:sz w:val="20"/>
          <w:szCs w:val="20"/>
        </w:rPr>
      </w:pPr>
      <w:r>
        <w:rPr>
          <w:rFonts w:cs="Arial" w:ascii="Arial" w:hAnsi="Arial"/>
          <w:b/>
          <w:bCs/>
          <w:color w:val="00000A"/>
          <w:sz w:val="20"/>
          <w:szCs w:val="20"/>
        </w:rPr>
        <w:t>§10</w:t>
      </w:r>
    </w:p>
    <w:p>
      <w:pPr>
        <w:pStyle w:val="Default"/>
        <w:spacing w:lineRule="auto" w:line="36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cs="Arial" w:ascii="Arial" w:hAnsi="Arial"/>
          <w:color w:val="00000A"/>
          <w:sz w:val="20"/>
          <w:szCs w:val="20"/>
        </w:rPr>
        <w:t xml:space="preserve">Cesja praw i obowiązków wynikających z niniejszej umowy wymaga, pod rygorem nieważności, pisemnej zgody Zamawiającego. </w:t>
      </w:r>
    </w:p>
    <w:p>
      <w:pPr>
        <w:pStyle w:val="Default"/>
        <w:spacing w:lineRule="auto" w:line="360"/>
        <w:jc w:val="center"/>
        <w:rPr>
          <w:rFonts w:ascii="Arial" w:hAnsi="Arial" w:cs="Arial"/>
          <w:b/>
          <w:b/>
          <w:bCs/>
          <w:color w:val="00000A"/>
          <w:sz w:val="20"/>
          <w:szCs w:val="20"/>
        </w:rPr>
      </w:pPr>
      <w:r>
        <w:rPr>
          <w:rFonts w:cs="Arial" w:ascii="Arial" w:hAnsi="Arial"/>
          <w:b/>
          <w:bCs/>
          <w:color w:val="00000A"/>
          <w:sz w:val="20"/>
          <w:szCs w:val="20"/>
        </w:rPr>
      </w:r>
    </w:p>
    <w:p>
      <w:pPr>
        <w:pStyle w:val="Default"/>
        <w:spacing w:lineRule="auto" w:line="360"/>
        <w:jc w:val="center"/>
        <w:rPr>
          <w:rFonts w:ascii="Arial" w:hAnsi="Arial" w:cs="Arial"/>
          <w:b/>
          <w:b/>
          <w:bCs/>
          <w:color w:val="00000A"/>
          <w:sz w:val="20"/>
          <w:szCs w:val="20"/>
        </w:rPr>
      </w:pPr>
      <w:r>
        <w:rPr>
          <w:rFonts w:cs="Arial" w:ascii="Arial" w:hAnsi="Arial"/>
          <w:b/>
          <w:bCs/>
          <w:color w:val="00000A"/>
          <w:sz w:val="20"/>
          <w:szCs w:val="20"/>
        </w:rPr>
      </w:r>
    </w:p>
    <w:p>
      <w:pPr>
        <w:pStyle w:val="Default"/>
        <w:spacing w:lineRule="auto" w:line="360"/>
        <w:jc w:val="center"/>
        <w:rPr>
          <w:rFonts w:ascii="Arial" w:hAnsi="Arial" w:cs="Arial"/>
          <w:color w:val="00000A"/>
          <w:sz w:val="20"/>
          <w:szCs w:val="20"/>
        </w:rPr>
      </w:pPr>
      <w:r>
        <w:rPr>
          <w:rFonts w:cs="Arial" w:ascii="Arial" w:hAnsi="Arial"/>
          <w:b/>
          <w:bCs/>
          <w:color w:val="00000A"/>
          <w:sz w:val="20"/>
          <w:szCs w:val="20"/>
        </w:rPr>
        <w:t>§ 11</w:t>
      </w:r>
    </w:p>
    <w:p>
      <w:pPr>
        <w:pStyle w:val="Default"/>
        <w:spacing w:lineRule="auto" w:line="36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cs="Arial" w:ascii="Arial" w:hAnsi="Arial"/>
          <w:color w:val="00000A"/>
          <w:sz w:val="20"/>
          <w:szCs w:val="20"/>
        </w:rPr>
        <w:t>W kwestiach spornych wynikających z treści niniejszej umowy, organem właściwym do rozstrzygnięcia będzie Sąd miejsca siedziby Zamawiającego.</w:t>
      </w:r>
    </w:p>
    <w:p>
      <w:pPr>
        <w:pStyle w:val="Default"/>
        <w:spacing w:lineRule="auto" w:line="36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cs="Arial" w:ascii="Arial" w:hAnsi="Arial"/>
          <w:color w:val="00000A"/>
          <w:sz w:val="20"/>
          <w:szCs w:val="20"/>
        </w:rPr>
      </w:r>
    </w:p>
    <w:p>
      <w:pPr>
        <w:pStyle w:val="Default"/>
        <w:spacing w:lineRule="auto" w:line="360"/>
        <w:jc w:val="center"/>
        <w:rPr>
          <w:rFonts w:ascii="Arial" w:hAnsi="Arial" w:cs="Arial"/>
          <w:color w:val="00000A"/>
          <w:sz w:val="20"/>
          <w:szCs w:val="20"/>
        </w:rPr>
      </w:pPr>
      <w:r>
        <w:rPr>
          <w:rFonts w:cs="Arial" w:ascii="Arial" w:hAnsi="Arial"/>
          <w:b/>
          <w:bCs/>
          <w:color w:val="00000A"/>
          <w:sz w:val="20"/>
          <w:szCs w:val="20"/>
        </w:rPr>
        <w:t>§ 12</w:t>
      </w:r>
    </w:p>
    <w:p>
      <w:pPr>
        <w:pStyle w:val="Default"/>
        <w:spacing w:lineRule="auto" w:line="360"/>
        <w:jc w:val="both"/>
        <w:rPr/>
      </w:pPr>
      <w:r>
        <w:rPr>
          <w:rFonts w:cs="Arial" w:ascii="Arial" w:hAnsi="Arial"/>
          <w:color w:val="00000A"/>
          <w:sz w:val="20"/>
          <w:szCs w:val="20"/>
        </w:rPr>
        <w:t xml:space="preserve">Umowę sporządzono w </w:t>
      </w:r>
      <w:r>
        <w:rPr>
          <w:rFonts w:cs="Arial" w:ascii="Arial" w:hAnsi="Arial"/>
          <w:color w:val="00000A"/>
          <w:sz w:val="20"/>
          <w:szCs w:val="20"/>
        </w:rPr>
        <w:t>3</w:t>
      </w:r>
      <w:r>
        <w:rPr>
          <w:rFonts w:cs="Arial" w:ascii="Arial" w:hAnsi="Arial"/>
          <w:color w:val="00000A"/>
          <w:sz w:val="20"/>
          <w:szCs w:val="20"/>
        </w:rPr>
        <w:t xml:space="preserve"> jednobrzmiących egzemplarzach, w tym jeden egzemplarz dla Wykonawcy  i </w:t>
      </w:r>
      <w:r>
        <w:rPr>
          <w:rFonts w:cs="Arial" w:ascii="Arial" w:hAnsi="Arial"/>
          <w:color w:val="00000A"/>
          <w:sz w:val="20"/>
          <w:szCs w:val="20"/>
        </w:rPr>
        <w:t>dwa</w:t>
      </w:r>
      <w:r>
        <w:rPr>
          <w:rFonts w:cs="Arial" w:ascii="Arial" w:hAnsi="Arial"/>
          <w:color w:val="00000A"/>
          <w:sz w:val="20"/>
          <w:szCs w:val="20"/>
        </w:rPr>
        <w:t xml:space="preserve"> egzemplarz</w:t>
      </w:r>
      <w:r>
        <w:rPr>
          <w:rFonts w:cs="Arial" w:ascii="Arial" w:hAnsi="Arial"/>
          <w:color w:val="00000A"/>
          <w:sz w:val="20"/>
          <w:szCs w:val="20"/>
        </w:rPr>
        <w:t>e</w:t>
      </w:r>
      <w:r>
        <w:rPr>
          <w:rFonts w:cs="Arial" w:ascii="Arial" w:hAnsi="Arial"/>
          <w:color w:val="00000A"/>
          <w:sz w:val="20"/>
          <w:szCs w:val="20"/>
        </w:rPr>
        <w:t xml:space="preserve"> dla Zamawiającego.</w:t>
      </w:r>
    </w:p>
    <w:p>
      <w:pPr>
        <w:pStyle w:val="Default"/>
        <w:spacing w:lineRule="auto" w:line="360"/>
        <w:jc w:val="both"/>
        <w:rPr>
          <w:rFonts w:ascii="Arial" w:hAnsi="Arial" w:cs="Arial"/>
          <w:b/>
          <w:b/>
          <w:bCs/>
          <w:color w:val="00000A"/>
          <w:sz w:val="20"/>
          <w:szCs w:val="20"/>
        </w:rPr>
      </w:pPr>
      <w:r>
        <w:rPr>
          <w:rFonts w:cs="Arial" w:ascii="Arial" w:hAnsi="Arial"/>
          <w:b/>
          <w:bCs/>
          <w:color w:val="00000A"/>
          <w:sz w:val="20"/>
          <w:szCs w:val="20"/>
        </w:rPr>
      </w:r>
    </w:p>
    <w:p>
      <w:pPr>
        <w:pStyle w:val="Standard"/>
        <w:spacing w:lineRule="auto" w:line="360"/>
        <w:rPr>
          <w:rFonts w:ascii="Arial" w:hAnsi="Arial" w:cs="Arial"/>
          <w:color w:val="00000A"/>
          <w:sz w:val="20"/>
          <w:szCs w:val="20"/>
        </w:rPr>
      </w:pPr>
      <w:r>
        <w:rPr>
          <w:rFonts w:eastAsia="Arial" w:cs="Arial" w:ascii="Arial" w:hAnsi="Arial"/>
          <w:b/>
          <w:bCs/>
          <w:color w:val="00000A"/>
          <w:sz w:val="20"/>
          <w:szCs w:val="20"/>
        </w:rPr>
        <w:t xml:space="preserve">            </w:t>
      </w:r>
      <w:r>
        <w:rPr>
          <w:rFonts w:cs="Arial" w:ascii="Arial" w:hAnsi="Arial"/>
          <w:b/>
          <w:bCs/>
          <w:color w:val="00000A"/>
          <w:sz w:val="20"/>
          <w:szCs w:val="20"/>
        </w:rPr>
        <w:t>ZAMAWIAJĄCY</w:t>
        <w:tab/>
        <w:tab/>
        <w:tab/>
        <w:tab/>
        <w:tab/>
        <w:tab/>
        <w:t xml:space="preserve">         </w:t>
        <w:tab/>
        <w:t>WYKONAWCA</w:t>
      </w:r>
    </w:p>
    <w:p>
      <w:pPr>
        <w:pStyle w:val="Standard"/>
        <w:spacing w:lineRule="auto" w:line="360"/>
        <w:jc w:val="both"/>
        <w:rPr>
          <w:rFonts w:ascii="Arial" w:hAnsi="Arial" w:eastAsia="Arial" w:cs="Arial"/>
          <w:b/>
          <w:b/>
          <w:color w:val="00000A"/>
          <w:sz w:val="20"/>
          <w:szCs w:val="20"/>
        </w:rPr>
      </w:pPr>
      <w:r>
        <w:rPr>
          <w:rFonts w:eastAsia="Arial" w:cs="Arial" w:ascii="Arial" w:hAnsi="Arial"/>
          <w:b/>
          <w:color w:val="00000A"/>
          <w:sz w:val="20"/>
          <w:szCs w:val="20"/>
        </w:rPr>
      </w:r>
    </w:p>
    <w:p>
      <w:pPr>
        <w:pStyle w:val="Standard"/>
        <w:spacing w:lineRule="auto" w:line="360"/>
        <w:jc w:val="both"/>
        <w:rPr>
          <w:rFonts w:ascii="Arial" w:hAnsi="Arial" w:eastAsia="Arial" w:cs="Arial"/>
          <w:b/>
          <w:b/>
          <w:color w:val="00000A"/>
          <w:sz w:val="20"/>
          <w:szCs w:val="20"/>
        </w:rPr>
      </w:pPr>
      <w:r>
        <w:rPr>
          <w:rFonts w:eastAsia="Arial" w:cs="Arial" w:ascii="Arial" w:hAnsi="Arial"/>
          <w:b/>
          <w:color w:val="00000A"/>
          <w:sz w:val="20"/>
          <w:szCs w:val="20"/>
        </w:rPr>
      </w:r>
    </w:p>
    <w:p>
      <w:pPr>
        <w:pStyle w:val="Normal"/>
        <w:spacing w:lineRule="auto" w:line="360"/>
        <w:rPr/>
      </w:pPr>
      <w:r>
        <w:rPr>
          <w:rFonts w:eastAsia="Arial" w:cs="Arial" w:ascii="Arial" w:hAnsi="Arial"/>
          <w:b/>
          <w:i/>
          <w:color w:val="00000A"/>
          <w:sz w:val="20"/>
          <w:szCs w:val="20"/>
        </w:rPr>
        <w:t>…………………………………………</w:t>
      </w:r>
      <w:r>
        <w:rPr>
          <w:rFonts w:cs="Arial" w:ascii="Arial" w:hAnsi="Arial"/>
          <w:b/>
          <w:i/>
          <w:color w:val="00000A"/>
          <w:sz w:val="20"/>
          <w:szCs w:val="20"/>
        </w:rPr>
        <w:t xml:space="preserve">.                                                     ……………………………………      </w:t>
      </w:r>
    </w:p>
    <w:p>
      <w:pPr>
        <w:pStyle w:val="Normal"/>
        <w:spacing w:lineRule="auto" w:line="360"/>
        <w:jc w:val="right"/>
        <w:rPr>
          <w:b w:val="false"/>
          <w:b w:val="false"/>
          <w:bCs w:val="false"/>
          <w:i w:val="false"/>
          <w:i w:val="false"/>
          <w:iCs w:val="false"/>
        </w:rPr>
      </w:pPr>
      <w:r>
        <w:br w:type="column"/>
      </w:r>
      <w:r>
        <w:rPr>
          <w:rFonts w:cs="Arial" w:ascii="Arial" w:hAnsi="Arial"/>
          <w:b w:val="false"/>
          <w:bCs w:val="false"/>
          <w:i w:val="false"/>
          <w:iCs w:val="false"/>
          <w:color w:val="00000A"/>
          <w:sz w:val="20"/>
          <w:szCs w:val="20"/>
        </w:rPr>
        <w:t xml:space="preserve">Załącznik nr 1 do umowy </w:t>
      </w:r>
    </w:p>
    <w:p>
      <w:pPr>
        <w:pStyle w:val="Tretekstu"/>
        <w:jc w:val="center"/>
        <w:rPr>
          <w:rFonts w:ascii="Arial" w:hAnsi="Arial"/>
          <w:b/>
          <w:b/>
          <w:bCs/>
          <w:sz w:val="20"/>
          <w:szCs w:val="20"/>
          <w:lang w:val="pl-PL"/>
        </w:rPr>
      </w:pPr>
      <w:r>
        <w:rPr>
          <w:rFonts w:ascii="Arial" w:hAnsi="Arial"/>
          <w:b/>
          <w:bCs/>
          <w:sz w:val="20"/>
          <w:szCs w:val="20"/>
          <w:lang w:val="pl-PL"/>
        </w:rPr>
      </w:r>
    </w:p>
    <w:p>
      <w:pPr>
        <w:pStyle w:val="Tretekstu"/>
        <w:jc w:val="center"/>
        <w:rPr>
          <w:rFonts w:ascii="Arial" w:hAnsi="Arial"/>
          <w:b/>
          <w:b/>
          <w:bCs/>
          <w:sz w:val="20"/>
          <w:szCs w:val="20"/>
          <w:lang w:val="pl-PL"/>
        </w:rPr>
      </w:pPr>
      <w:r>
        <w:rPr>
          <w:rFonts w:ascii="Arial" w:hAnsi="Arial"/>
          <w:b/>
          <w:bCs/>
          <w:sz w:val="20"/>
          <w:szCs w:val="20"/>
          <w:lang w:val="pl-PL"/>
        </w:rPr>
        <w:t>Przedmiar robót</w:t>
      </w:r>
    </w:p>
    <w:tbl>
      <w:tblPr>
        <w:tblW w:w="9789" w:type="dxa"/>
        <w:jc w:val="left"/>
        <w:tblInd w:w="-39" w:type="dxa"/>
        <w:tblCellMar>
          <w:top w:w="0" w:type="dxa"/>
          <w:left w:w="10" w:type="dxa"/>
          <w:bottom w:w="0" w:type="dxa"/>
          <w:right w:w="10" w:type="dxa"/>
        </w:tblCellMar>
      </w:tblPr>
      <w:tblGrid>
        <w:gridCol w:w="512"/>
        <w:gridCol w:w="6584"/>
        <w:gridCol w:w="756"/>
        <w:gridCol w:w="967"/>
        <w:gridCol w:w="970"/>
      </w:tblGrid>
      <w:tr>
        <w:trPr>
          <w:trHeight w:val="450" w:hRule="atLeast"/>
        </w:trPr>
        <w:tc>
          <w:tcPr>
            <w:tcW w:w="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65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 xml:space="preserve">Podstawa nakładu, opis pozycji, wyliczenie ilości robót </w:t>
            </w:r>
          </w:p>
        </w:tc>
        <w:tc>
          <w:tcPr>
            <w:tcW w:w="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>Ilość</w:t>
            </w:r>
          </w:p>
        </w:tc>
        <w:tc>
          <w:tcPr>
            <w:tcW w:w="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FFFFFF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>Krot.</w:t>
            </w:r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</w:tcPr>
          <w:p>
            <w:pPr>
              <w:pStyle w:val="Tretekstu"/>
              <w:spacing w:before="0" w:after="14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>Jedn.</w:t>
            </w:r>
          </w:p>
        </w:tc>
      </w:tr>
    </w:tbl>
    <w:p>
      <w:pPr>
        <w:pStyle w:val="Normal"/>
        <w:jc w:val="center"/>
        <w:rPr>
          <w:rFonts w:ascii="Arial" w:hAnsi="Arial"/>
          <w:b/>
          <w:b/>
          <w:bCs/>
          <w:sz w:val="20"/>
          <w:szCs w:val="20"/>
          <w:lang w:val="pl-PL"/>
        </w:rPr>
      </w:pPr>
      <w:r>
        <w:rPr>
          <w:rFonts w:ascii="Arial" w:hAnsi="Arial"/>
          <w:b/>
          <w:bCs/>
          <w:sz w:val="20"/>
          <w:szCs w:val="20"/>
          <w:lang w:val="pl-PL"/>
        </w:rPr>
        <w:t xml:space="preserve">WYMIANA RYNIEN I USZKODZONEGO TYNKU </w:t>
      </w:r>
    </w:p>
    <w:tbl>
      <w:tblPr>
        <w:tblW w:w="9750" w:type="dxa"/>
        <w:jc w:val="left"/>
        <w:tblInd w:w="0" w:type="dxa"/>
        <w:tblCellMar>
          <w:top w:w="0" w:type="dxa"/>
          <w:left w:w="10" w:type="dxa"/>
          <w:bottom w:w="0" w:type="dxa"/>
          <w:right w:w="10" w:type="dxa"/>
        </w:tblCellMar>
      </w:tblPr>
      <w:tblGrid>
        <w:gridCol w:w="458"/>
        <w:gridCol w:w="6589"/>
        <w:gridCol w:w="885"/>
        <w:gridCol w:w="842"/>
        <w:gridCol w:w="976"/>
      </w:tblGrid>
      <w:tr>
        <w:trPr>
          <w:trHeight w:val="240" w:hRule="atLeast"/>
        </w:trPr>
        <w:tc>
          <w:tcPr>
            <w:tcW w:w="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</w:tcPr>
          <w:p>
            <w:pPr>
              <w:pStyle w:val="Tretekstu"/>
              <w:spacing w:lineRule="auto" w:line="240" w:before="0" w:after="0"/>
              <w:rPr>
                <w:rFonts w:ascii="Arial" w:hAnsi="Arial"/>
                <w:sz w:val="20"/>
                <w:szCs w:val="20"/>
                <w:lang w:val="pl-PL"/>
              </w:rPr>
            </w:pPr>
            <w:r>
              <w:rPr>
                <w:rFonts w:ascii="Arial" w:hAnsi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6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</w:tcPr>
          <w:p>
            <w:pPr>
              <w:pStyle w:val="Tretekstu"/>
              <w:spacing w:lineRule="auto" w:line="240" w:before="0" w:after="0"/>
              <w:jc w:val="left"/>
              <w:rPr>
                <w:rFonts w:ascii="Arial" w:hAnsi="Arial"/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 xml:space="preserve">1.1  KNRW 401/545/4             </w:t>
            </w:r>
          </w:p>
          <w:p>
            <w:pPr>
              <w:pStyle w:val="Tretekstu"/>
              <w:spacing w:lineRule="auto" w:line="240" w:before="0" w:after="0"/>
              <w:jc w:val="left"/>
              <w:rPr>
                <w:rFonts w:ascii="Arial" w:hAnsi="Arial"/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 xml:space="preserve">Rozebranie rynien z blachy, nie nadających się do użytku   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</w:tcPr>
          <w:p>
            <w:pPr>
              <w:pStyle w:val="Tretekstu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>61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FFFFFF" w:val="clear"/>
          </w:tcPr>
          <w:p>
            <w:pPr>
              <w:pStyle w:val="Tretekstu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</w:r>
          </w:p>
        </w:tc>
        <w:tc>
          <w:tcPr>
            <w:tcW w:w="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</w:tcPr>
          <w:p>
            <w:pPr>
              <w:pStyle w:val="Tretekstu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>m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</w:tcPr>
          <w:p>
            <w:pPr>
              <w:pStyle w:val="Tretekstu"/>
              <w:spacing w:lineRule="auto" w:line="240" w:before="0" w:after="0"/>
              <w:rPr>
                <w:rFonts w:ascii="Arial" w:hAnsi="Arial"/>
                <w:sz w:val="20"/>
                <w:szCs w:val="20"/>
                <w:lang w:val="pl-PL"/>
              </w:rPr>
            </w:pPr>
            <w:r>
              <w:rPr>
                <w:rFonts w:ascii="Arial" w:hAnsi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6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</w:tcPr>
          <w:p>
            <w:pPr>
              <w:pStyle w:val="Tretekstu"/>
              <w:spacing w:lineRule="auto" w:line="240" w:before="0" w:after="0"/>
              <w:jc w:val="left"/>
              <w:rPr>
                <w:rFonts w:ascii="Arial" w:hAnsi="Arial"/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 xml:space="preserve">1.2  KNR 401/535/8      Rozebranie obróbek blacharskich: murów ogniowych, okapów kołnierzy, gzymsów itp. z blachy nie nadającej się do użytku </w:t>
            </w:r>
          </w:p>
          <w:p>
            <w:pPr>
              <w:pStyle w:val="Tretekstu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  <w:u w:val="single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u w:val="single"/>
                <w:lang w:val="pl-PL"/>
              </w:rPr>
              <w:t xml:space="preserve">  </w:t>
            </w:r>
            <w:r>
              <w:rPr>
                <w:rFonts w:ascii="Arial" w:hAnsi="Arial"/>
                <w:b/>
                <w:bCs/>
                <w:sz w:val="20"/>
                <w:szCs w:val="20"/>
                <w:u w:val="single"/>
                <w:lang w:val="pl-PL"/>
              </w:rPr>
              <w:t xml:space="preserve">61*0,35  =  21,350000     </w:t>
            </w:r>
          </w:p>
          <w:p>
            <w:pPr>
              <w:pStyle w:val="Tretekstu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 xml:space="preserve">        </w:t>
            </w: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>21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</w:tcPr>
          <w:p>
            <w:pPr>
              <w:pStyle w:val="Tretekstu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>21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FFFFFF" w:val="clear"/>
          </w:tcPr>
          <w:p>
            <w:pPr>
              <w:pStyle w:val="Tretekstu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</w:r>
          </w:p>
        </w:tc>
        <w:tc>
          <w:tcPr>
            <w:tcW w:w="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</w:tcPr>
          <w:p>
            <w:pPr>
              <w:pStyle w:val="Tretekstu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 xml:space="preserve">  </w:t>
            </w: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>m2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</w:tcPr>
          <w:p>
            <w:pPr>
              <w:pStyle w:val="Tretekstu"/>
              <w:spacing w:lineRule="auto" w:line="240" w:before="0" w:after="0"/>
              <w:rPr>
                <w:rFonts w:ascii="Arial" w:hAnsi="Arial"/>
                <w:sz w:val="20"/>
                <w:szCs w:val="20"/>
                <w:lang w:val="pl-PL"/>
              </w:rPr>
            </w:pPr>
            <w:r>
              <w:rPr>
                <w:rFonts w:ascii="Arial" w:hAnsi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6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</w:tcPr>
          <w:p>
            <w:pPr>
              <w:pStyle w:val="Tretekstu"/>
              <w:spacing w:lineRule="auto" w:line="240" w:before="0" w:after="0"/>
              <w:jc w:val="left"/>
              <w:rPr>
                <w:rFonts w:ascii="Arial" w:hAnsi="Arial"/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 xml:space="preserve">1.3  KNNRS 3/503/1             </w:t>
            </w:r>
          </w:p>
          <w:p>
            <w:pPr>
              <w:pStyle w:val="Tretekstu"/>
              <w:spacing w:lineRule="auto" w:line="240" w:before="0" w:after="0"/>
              <w:jc w:val="left"/>
              <w:rPr>
                <w:rFonts w:ascii="Arial" w:hAnsi="Arial"/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 xml:space="preserve">  </w:t>
            </w: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 xml:space="preserve">Naprawa pokryć dachowych papą termozgrzewalną, jednokrotne pokrycie papą wierzchniego pokrycia po wyrównaniu        </w:t>
            </w:r>
          </w:p>
          <w:p>
            <w:pPr>
              <w:pStyle w:val="Tretekstu"/>
              <w:spacing w:lineRule="auto" w:line="240" w:before="0" w:after="0"/>
              <w:jc w:val="left"/>
              <w:rPr>
                <w:rFonts w:ascii="Arial" w:hAnsi="Arial"/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 xml:space="preserve">  </w:t>
            </w: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>istniejącego pokrycia papy - NAPRAWA POKRYCIA W OKOLICY PASA RYNNOWEGO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</w:tcPr>
          <w:p>
            <w:pPr>
              <w:pStyle w:val="Tretekstu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>30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FFFFFF" w:val="clear"/>
          </w:tcPr>
          <w:p>
            <w:pPr>
              <w:pStyle w:val="Tretekstu"/>
              <w:spacing w:lineRule="auto" w:line="240" w:before="0" w:after="0"/>
              <w:rPr>
                <w:rFonts w:ascii="Arial" w:hAnsi="Arial"/>
                <w:sz w:val="20"/>
                <w:szCs w:val="20"/>
                <w:lang w:val="pl-PL"/>
              </w:rPr>
            </w:pPr>
            <w:r>
              <w:rPr>
                <w:rFonts w:ascii="Arial" w:hAnsi="Arial"/>
                <w:sz w:val="20"/>
                <w:szCs w:val="20"/>
                <w:lang w:val="pl-PL"/>
              </w:rPr>
            </w:r>
          </w:p>
        </w:tc>
        <w:tc>
          <w:tcPr>
            <w:tcW w:w="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</w:tcPr>
          <w:p>
            <w:pPr>
              <w:pStyle w:val="Tretekstu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 xml:space="preserve">m2 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</w:tcPr>
          <w:p>
            <w:pPr>
              <w:pStyle w:val="Tretekstu"/>
              <w:spacing w:lineRule="auto" w:line="240" w:before="0" w:after="0"/>
              <w:rPr>
                <w:rFonts w:ascii="Arial" w:hAnsi="Arial"/>
                <w:sz w:val="20"/>
                <w:szCs w:val="20"/>
                <w:lang w:val="pl-PL"/>
              </w:rPr>
            </w:pPr>
            <w:r>
              <w:rPr>
                <w:rFonts w:ascii="Arial" w:hAnsi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6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</w:tcPr>
          <w:p>
            <w:pPr>
              <w:pStyle w:val="Tretekstu"/>
              <w:spacing w:lineRule="auto" w:line="240" w:before="0" w:after="0"/>
              <w:jc w:val="left"/>
              <w:rPr>
                <w:rFonts w:ascii="Arial" w:hAnsi="Arial"/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 xml:space="preserve">1.4  KNBK 23/105/2             </w:t>
            </w:r>
          </w:p>
          <w:p>
            <w:pPr>
              <w:pStyle w:val="Tretekstu"/>
              <w:spacing w:lineRule="auto" w:line="240" w:before="0" w:after="0"/>
              <w:jc w:val="left"/>
              <w:rPr>
                <w:rFonts w:ascii="Arial" w:hAnsi="Arial"/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 xml:space="preserve">  </w:t>
            </w: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 xml:space="preserve">Wykonanie i montaż obróbek blacharskich z blachy ocynkowanej pasy nadrynnowe o szer. ponad 25 cm             </w:t>
            </w:r>
          </w:p>
          <w:p>
            <w:pPr>
              <w:pStyle w:val="Tretekstu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 xml:space="preserve">  </w:t>
            </w:r>
            <w:r>
              <w:rPr>
                <w:rFonts w:ascii="Arial" w:hAnsi="Arial"/>
                <w:b/>
                <w:bCs/>
                <w:sz w:val="20"/>
                <w:szCs w:val="20"/>
                <w:u w:val="single"/>
                <w:lang w:val="pl-PL"/>
              </w:rPr>
              <w:t xml:space="preserve">61*0,35  =  21,350000   </w:t>
            </w: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 xml:space="preserve">  </w:t>
            </w:r>
          </w:p>
          <w:p>
            <w:pPr>
              <w:pStyle w:val="Tretekstu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 xml:space="preserve">        </w:t>
            </w: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>21,350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</w:tcPr>
          <w:p>
            <w:pPr>
              <w:pStyle w:val="Tretekstu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 xml:space="preserve">  </w:t>
            </w: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>21,350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FFFFFF" w:val="clear"/>
          </w:tcPr>
          <w:p>
            <w:pPr>
              <w:pStyle w:val="Tretekstu"/>
              <w:spacing w:lineRule="auto" w:line="240" w:before="0" w:after="0"/>
              <w:rPr>
                <w:rFonts w:ascii="Arial" w:hAnsi="Arial"/>
                <w:sz w:val="20"/>
                <w:szCs w:val="20"/>
                <w:lang w:val="pl-PL"/>
              </w:rPr>
            </w:pPr>
            <w:r>
              <w:rPr>
                <w:rFonts w:ascii="Arial" w:hAnsi="Arial"/>
                <w:sz w:val="20"/>
                <w:szCs w:val="20"/>
                <w:lang w:val="pl-PL"/>
              </w:rPr>
            </w:r>
          </w:p>
        </w:tc>
        <w:tc>
          <w:tcPr>
            <w:tcW w:w="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</w:tcPr>
          <w:p>
            <w:pPr>
              <w:pStyle w:val="Tretekstu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 xml:space="preserve">m2 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</w:tcPr>
          <w:p>
            <w:pPr>
              <w:pStyle w:val="Tretekstu"/>
              <w:spacing w:lineRule="auto" w:line="240" w:before="0" w:after="0"/>
              <w:rPr>
                <w:rFonts w:ascii="Arial" w:hAnsi="Arial"/>
                <w:sz w:val="20"/>
                <w:szCs w:val="20"/>
                <w:lang w:val="pl-PL"/>
              </w:rPr>
            </w:pPr>
            <w:r>
              <w:rPr>
                <w:rFonts w:ascii="Arial" w:hAnsi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6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</w:tcPr>
          <w:p>
            <w:pPr>
              <w:pStyle w:val="Tretekstu"/>
              <w:spacing w:lineRule="auto" w:line="240" w:before="0" w:after="0"/>
              <w:jc w:val="left"/>
              <w:rPr>
                <w:rFonts w:ascii="Arial" w:hAnsi="Arial"/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 xml:space="preserve">1.5  ORGB 202/517/3 (2)             </w:t>
            </w:r>
          </w:p>
          <w:p>
            <w:pPr>
              <w:pStyle w:val="Tretekstu"/>
              <w:spacing w:lineRule="auto" w:line="240" w:before="0" w:after="0"/>
              <w:jc w:val="left"/>
              <w:rPr>
                <w:rFonts w:ascii="Arial" w:hAnsi="Arial"/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 xml:space="preserve">Montaż prefabrykowanych rynien dachowych z blachy   ocynkowanej, rynny półokrągłe, średnica 10·cm, blacha grubości       </w:t>
            </w:r>
          </w:p>
          <w:p>
            <w:pPr>
              <w:pStyle w:val="Tretekstu"/>
              <w:spacing w:lineRule="auto" w:line="240" w:before="0" w:after="0"/>
              <w:jc w:val="left"/>
              <w:rPr>
                <w:rFonts w:ascii="Arial" w:hAnsi="Arial"/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 xml:space="preserve">0.55·mm  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</w:tcPr>
          <w:p>
            <w:pPr>
              <w:pStyle w:val="Tretekstu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>61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FFFFFF" w:val="clear"/>
          </w:tcPr>
          <w:p>
            <w:pPr>
              <w:pStyle w:val="Tretekstu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</w:r>
          </w:p>
        </w:tc>
        <w:tc>
          <w:tcPr>
            <w:tcW w:w="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</w:tcPr>
          <w:p>
            <w:pPr>
              <w:pStyle w:val="Tretekstu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>m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</w:tcPr>
          <w:p>
            <w:pPr>
              <w:pStyle w:val="Tretekstu"/>
              <w:spacing w:lineRule="auto" w:line="240" w:before="0" w:after="0"/>
              <w:rPr>
                <w:rFonts w:ascii="Arial" w:hAnsi="Arial"/>
                <w:sz w:val="20"/>
                <w:szCs w:val="20"/>
                <w:lang w:val="pl-PL"/>
              </w:rPr>
            </w:pPr>
            <w:r>
              <w:rPr>
                <w:rFonts w:ascii="Arial" w:hAnsi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6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</w:tcPr>
          <w:p>
            <w:pPr>
              <w:pStyle w:val="Tretekstu"/>
              <w:spacing w:lineRule="auto" w:line="240" w:before="0" w:after="0"/>
              <w:jc w:val="left"/>
              <w:rPr>
                <w:rFonts w:ascii="Arial" w:hAnsi="Arial"/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>1.6  KNR 401/535/6</w:t>
            </w:r>
          </w:p>
          <w:p>
            <w:pPr>
              <w:pStyle w:val="Tretekstu"/>
              <w:spacing w:lineRule="auto" w:line="240" w:before="0" w:after="0"/>
              <w:jc w:val="left"/>
              <w:rPr>
                <w:rFonts w:ascii="Arial" w:hAnsi="Arial"/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>Rozebranie rur spustowych z blachy nie nadającej się do użytku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</w:tcPr>
          <w:p>
            <w:pPr>
              <w:pStyle w:val="Tretekstu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>12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FFFFFF" w:val="clear"/>
          </w:tcPr>
          <w:p>
            <w:pPr>
              <w:pStyle w:val="Tretekstu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</w:r>
          </w:p>
        </w:tc>
        <w:tc>
          <w:tcPr>
            <w:tcW w:w="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</w:tcPr>
          <w:p>
            <w:pPr>
              <w:pStyle w:val="Tretekstu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>m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</w:tcPr>
          <w:p>
            <w:pPr>
              <w:pStyle w:val="Tretekstu"/>
              <w:spacing w:lineRule="auto" w:line="240" w:before="0" w:after="0"/>
              <w:rPr>
                <w:rFonts w:ascii="Arial" w:hAnsi="Arial"/>
                <w:sz w:val="20"/>
                <w:szCs w:val="20"/>
                <w:lang w:val="pl-PL"/>
              </w:rPr>
            </w:pPr>
            <w:r>
              <w:rPr>
                <w:rFonts w:ascii="Arial" w:hAnsi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6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</w:tcPr>
          <w:p>
            <w:pPr>
              <w:pStyle w:val="Tretekstu"/>
              <w:spacing w:lineRule="auto" w:line="240" w:before="0" w:after="0"/>
              <w:jc w:val="left"/>
              <w:rPr>
                <w:rFonts w:ascii="Arial" w:hAnsi="Arial"/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 xml:space="preserve">1.7  ORGB 202/519/2 (2)             </w:t>
            </w:r>
          </w:p>
          <w:p>
            <w:pPr>
              <w:pStyle w:val="Tretekstu"/>
              <w:spacing w:lineRule="auto" w:line="240" w:before="0" w:after="0"/>
              <w:jc w:val="left"/>
              <w:rPr>
                <w:rFonts w:ascii="Arial" w:hAnsi="Arial"/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 xml:space="preserve">Montaż prefabrykowanych rur spustowych z blachy ocynkowanej, rury okrągłe, średnica 10·cm, blacha grubości 0.55·mm  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</w:tcPr>
          <w:p>
            <w:pPr>
              <w:pStyle w:val="Tretekstu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>12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FFFFFF" w:val="clear"/>
          </w:tcPr>
          <w:p>
            <w:pPr>
              <w:pStyle w:val="Tretekstu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</w:r>
          </w:p>
        </w:tc>
        <w:tc>
          <w:tcPr>
            <w:tcW w:w="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</w:tcPr>
          <w:p>
            <w:pPr>
              <w:pStyle w:val="Tretekstu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>m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</w:tcPr>
          <w:p>
            <w:pPr>
              <w:pStyle w:val="Tretekstu"/>
              <w:spacing w:lineRule="auto" w:line="240" w:before="0" w:after="0"/>
              <w:rPr>
                <w:rFonts w:ascii="Arial" w:hAnsi="Arial"/>
                <w:sz w:val="20"/>
                <w:szCs w:val="20"/>
                <w:lang w:val="pl-PL"/>
              </w:rPr>
            </w:pPr>
            <w:r>
              <w:rPr>
                <w:rFonts w:ascii="Arial" w:hAnsi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6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</w:tcPr>
          <w:p>
            <w:pPr>
              <w:pStyle w:val="Tretekstu"/>
              <w:spacing w:lineRule="auto" w:line="240" w:before="0" w:after="0"/>
              <w:jc w:val="left"/>
              <w:rPr>
                <w:rFonts w:ascii="Arial" w:hAnsi="Arial"/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 xml:space="preserve">1.8  Kalkulacja własna             </w:t>
            </w:r>
          </w:p>
          <w:p>
            <w:pPr>
              <w:pStyle w:val="Tretekstu"/>
              <w:spacing w:lineRule="auto" w:line="240" w:before="0" w:after="0"/>
              <w:jc w:val="left"/>
              <w:rPr>
                <w:rFonts w:ascii="Arial" w:hAnsi="Arial"/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 xml:space="preserve">Demontaż istniejącego uszkodzonego tynku elewacyjnego      </w:t>
            </w:r>
          </w:p>
          <w:p>
            <w:pPr>
              <w:pStyle w:val="Tretekstu"/>
              <w:spacing w:lineRule="auto" w:line="240" w:before="0" w:after="0"/>
              <w:jc w:val="left"/>
              <w:rPr>
                <w:rFonts w:ascii="Arial" w:hAnsi="Arial"/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 xml:space="preserve">R= 0,150 M= 0,000 S= 0,000 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</w:tcPr>
          <w:p>
            <w:pPr>
              <w:pStyle w:val="Tretekstu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>20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FFFFFF" w:val="clear"/>
          </w:tcPr>
          <w:p>
            <w:pPr>
              <w:pStyle w:val="Tretekstu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</w:r>
          </w:p>
        </w:tc>
        <w:tc>
          <w:tcPr>
            <w:tcW w:w="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</w:tcPr>
          <w:p>
            <w:pPr>
              <w:pStyle w:val="Tretekstu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>m2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</w:tcPr>
          <w:p>
            <w:pPr>
              <w:pStyle w:val="Tretekstu"/>
              <w:spacing w:lineRule="auto" w:line="240" w:before="0" w:after="0"/>
              <w:rPr>
                <w:rFonts w:ascii="Arial" w:hAnsi="Arial"/>
                <w:sz w:val="20"/>
                <w:szCs w:val="20"/>
                <w:lang w:val="pl-PL"/>
              </w:rPr>
            </w:pPr>
            <w:r>
              <w:rPr>
                <w:rFonts w:ascii="Arial" w:hAnsi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6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</w:tcPr>
          <w:p>
            <w:pPr>
              <w:pStyle w:val="Tretekstu"/>
              <w:spacing w:lineRule="auto" w:line="240" w:before="0" w:after="0"/>
              <w:jc w:val="left"/>
              <w:rPr>
                <w:rFonts w:ascii="Arial" w:hAnsi="Arial"/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 xml:space="preserve">1.9  KNR 23/2612/6             </w:t>
            </w:r>
          </w:p>
          <w:p>
            <w:pPr>
              <w:pStyle w:val="Tretekstu"/>
              <w:spacing w:lineRule="auto" w:line="240" w:before="0" w:after="0"/>
              <w:jc w:val="left"/>
              <w:rPr>
                <w:rFonts w:ascii="Arial" w:hAnsi="Arial"/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>Ocieplenie ścian budynków płytami styropianowymi system Stopter, przyklejenie warstwy siatki, ściany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</w:tcPr>
          <w:p>
            <w:pPr>
              <w:pStyle w:val="Tretekstu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>20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FFFFFF" w:val="clear"/>
          </w:tcPr>
          <w:p>
            <w:pPr>
              <w:pStyle w:val="Tretekstu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</w:r>
          </w:p>
        </w:tc>
        <w:tc>
          <w:tcPr>
            <w:tcW w:w="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</w:tcPr>
          <w:p>
            <w:pPr>
              <w:pStyle w:val="Tretekstu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>m2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</w:tcPr>
          <w:p>
            <w:pPr>
              <w:pStyle w:val="Tretekstu"/>
              <w:spacing w:lineRule="auto" w:line="240" w:before="0" w:after="0"/>
              <w:rPr>
                <w:rFonts w:ascii="Arial" w:hAnsi="Arial"/>
                <w:sz w:val="20"/>
                <w:szCs w:val="20"/>
                <w:lang w:val="pl-PL"/>
              </w:rPr>
            </w:pPr>
            <w:r>
              <w:rPr>
                <w:rFonts w:ascii="Arial" w:hAnsi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6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</w:tcPr>
          <w:p>
            <w:pPr>
              <w:pStyle w:val="Tretekstu"/>
              <w:spacing w:lineRule="auto" w:line="240" w:before="0" w:after="0"/>
              <w:jc w:val="left"/>
              <w:rPr>
                <w:rFonts w:ascii="Arial" w:hAnsi="Arial"/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 xml:space="preserve">1.10  KNR 23/931/1             </w:t>
            </w:r>
          </w:p>
          <w:p>
            <w:pPr>
              <w:pStyle w:val="Tretekstu"/>
              <w:spacing w:lineRule="auto" w:line="240" w:before="0" w:after="0"/>
              <w:jc w:val="left"/>
              <w:rPr>
                <w:rFonts w:ascii="Arial" w:hAnsi="Arial"/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 xml:space="preserve">Wyprawa elewacyjna cienkowarstwowa z tynku mineralnego Atlas Cermit DR20 lub Atlas Cermit SN20 wykonana ręcznie na       </w:t>
            </w:r>
          </w:p>
          <w:p>
            <w:pPr>
              <w:pStyle w:val="Tretekstu"/>
              <w:spacing w:lineRule="auto" w:line="240" w:before="0" w:after="0"/>
              <w:jc w:val="left"/>
              <w:rPr>
                <w:rFonts w:ascii="Arial" w:hAnsi="Arial"/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 xml:space="preserve">uprzednio przygotowanym podłożu, nałożenie na podłoże podkładowej masy tynkarskiej 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</w:tcPr>
          <w:p>
            <w:pPr>
              <w:pStyle w:val="Tretekstu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>20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FFFFFF" w:val="clear"/>
          </w:tcPr>
          <w:p>
            <w:pPr>
              <w:pStyle w:val="Tretekstu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</w:r>
          </w:p>
        </w:tc>
        <w:tc>
          <w:tcPr>
            <w:tcW w:w="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</w:tcPr>
          <w:p>
            <w:pPr>
              <w:pStyle w:val="Tretekstu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>m2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</w:tcPr>
          <w:p>
            <w:pPr>
              <w:pStyle w:val="Tretekstu"/>
              <w:spacing w:lineRule="auto" w:line="240" w:before="0" w:after="0"/>
              <w:rPr>
                <w:rFonts w:ascii="Arial" w:hAnsi="Arial"/>
                <w:sz w:val="20"/>
                <w:szCs w:val="20"/>
                <w:lang w:val="pl-PL"/>
              </w:rPr>
            </w:pPr>
            <w:r>
              <w:rPr>
                <w:rFonts w:ascii="Arial" w:hAnsi="Arial"/>
                <w:sz w:val="20"/>
                <w:szCs w:val="20"/>
                <w:lang w:val="pl-PL"/>
              </w:rPr>
              <w:t>11</w:t>
            </w:r>
          </w:p>
        </w:tc>
        <w:tc>
          <w:tcPr>
            <w:tcW w:w="6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</w:tcPr>
          <w:p>
            <w:pPr>
              <w:pStyle w:val="Tretekstu"/>
              <w:spacing w:lineRule="auto" w:line="240" w:before="0" w:after="0"/>
              <w:jc w:val="left"/>
              <w:rPr>
                <w:rFonts w:ascii="Arial" w:hAnsi="Arial"/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 xml:space="preserve">1.11  KNR 23/931/2 (2)             </w:t>
            </w:r>
          </w:p>
          <w:p>
            <w:pPr>
              <w:pStyle w:val="Tretekstu"/>
              <w:spacing w:lineRule="auto" w:line="240" w:before="0" w:after="0"/>
              <w:jc w:val="left"/>
              <w:rPr>
                <w:rFonts w:ascii="Arial" w:hAnsi="Arial"/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 xml:space="preserve">Wyprawa elewacyjna cienkowarstwowa z tynku mineralnego Atlas Cermit DR20 lub Atlas Cermit SN20 wykonana ręcznie na     uprzednio przygotowanym podłożu, wyprawa na ścianach płaskich i powierzchniach poziomych, mieszanka Atlas SN-20  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</w:tcPr>
          <w:p>
            <w:pPr>
              <w:pStyle w:val="Tretekstu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>20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FFFFFF" w:val="clear"/>
          </w:tcPr>
          <w:p>
            <w:pPr>
              <w:pStyle w:val="Tretekstu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</w:r>
          </w:p>
        </w:tc>
        <w:tc>
          <w:tcPr>
            <w:tcW w:w="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</w:tcPr>
          <w:p>
            <w:pPr>
              <w:pStyle w:val="Tretekstu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>m2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</w:tcPr>
          <w:p>
            <w:pPr>
              <w:pStyle w:val="Tretekstu"/>
              <w:spacing w:lineRule="auto" w:line="240" w:before="0" w:after="0"/>
              <w:rPr>
                <w:rFonts w:ascii="Arial" w:hAnsi="Arial"/>
                <w:sz w:val="20"/>
                <w:szCs w:val="20"/>
                <w:lang w:val="pl-PL"/>
              </w:rPr>
            </w:pPr>
            <w:r>
              <w:rPr>
                <w:rFonts w:ascii="Arial" w:hAnsi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6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</w:tcPr>
          <w:p>
            <w:pPr>
              <w:pStyle w:val="Tretekstu"/>
              <w:spacing w:lineRule="auto" w:line="240" w:before="0" w:after="0"/>
              <w:jc w:val="left"/>
              <w:rPr>
                <w:rFonts w:ascii="Arial" w:hAnsi="Arial"/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 xml:space="preserve">1.12  KNR 33/28/1 (4)             </w:t>
            </w:r>
          </w:p>
          <w:p>
            <w:pPr>
              <w:pStyle w:val="Tretekstu"/>
              <w:spacing w:lineRule="auto" w:line="240" w:before="0" w:after="0"/>
              <w:jc w:val="left"/>
              <w:rPr>
                <w:rFonts w:ascii="Arial" w:hAnsi="Arial"/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 xml:space="preserve">Malowanie elewacji, farba silikonowo-żywiczna StoSilco Color 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</w:tcPr>
          <w:p>
            <w:pPr>
              <w:pStyle w:val="Tretekstu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>40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FFFFFF" w:val="clear"/>
          </w:tcPr>
          <w:p>
            <w:pPr>
              <w:pStyle w:val="Tretekstu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</w:r>
          </w:p>
        </w:tc>
        <w:tc>
          <w:tcPr>
            <w:tcW w:w="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</w:tcPr>
          <w:p>
            <w:pPr>
              <w:pStyle w:val="Tretekstu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>m2</w:t>
            </w:r>
          </w:p>
          <w:p>
            <w:pPr>
              <w:pStyle w:val="Tretekstu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</w:r>
          </w:p>
          <w:p>
            <w:pPr>
              <w:pStyle w:val="Tretekstu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</w:tcPr>
          <w:p>
            <w:pPr>
              <w:pStyle w:val="Tretekstu"/>
              <w:spacing w:lineRule="auto" w:line="240" w:before="0" w:after="0"/>
              <w:rPr>
                <w:rFonts w:ascii="Arial" w:hAnsi="Arial"/>
                <w:sz w:val="20"/>
                <w:szCs w:val="20"/>
                <w:lang w:val="pl-PL"/>
              </w:rPr>
            </w:pPr>
            <w:r>
              <w:rPr>
                <w:rFonts w:ascii="Arial" w:hAnsi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6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</w:tcPr>
          <w:p>
            <w:pPr>
              <w:pStyle w:val="Tretekstu"/>
              <w:spacing w:lineRule="auto" w:line="240" w:before="0" w:after="0"/>
              <w:jc w:val="left"/>
              <w:rPr>
                <w:rFonts w:ascii="Arial" w:hAnsi="Arial"/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 xml:space="preserve">1.13  KNR 1323/1001/11             </w:t>
            </w:r>
          </w:p>
          <w:p>
            <w:pPr>
              <w:pStyle w:val="Tretekstu"/>
              <w:spacing w:lineRule="auto" w:line="240" w:before="0" w:after="0"/>
              <w:jc w:val="left"/>
              <w:rPr>
                <w:rFonts w:ascii="Arial" w:hAnsi="Arial"/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>Zabezpieczenie okien folią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</w:tcPr>
          <w:p>
            <w:pPr>
              <w:pStyle w:val="Tretekstu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>15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FFFFFF" w:val="clear"/>
          </w:tcPr>
          <w:p>
            <w:pPr>
              <w:pStyle w:val="Tretekstu"/>
              <w:spacing w:lineRule="auto" w:line="240" w:before="0" w:after="0"/>
              <w:rPr>
                <w:rFonts w:ascii="Arial" w:hAnsi="Arial"/>
                <w:sz w:val="20"/>
                <w:szCs w:val="20"/>
                <w:lang w:val="pl-PL"/>
              </w:rPr>
            </w:pPr>
            <w:r>
              <w:rPr>
                <w:rFonts w:ascii="Arial" w:hAnsi="Arial"/>
                <w:sz w:val="20"/>
                <w:szCs w:val="20"/>
                <w:lang w:val="pl-PL"/>
              </w:rPr>
            </w:r>
          </w:p>
        </w:tc>
        <w:tc>
          <w:tcPr>
            <w:tcW w:w="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</w:tcPr>
          <w:p>
            <w:pPr>
              <w:pStyle w:val="Tretekstu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>m2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</w:tcPr>
          <w:p>
            <w:pPr>
              <w:pStyle w:val="Tretekstu"/>
              <w:spacing w:lineRule="auto" w:line="240" w:before="0" w:after="0"/>
              <w:rPr>
                <w:rFonts w:ascii="Arial" w:hAnsi="Arial"/>
                <w:sz w:val="20"/>
                <w:szCs w:val="20"/>
                <w:lang w:val="pl-PL"/>
              </w:rPr>
            </w:pPr>
            <w:r>
              <w:rPr>
                <w:rFonts w:ascii="Arial" w:hAnsi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6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</w:tcPr>
          <w:p>
            <w:pPr>
              <w:pStyle w:val="Tretekstu"/>
              <w:spacing w:lineRule="auto" w:line="240" w:before="0" w:after="0"/>
              <w:jc w:val="left"/>
              <w:rPr>
                <w:rFonts w:ascii="Arial" w:hAnsi="Arial"/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>1.14  KNRW 401/1216/1</w:t>
            </w:r>
          </w:p>
          <w:p>
            <w:pPr>
              <w:pStyle w:val="Tretekstu"/>
              <w:spacing w:lineRule="auto" w:line="240" w:before="0" w:after="0"/>
              <w:jc w:val="left"/>
              <w:rPr>
                <w:rFonts w:ascii="Arial" w:hAnsi="Arial"/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 xml:space="preserve">Zabezpieczenie podłoża folią  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</w:tcPr>
          <w:p>
            <w:pPr>
              <w:pStyle w:val="Tretekstu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>50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FFFFFF" w:val="clear"/>
          </w:tcPr>
          <w:p>
            <w:pPr>
              <w:pStyle w:val="Tretekstu"/>
              <w:spacing w:lineRule="auto" w:line="240" w:before="0" w:after="0"/>
              <w:rPr>
                <w:rFonts w:ascii="Arial" w:hAnsi="Arial"/>
                <w:sz w:val="20"/>
                <w:szCs w:val="20"/>
                <w:lang w:val="pl-PL"/>
              </w:rPr>
            </w:pPr>
            <w:r>
              <w:rPr>
                <w:rFonts w:ascii="Arial" w:hAnsi="Arial"/>
                <w:sz w:val="20"/>
                <w:szCs w:val="20"/>
                <w:lang w:val="pl-PL"/>
              </w:rPr>
            </w:r>
          </w:p>
        </w:tc>
        <w:tc>
          <w:tcPr>
            <w:tcW w:w="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</w:tcPr>
          <w:p>
            <w:pPr>
              <w:pStyle w:val="Tretekstu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>m2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</w:tcPr>
          <w:p>
            <w:pPr>
              <w:pStyle w:val="Tretekstu"/>
              <w:spacing w:lineRule="auto" w:line="240" w:before="0" w:after="0"/>
              <w:rPr>
                <w:rFonts w:ascii="Arial" w:hAnsi="Arial"/>
                <w:sz w:val="20"/>
                <w:szCs w:val="20"/>
                <w:lang w:val="pl-PL"/>
              </w:rPr>
            </w:pPr>
            <w:r>
              <w:rPr>
                <w:rFonts w:ascii="Arial" w:hAnsi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6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</w:tcPr>
          <w:p>
            <w:pPr>
              <w:pStyle w:val="Tretekstu"/>
              <w:spacing w:lineRule="auto" w:line="240" w:before="0" w:after="0"/>
              <w:jc w:val="left"/>
              <w:rPr>
                <w:rFonts w:ascii="Arial" w:hAnsi="Arial"/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 xml:space="preserve">1.15  Kalkulacja indywidualna             </w:t>
            </w:r>
          </w:p>
          <w:p>
            <w:pPr>
              <w:pStyle w:val="Tretekstu"/>
              <w:spacing w:lineRule="auto" w:line="240" w:before="0" w:after="0"/>
              <w:jc w:val="left"/>
              <w:rPr>
                <w:rFonts w:ascii="Arial" w:hAnsi="Arial"/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 xml:space="preserve">Rusztowanie elewacyjne (montaż+najem)  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</w:tcPr>
          <w:p>
            <w:pPr>
              <w:pStyle w:val="Tretekstu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>1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FFFFFF" w:val="clear"/>
          </w:tcPr>
          <w:p>
            <w:pPr>
              <w:pStyle w:val="Tretekstu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</w:r>
          </w:p>
        </w:tc>
        <w:tc>
          <w:tcPr>
            <w:tcW w:w="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</w:tcPr>
          <w:p>
            <w:pPr>
              <w:pStyle w:val="Tretekstu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>kpl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</w:tcPr>
          <w:p>
            <w:pPr>
              <w:pStyle w:val="Tretekstu"/>
              <w:spacing w:lineRule="auto" w:line="240" w:before="0" w:after="0"/>
              <w:rPr>
                <w:rFonts w:ascii="Arial" w:hAnsi="Arial"/>
                <w:sz w:val="20"/>
                <w:szCs w:val="20"/>
                <w:lang w:val="pl-PL"/>
              </w:rPr>
            </w:pPr>
            <w:r>
              <w:rPr>
                <w:rFonts w:ascii="Arial" w:hAnsi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6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</w:tcPr>
          <w:p>
            <w:pPr>
              <w:pStyle w:val="Tretekstu"/>
              <w:spacing w:lineRule="auto" w:line="240" w:before="0" w:after="0"/>
              <w:jc w:val="left"/>
              <w:rPr>
                <w:rFonts w:ascii="Arial" w:hAnsi="Arial"/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 xml:space="preserve">1.16  Kalkulacja indywidualna             </w:t>
            </w:r>
          </w:p>
          <w:p>
            <w:pPr>
              <w:pStyle w:val="Tretekstu"/>
              <w:spacing w:lineRule="auto" w:line="240" w:before="0" w:after="0"/>
              <w:jc w:val="left"/>
              <w:rPr>
                <w:rFonts w:ascii="Arial" w:hAnsi="Arial"/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>Utylizacja odpadów</w:t>
            </w:r>
          </w:p>
        </w:tc>
        <w:tc>
          <w:tcPr>
            <w:tcW w:w="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</w:tcPr>
          <w:p>
            <w:pPr>
              <w:pStyle w:val="Tretekstu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>3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FFFFFF" w:val="clear"/>
          </w:tcPr>
          <w:p>
            <w:pPr>
              <w:pStyle w:val="Tretekstu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</w:r>
          </w:p>
        </w:tc>
        <w:tc>
          <w:tcPr>
            <w:tcW w:w="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</w:tcPr>
          <w:p>
            <w:pPr>
              <w:pStyle w:val="Tretekstu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>m3</w:t>
            </w:r>
          </w:p>
        </w:tc>
      </w:tr>
    </w:tbl>
    <w:p>
      <w:pPr>
        <w:pStyle w:val="Tretekstu"/>
        <w:rPr>
          <w:rFonts w:ascii="Arial" w:hAnsi="Arial"/>
          <w:b/>
          <w:b/>
          <w:bCs/>
          <w:sz w:val="20"/>
          <w:szCs w:val="20"/>
          <w:lang w:val="pl-PL"/>
        </w:rPr>
      </w:pPr>
      <w:r>
        <w:rPr>
          <w:rFonts w:ascii="Arial" w:hAnsi="Arial"/>
          <w:b/>
          <w:bCs/>
          <w:sz w:val="20"/>
          <w:szCs w:val="20"/>
          <w:lang w:val="pl-PL"/>
        </w:rPr>
      </w:r>
    </w:p>
    <w:p>
      <w:pPr>
        <w:pStyle w:val="Tretekstu"/>
        <w:spacing w:lineRule="auto" w:line="360" w:before="0" w:after="140"/>
        <w:jc w:val="center"/>
        <w:rPr/>
      </w:pPr>
      <w:r>
        <w:rPr/>
      </w:r>
    </w:p>
    <w:sectPr>
      <w:type w:val="nextPage"/>
      <w:pgSz w:w="11906" w:h="16838"/>
      <w:pgMar w:left="1417" w:right="1417" w:header="0" w:top="708" w:footer="0" w:bottom="1417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Bookman Old Style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b w:val="false"/>
        <w:szCs w:val="20"/>
        <w:bCs w:val="false"/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sz w:val="20"/>
        <w:b w:val="false"/>
        <w:szCs w:val="20"/>
        <w:bCs w:val="fals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sz w:val="20"/>
        <w:b w:val="false"/>
        <w:szCs w:val="20"/>
        <w:bCs w:val="fals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sz w:val="20"/>
        <w:b w:val="false"/>
        <w:szCs w:val="20"/>
        <w:bCs w:val="fals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sz w:val="20"/>
        <w:b w:val="false"/>
        <w:szCs w:val="20"/>
        <w:bCs w:val="fals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sz w:val="20"/>
        <w:b w:val="false"/>
        <w:szCs w:val="20"/>
        <w:bCs w:val="fals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0"/>
        <w:b w:val="false"/>
        <w:szCs w:val="20"/>
        <w:bCs w:val="fals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sz w:val="20"/>
        <w:b w:val="false"/>
        <w:szCs w:val="20"/>
        <w:bCs w:val="fals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sz w:val="20"/>
        <w:b w:val="false"/>
        <w:szCs w:val="20"/>
        <w:bCs w:val="false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b w:val="false"/>
        <w:szCs w:val="20"/>
        <w:bCs w:val="false"/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sz w:val="20"/>
        <w:b w:val="false"/>
        <w:szCs w:val="20"/>
        <w:bCs w:val="fals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sz w:val="20"/>
        <w:b w:val="false"/>
        <w:szCs w:val="20"/>
        <w:bCs w:val="fals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sz w:val="20"/>
        <w:b w:val="false"/>
        <w:szCs w:val="20"/>
        <w:bCs w:val="fals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sz w:val="20"/>
        <w:b w:val="false"/>
        <w:szCs w:val="20"/>
        <w:bCs w:val="fals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sz w:val="20"/>
        <w:b w:val="false"/>
        <w:szCs w:val="20"/>
        <w:bCs w:val="fals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0"/>
        <w:b w:val="false"/>
        <w:szCs w:val="20"/>
        <w:bCs w:val="fals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sz w:val="20"/>
        <w:b w:val="false"/>
        <w:szCs w:val="20"/>
        <w:bCs w:val="fals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sz w:val="20"/>
        <w:b w:val="false"/>
        <w:szCs w:val="20"/>
        <w:bCs w:val="false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b w:val="false"/>
        <w:szCs w:val="20"/>
        <w:bCs w:val="false"/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sz w:val="20"/>
        <w:b w:val="false"/>
        <w:szCs w:val="20"/>
        <w:bCs w:val="fals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sz w:val="20"/>
        <w:b w:val="false"/>
        <w:szCs w:val="20"/>
        <w:bCs w:val="fals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sz w:val="20"/>
        <w:b w:val="false"/>
        <w:szCs w:val="20"/>
        <w:bCs w:val="fals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sz w:val="20"/>
        <w:b w:val="false"/>
        <w:szCs w:val="20"/>
        <w:bCs w:val="fals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sz w:val="20"/>
        <w:b w:val="false"/>
        <w:szCs w:val="20"/>
        <w:bCs w:val="fals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0"/>
        <w:b w:val="false"/>
        <w:szCs w:val="20"/>
        <w:bCs w:val="fals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sz w:val="20"/>
        <w:b w:val="false"/>
        <w:szCs w:val="20"/>
        <w:bCs w:val="fals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sz w:val="20"/>
        <w:b w:val="false"/>
        <w:szCs w:val="20"/>
        <w:bCs w:val="false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b w:val="false"/>
        <w:szCs w:val="20"/>
        <w:bCs w:val="false"/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b w:val="false"/>
        <w:szCs w:val="20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b w:val="false"/>
        <w:szCs w:val="20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b w:val="false"/>
        <w:szCs w:val="20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b w:val="false"/>
        <w:szCs w:val="20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b w:val="false"/>
        <w:szCs w:val="20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b w:val="false"/>
        <w:szCs w:val="20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b w:val="false"/>
        <w:szCs w:val="20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b w:val="false"/>
        <w:szCs w:val="20"/>
        <w:bCs w:val="false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66a18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Lucida Sans Unicode" w:cs="Mangal"/>
      <w:color w:val="00000A"/>
      <w:kern w:val="0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866a18"/>
    <w:rPr>
      <w:rFonts w:ascii="Arial" w:hAnsi="Arial" w:eastAsia="Arial Unicode MS" w:cs="Arial"/>
    </w:rPr>
  </w:style>
  <w:style w:type="character" w:styleId="AbsatzStandardschriftart" w:customStyle="1">
    <w:name w:val="Absatz-Standardschriftart"/>
    <w:qFormat/>
    <w:rsid w:val="00866a18"/>
    <w:rPr/>
  </w:style>
  <w:style w:type="character" w:styleId="WWAbsatzStandardschriftart" w:customStyle="1">
    <w:name w:val="WW-Absatz-Standardschriftart"/>
    <w:qFormat/>
    <w:rsid w:val="00866a18"/>
    <w:rPr/>
  </w:style>
  <w:style w:type="character" w:styleId="WWAbsatzStandardschriftart1" w:customStyle="1">
    <w:name w:val="WW-Absatz-Standardschriftart1"/>
    <w:qFormat/>
    <w:rsid w:val="00866a18"/>
    <w:rPr/>
  </w:style>
  <w:style w:type="character" w:styleId="Nagwek2Znak" w:customStyle="1">
    <w:name w:val="Nagłówek 2 Znak"/>
    <w:basedOn w:val="DefaultParagraphFont"/>
    <w:qFormat/>
    <w:rsid w:val="00866a18"/>
    <w:rPr>
      <w:b/>
    </w:rPr>
  </w:style>
  <w:style w:type="character" w:styleId="Nagwek7Znak" w:customStyle="1">
    <w:name w:val="Nagłówek 7 Znak"/>
    <w:basedOn w:val="DefaultParagraphFont"/>
    <w:qFormat/>
    <w:rsid w:val="00866a18"/>
    <w:rPr>
      <w:rFonts w:ascii="Bookman Old Style" w:hAnsi="Bookman Old Style" w:cs="Bookman Old Style"/>
      <w:sz w:val="24"/>
    </w:rPr>
  </w:style>
  <w:style w:type="character" w:styleId="Nagwek8Znak" w:customStyle="1">
    <w:name w:val="Nagłówek 8 Znak"/>
    <w:basedOn w:val="DefaultParagraphFont"/>
    <w:qFormat/>
    <w:rsid w:val="00866a18"/>
    <w:rPr>
      <w:rFonts w:ascii="Bookman Old Style" w:hAnsi="Bookman Old Style" w:cs="Bookman Old Style"/>
      <w:b/>
      <w:sz w:val="24"/>
    </w:rPr>
  </w:style>
  <w:style w:type="character" w:styleId="Nagwek9Znak" w:customStyle="1">
    <w:name w:val="Nagłówek 9 Znak"/>
    <w:basedOn w:val="DefaultParagraphFont"/>
    <w:qFormat/>
    <w:rsid w:val="00866a18"/>
    <w:rPr>
      <w:rFonts w:ascii="Bookman Old Style" w:hAnsi="Bookman Old Style" w:cs="Bookman Old Style"/>
      <w:b/>
      <w:sz w:val="24"/>
    </w:rPr>
  </w:style>
  <w:style w:type="character" w:styleId="TekstprzypisudolnegoZnak" w:customStyle="1">
    <w:name w:val="Tekst przypisu dolnego Znak"/>
    <w:basedOn w:val="DefaultParagraphFont"/>
    <w:qFormat/>
    <w:rsid w:val="00866a18"/>
    <w:rPr/>
  </w:style>
  <w:style w:type="character" w:styleId="Internetlink" w:customStyle="1">
    <w:name w:val="Internet link"/>
    <w:basedOn w:val="DefaultParagraphFont"/>
    <w:qFormat/>
    <w:rsid w:val="00866a18"/>
    <w:rPr>
      <w:color w:val="0000FF"/>
      <w:u w:val="single"/>
    </w:rPr>
  </w:style>
  <w:style w:type="character" w:styleId="VisitedInternetLink" w:customStyle="1">
    <w:name w:val="Visited Internet Link"/>
    <w:basedOn w:val="DefaultParagraphFont"/>
    <w:qFormat/>
    <w:rsid w:val="00866a18"/>
    <w:rPr>
      <w:color w:val="800080"/>
      <w:u w:val="single"/>
    </w:rPr>
  </w:style>
  <w:style w:type="character" w:styleId="Annotationreference">
    <w:name w:val="annotation reference"/>
    <w:basedOn w:val="DefaultParagraphFont"/>
    <w:qFormat/>
    <w:rsid w:val="00866a18"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sid w:val="00866a18"/>
    <w:rPr>
      <w:rFonts w:eastAsia="Lucida Sans Unicode"/>
    </w:rPr>
  </w:style>
  <w:style w:type="character" w:styleId="TematkomentarzaZnak" w:customStyle="1">
    <w:name w:val="Temat komentarza Znak"/>
    <w:basedOn w:val="TekstkomentarzaZnak"/>
    <w:qFormat/>
    <w:rsid w:val="00866a18"/>
    <w:rPr>
      <w:rFonts w:eastAsia="Lucida Sans Unicode"/>
      <w:b/>
      <w:bCs/>
    </w:rPr>
  </w:style>
  <w:style w:type="character" w:styleId="FontStyle33" w:customStyle="1">
    <w:name w:val="Font Style33"/>
    <w:basedOn w:val="DefaultParagraphFont"/>
    <w:qFormat/>
    <w:rsid w:val="00866a18"/>
    <w:rPr>
      <w:rFonts w:ascii="Tahoma" w:hAnsi="Tahoma" w:cs="Tahoma"/>
      <w:b/>
      <w:bCs/>
      <w:sz w:val="18"/>
      <w:szCs w:val="18"/>
    </w:rPr>
  </w:style>
  <w:style w:type="character" w:styleId="FontStyle40" w:customStyle="1">
    <w:name w:val="Font Style40"/>
    <w:basedOn w:val="DefaultParagraphFont"/>
    <w:qFormat/>
    <w:rsid w:val="00866a18"/>
    <w:rPr>
      <w:rFonts w:ascii="Tahoma" w:hAnsi="Tahoma" w:cs="Tahoma"/>
      <w:sz w:val="18"/>
      <w:szCs w:val="18"/>
    </w:rPr>
  </w:style>
  <w:style w:type="character" w:styleId="StopkaZnak" w:customStyle="1">
    <w:name w:val="Stopka Znak"/>
    <w:basedOn w:val="DefaultParagraphFont"/>
    <w:qFormat/>
    <w:rsid w:val="00866a18"/>
    <w:rPr>
      <w:szCs w:val="21"/>
    </w:rPr>
  </w:style>
  <w:style w:type="character" w:styleId="NagwekZnak" w:customStyle="1">
    <w:name w:val="Nagłówek Znak"/>
    <w:basedOn w:val="DefaultParagraphFont"/>
    <w:qFormat/>
    <w:rsid w:val="00866a18"/>
    <w:rPr>
      <w:szCs w:val="21"/>
    </w:rPr>
  </w:style>
  <w:style w:type="character" w:styleId="Domylnaczcionkaakapitu1" w:customStyle="1">
    <w:name w:val="Domyślna czcionka akapitu1"/>
    <w:qFormat/>
    <w:rPr/>
  </w:style>
  <w:style w:type="character" w:styleId="Style41" w:customStyle="1">
    <w:name w:val="style4"/>
    <w:basedOn w:val="Domylnaczcionkaakapitu1"/>
    <w:qFormat/>
    <w:rPr/>
  </w:style>
  <w:style w:type="character" w:styleId="Znakinumeracji" w:customStyle="1">
    <w:name w:val="Znaki numeracji"/>
    <w:qFormat/>
    <w:rPr>
      <w:rFonts w:ascii="Arial" w:hAnsi="Arial"/>
      <w:b w:val="false"/>
      <w:bCs w:val="false"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 w:customStyle="1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rsid w:val="00866a18"/>
    <w:pPr/>
    <w:rPr>
      <w:rFonts w:cs="Tahoma"/>
      <w:szCs w:val="20"/>
      <w:lang w:eastAsia="pl-PL" w:bidi="ar-S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866a18"/>
    <w:pPr>
      <w:suppressLineNumbers/>
    </w:pPr>
    <w:rPr>
      <w:rFonts w:cs="Tahoma"/>
      <w:szCs w:val="20"/>
      <w:lang w:eastAsia="pl-PL" w:bidi="ar-SA"/>
    </w:rPr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Header"/>
    <w:basedOn w:val="Normal"/>
    <w:rsid w:val="00866a18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Sygnatura">
    <w:name w:val="Signature"/>
    <w:basedOn w:val="Normal"/>
    <w:qFormat/>
    <w:pPr>
      <w:suppressLineNumbers/>
      <w:spacing w:before="120" w:after="120"/>
    </w:pPr>
    <w:rPr>
      <w:i/>
      <w:iCs/>
    </w:rPr>
  </w:style>
  <w:style w:type="paragraph" w:styleId="Nagwek21" w:customStyle="1">
    <w:name w:val="Nagłówek 21"/>
    <w:basedOn w:val="Gwka"/>
    <w:qFormat/>
    <w:rsid w:val="00866a18"/>
    <w:pPr>
      <w:widowControl/>
      <w:suppressAutoHyphens w:val="false"/>
      <w:jc w:val="center"/>
      <w:outlineLvl w:val="1"/>
    </w:pPr>
    <w:rPr>
      <w:rFonts w:eastAsia="Times New Roman"/>
      <w:b/>
      <w:sz w:val="20"/>
      <w:szCs w:val="20"/>
      <w:lang w:eastAsia="pl-PL" w:bidi="ar-SA"/>
    </w:rPr>
  </w:style>
  <w:style w:type="paragraph" w:styleId="Nagwek71" w:customStyle="1">
    <w:name w:val="Nagłówek 71"/>
    <w:basedOn w:val="Gwka"/>
    <w:qFormat/>
    <w:rsid w:val="00866a18"/>
    <w:pPr>
      <w:widowControl/>
      <w:suppressAutoHyphens w:val="false"/>
      <w:jc w:val="right"/>
      <w:outlineLvl w:val="6"/>
    </w:pPr>
    <w:rPr>
      <w:rFonts w:ascii="Bookman Old Style" w:hAnsi="Bookman Old Style" w:eastAsia="Times New Roman" w:cs="Bookman Old Style"/>
      <w:szCs w:val="20"/>
      <w:lang w:eastAsia="pl-PL" w:bidi="ar-SA"/>
    </w:rPr>
  </w:style>
  <w:style w:type="paragraph" w:styleId="Nagwek81" w:customStyle="1">
    <w:name w:val="Nagłówek 81"/>
    <w:basedOn w:val="Gwka"/>
    <w:qFormat/>
    <w:rsid w:val="00866a18"/>
    <w:pPr>
      <w:widowControl/>
      <w:suppressAutoHyphens w:val="false"/>
      <w:outlineLvl w:val="7"/>
    </w:pPr>
    <w:rPr>
      <w:rFonts w:ascii="Bookman Old Style" w:hAnsi="Bookman Old Style" w:eastAsia="Times New Roman" w:cs="Bookman Old Style"/>
      <w:b/>
      <w:szCs w:val="20"/>
      <w:lang w:eastAsia="pl-PL" w:bidi="ar-SA"/>
    </w:rPr>
  </w:style>
  <w:style w:type="paragraph" w:styleId="Nagwek91" w:customStyle="1">
    <w:name w:val="Nagłówek 91"/>
    <w:basedOn w:val="Gwka"/>
    <w:qFormat/>
    <w:rsid w:val="00866a18"/>
    <w:pPr>
      <w:widowControl/>
      <w:suppressAutoHyphens w:val="false"/>
      <w:jc w:val="center"/>
      <w:outlineLvl w:val="8"/>
    </w:pPr>
    <w:rPr>
      <w:rFonts w:ascii="Bookman Old Style" w:hAnsi="Bookman Old Style" w:eastAsia="Times New Roman" w:cs="Bookman Old Style"/>
      <w:b/>
      <w:szCs w:val="20"/>
      <w:lang w:eastAsia="pl-PL" w:bidi="ar-SA"/>
    </w:rPr>
  </w:style>
  <w:style w:type="paragraph" w:styleId="Podpis1" w:customStyle="1">
    <w:name w:val="Podpis1"/>
    <w:qFormat/>
    <w:rsid w:val="00866a18"/>
    <w:pPr>
      <w:widowControl w:val="false"/>
      <w:suppressLineNumbers/>
      <w:bidi w:val="0"/>
      <w:spacing w:before="120" w:after="120"/>
      <w:jc w:val="left"/>
    </w:pPr>
    <w:rPr>
      <w:rFonts w:ascii="Times New Roman" w:hAnsi="Times New Roman" w:eastAsia="Lucida Sans Unicode" w:cs="Tahoma"/>
      <w:i/>
      <w:iCs/>
      <w:color w:val="00000A"/>
      <w:kern w:val="0"/>
      <w:sz w:val="24"/>
      <w:szCs w:val="20"/>
      <w:lang w:val="pl-PL" w:eastAsia="pl-PL" w:bidi="ar-SA"/>
    </w:rPr>
  </w:style>
  <w:style w:type="paragraph" w:styleId="Standard" w:customStyle="1">
    <w:name w:val="Standard"/>
    <w:qFormat/>
    <w:rsid w:val="00bf5141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Lucida Sans Unicode" w:cs="Times New Roman"/>
      <w:color w:val="00000A"/>
      <w:kern w:val="0"/>
      <w:sz w:val="24"/>
      <w:szCs w:val="24"/>
      <w:lang w:val="pl-PL" w:eastAsia="zh-CN" w:bidi="ar-SA"/>
    </w:rPr>
  </w:style>
  <w:style w:type="paragraph" w:styleId="Textbody" w:customStyle="1">
    <w:name w:val="Text body"/>
    <w:basedOn w:val="Standard"/>
    <w:qFormat/>
    <w:rsid w:val="00866a18"/>
    <w:pPr>
      <w:spacing w:before="0" w:after="120"/>
    </w:pPr>
    <w:rPr/>
  </w:style>
  <w:style w:type="paragraph" w:styleId="Stopka">
    <w:name w:val="Footer"/>
    <w:basedOn w:val="Normal"/>
    <w:rsid w:val="00866a18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Standard"/>
    <w:qFormat/>
    <w:rsid w:val="00866a18"/>
    <w:pPr/>
    <w:rPr>
      <w:rFonts w:ascii="Tahoma" w:hAnsi="Tahoma" w:cs="Tahoma"/>
      <w:sz w:val="16"/>
      <w:szCs w:val="16"/>
    </w:rPr>
  </w:style>
  <w:style w:type="paragraph" w:styleId="Footnote" w:customStyle="1">
    <w:name w:val="Footnote"/>
    <w:basedOn w:val="Standard"/>
    <w:qFormat/>
    <w:rsid w:val="00866a18"/>
    <w:pPr>
      <w:widowControl/>
      <w:suppressAutoHyphens w:val="false"/>
    </w:pPr>
    <w:rPr>
      <w:rFonts w:eastAsia="Times New Roman"/>
      <w:sz w:val="20"/>
      <w:szCs w:val="20"/>
    </w:rPr>
  </w:style>
  <w:style w:type="paragraph" w:styleId="NormalWeb">
    <w:name w:val="Normal (Web)"/>
    <w:basedOn w:val="Standard"/>
    <w:qFormat/>
    <w:rsid w:val="00866a18"/>
    <w:pPr>
      <w:widowControl/>
      <w:suppressAutoHyphens w:val="false"/>
      <w:spacing w:before="100" w:after="100"/>
    </w:pPr>
    <w:rPr>
      <w:rFonts w:eastAsia="Times New Roman"/>
      <w:szCs w:val="20"/>
    </w:rPr>
  </w:style>
  <w:style w:type="paragraph" w:styleId="Annotationtext">
    <w:name w:val="annotation text"/>
    <w:basedOn w:val="Standard"/>
    <w:qFormat/>
    <w:rsid w:val="00866a18"/>
    <w:pPr/>
    <w:rPr>
      <w:sz w:val="20"/>
      <w:szCs w:val="20"/>
    </w:rPr>
  </w:style>
  <w:style w:type="paragraph" w:styleId="Annotationsubject">
    <w:name w:val="annotation subject"/>
    <w:basedOn w:val="Annotationtext"/>
    <w:qFormat/>
    <w:rsid w:val="00866a18"/>
    <w:pPr/>
    <w:rPr>
      <w:b/>
      <w:bCs/>
    </w:rPr>
  </w:style>
  <w:style w:type="paragraph" w:styleId="Revision">
    <w:name w:val="Revision"/>
    <w:qFormat/>
    <w:rsid w:val="00866a18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Lucida Sans Unicode" w:cs="Times New Roman"/>
      <w:color w:val="00000A"/>
      <w:kern w:val="0"/>
      <w:sz w:val="24"/>
      <w:szCs w:val="24"/>
      <w:lang w:val="pl-PL" w:eastAsia="zh-CN" w:bidi="ar-SA"/>
    </w:rPr>
  </w:style>
  <w:style w:type="paragraph" w:styleId="Default" w:customStyle="1">
    <w:name w:val="Default"/>
    <w:qFormat/>
    <w:rsid w:val="00866a18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Arial" w:cs="Times New Roman"/>
      <w:color w:val="000000"/>
      <w:kern w:val="0"/>
      <w:sz w:val="24"/>
      <w:szCs w:val="24"/>
      <w:lang w:val="pl-PL" w:eastAsia="zh-CN" w:bidi="ar-SA"/>
    </w:rPr>
  </w:style>
  <w:style w:type="paragraph" w:styleId="ListParagraph">
    <w:name w:val="List Paragraph"/>
    <w:basedOn w:val="Standard"/>
    <w:uiPriority w:val="34"/>
    <w:qFormat/>
    <w:rsid w:val="00866a18"/>
    <w:pPr>
      <w:ind w:left="708" w:hanging="0"/>
    </w:pPr>
    <w:rPr/>
  </w:style>
  <w:style w:type="paragraph" w:styleId="Style20" w:customStyle="1">
    <w:name w:val="Style20"/>
    <w:basedOn w:val="Standard"/>
    <w:qFormat/>
    <w:rsid w:val="00866a18"/>
    <w:pPr>
      <w:spacing w:lineRule="exact" w:line="238"/>
      <w:ind w:hanging="353"/>
      <w:jc w:val="both"/>
    </w:pPr>
    <w:rPr>
      <w:rFonts w:ascii="Tahoma" w:hAnsi="Tahoma" w:eastAsia="Times New Roman" w:cs="Tahoma"/>
    </w:rPr>
  </w:style>
  <w:style w:type="paragraph" w:styleId="Zawartotabeli" w:customStyle="1">
    <w:name w:val="Zawartość tabeli"/>
    <w:basedOn w:val="Standard"/>
    <w:qFormat/>
    <w:rsid w:val="00866a18"/>
    <w:pPr>
      <w:suppressLineNumbers/>
    </w:pPr>
    <w:rPr/>
  </w:style>
  <w:style w:type="paragraph" w:styleId="Nagwektabeli" w:customStyle="1">
    <w:name w:val="Nagłówek tabeli"/>
    <w:basedOn w:val="Zawartotabeli"/>
    <w:qFormat/>
    <w:rsid w:val="00866a18"/>
    <w:pPr>
      <w:jc w:val="center"/>
    </w:pPr>
    <w:rPr>
      <w:b/>
      <w:bCs/>
    </w:rPr>
  </w:style>
  <w:style w:type="paragraph" w:styleId="Tekstpodstawowy21" w:customStyle="1">
    <w:name w:val="Tekst podstawowy 21"/>
    <w:basedOn w:val="Standard"/>
    <w:qFormat/>
    <w:rsid w:val="00bf5141"/>
    <w:pPr>
      <w:spacing w:lineRule="auto" w:line="480" w:before="0" w:after="12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866a18"/>
  </w:style>
  <w:style w:type="numbering" w:styleId="WW8Num2" w:customStyle="1">
    <w:name w:val="WW8Num2"/>
    <w:qFormat/>
    <w:rsid w:val="00866a18"/>
  </w:style>
  <w:style w:type="numbering" w:styleId="WW8Num3" w:customStyle="1">
    <w:name w:val="WW8Num3"/>
    <w:qFormat/>
    <w:rsid w:val="00866a18"/>
  </w:style>
  <w:style w:type="numbering" w:styleId="WW8Num4" w:customStyle="1">
    <w:name w:val="WW8Num4"/>
    <w:qFormat/>
    <w:rsid w:val="00866a18"/>
  </w:style>
  <w:style w:type="numbering" w:styleId="WW8Num5" w:customStyle="1">
    <w:name w:val="WW8Num5"/>
    <w:qFormat/>
    <w:rsid w:val="00866a18"/>
  </w:style>
  <w:style w:type="numbering" w:styleId="WW8Num6" w:customStyle="1">
    <w:name w:val="WW8Num6"/>
    <w:qFormat/>
    <w:rsid w:val="00866a18"/>
  </w:style>
  <w:style w:type="numbering" w:styleId="WW8Num7" w:customStyle="1">
    <w:name w:val="WW8Num7"/>
    <w:qFormat/>
    <w:rsid w:val="00866a18"/>
  </w:style>
  <w:style w:type="numbering" w:styleId="WW8Num8" w:customStyle="1">
    <w:name w:val="WW8Num8"/>
    <w:qFormat/>
    <w:rsid w:val="00866a18"/>
  </w:style>
  <w:style w:type="numbering" w:styleId="WW8Num9" w:customStyle="1">
    <w:name w:val="WW8Num9"/>
    <w:qFormat/>
    <w:rsid w:val="00866a18"/>
  </w:style>
  <w:style w:type="numbering" w:styleId="WW8Num10" w:customStyle="1">
    <w:name w:val="WW8Num10"/>
    <w:qFormat/>
    <w:rsid w:val="00866a18"/>
  </w:style>
  <w:style w:type="numbering" w:styleId="WW8Num11" w:customStyle="1">
    <w:name w:val="WW8Num11"/>
    <w:qFormat/>
    <w:rsid w:val="00bf5141"/>
  </w:style>
  <w:style w:type="numbering" w:styleId="WW8Num12" w:customStyle="1">
    <w:name w:val="WW8Num12"/>
    <w:qFormat/>
    <w:rsid w:val="00bf5141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E54F3-5B4C-4F36-961F-316E240FE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Application>LibreOffice/6.3.0.4$Windows_x86 LibreOffice_project/057fc023c990d676a43019934386b85b21a9ee99</Application>
  <Pages>7</Pages>
  <Words>1617</Words>
  <Characters>10369</Characters>
  <CharactersWithSpaces>12335</CharactersWithSpaces>
  <Paragraphs>182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2019-09-09T17:01:00Z</dcterms:created>
  <dc:creator>Kadry</dc:creator>
  <dc:description/>
  <dc:language>pl-PL</dc:language>
  <cp:lastModifiedBy/>
  <cp:lastPrinted>2019-10-22T09:35:25Z</cp:lastPrinted>
  <dcterms:modified xsi:type="dcterms:W3CDTF">2019-10-22T09:43:48Z</dcterms:modified>
  <cp:revision>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MOPR BFE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